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0DB0" w:rsidRPr="00500DB0" w:rsidRDefault="00500DB0" w:rsidP="00500DB0">
      <w:pPr>
        <w:spacing w:after="0" w:line="240" w:lineRule="auto"/>
        <w:jc w:val="center"/>
        <w:rPr>
          <w:rFonts w:ascii="Traditional Arabic" w:hAnsi="Traditional Arabic" w:cs="Traditional Arabic"/>
          <w:b/>
          <w:bCs/>
          <w:noProof/>
          <w:sz w:val="32"/>
          <w:szCs w:val="32"/>
          <w:rtl/>
        </w:rPr>
      </w:pPr>
      <w:r w:rsidRPr="008A11F6">
        <w:rPr>
          <w:rFonts w:cs="ÑÞÚÉBoutros Rokaa" w:hint="cs"/>
          <w:b/>
          <w:bCs/>
          <w:noProof/>
          <w:sz w:val="32"/>
          <w:szCs w:val="32"/>
          <w:rtl/>
        </w:rPr>
        <w:drawing>
          <wp:anchor distT="0" distB="0" distL="114300" distR="114300" simplePos="0" relativeHeight="251658240" behindDoc="1" locked="0" layoutInCell="1" allowOverlap="1" wp14:anchorId="0D448EFE" wp14:editId="1A2E5029">
            <wp:simplePos x="0" y="0"/>
            <wp:positionH relativeFrom="column">
              <wp:posOffset>5279423</wp:posOffset>
            </wp:positionH>
            <wp:positionV relativeFrom="paragraph">
              <wp:posOffset>-274152</wp:posOffset>
            </wp:positionV>
            <wp:extent cx="1127092" cy="818147"/>
            <wp:effectExtent l="19050" t="0" r="0" b="0"/>
            <wp:wrapNone/>
            <wp:docPr id="11" name="Image 27" descr="C:\Users\HP\Desktop\اليقظة الاستراتيجية\التخطيط الاستراتيجي\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HP\Desktop\اليقظة الاستراتيجية\التخطيط الاستراتيجي\images.jpg"/>
                    <pic:cNvPicPr>
                      <a:picLocks noChangeAspect="1" noChangeArrowheads="1"/>
                    </pic:cNvPicPr>
                  </pic:nvPicPr>
                  <pic:blipFill>
                    <a:blip r:embed="rId9"/>
                    <a:srcRect/>
                    <a:stretch>
                      <a:fillRect/>
                    </a:stretch>
                  </pic:blipFill>
                  <pic:spPr bwMode="auto">
                    <a:xfrm>
                      <a:off x="0" y="0"/>
                      <a:ext cx="1127092" cy="818147"/>
                    </a:xfrm>
                    <a:prstGeom prst="rect">
                      <a:avLst/>
                    </a:prstGeom>
                    <a:noFill/>
                    <a:ln w="9525">
                      <a:noFill/>
                      <a:miter lim="800000"/>
                      <a:headEnd/>
                      <a:tailEnd/>
                    </a:ln>
                  </pic:spPr>
                </pic:pic>
              </a:graphicData>
            </a:graphic>
          </wp:anchor>
        </w:drawing>
      </w:r>
      <w:r w:rsidRPr="008A11F6">
        <w:rPr>
          <w:rFonts w:cs="ÑÞÚÉBoutros Rokaa" w:hint="cs"/>
          <w:b/>
          <w:bCs/>
          <w:noProof/>
          <w:sz w:val="32"/>
          <w:szCs w:val="32"/>
          <w:rtl/>
        </w:rPr>
        <w:drawing>
          <wp:anchor distT="0" distB="0" distL="114300" distR="114300" simplePos="0" relativeHeight="251659264" behindDoc="1" locked="0" layoutInCell="1" allowOverlap="1" wp14:anchorId="7DC5FCF9" wp14:editId="2F86D29F">
            <wp:simplePos x="0" y="0"/>
            <wp:positionH relativeFrom="column">
              <wp:posOffset>-543860</wp:posOffset>
            </wp:positionH>
            <wp:positionV relativeFrom="paragraph">
              <wp:posOffset>-161858</wp:posOffset>
            </wp:positionV>
            <wp:extent cx="1168066" cy="802105"/>
            <wp:effectExtent l="19050" t="0" r="0" b="0"/>
            <wp:wrapNone/>
            <wp:docPr id="1" name="Image 27" descr="C:\Users\HP\Desktop\اليقظة الاستراتيجية\التخطيط الاستراتيجي\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HP\Desktop\اليقظة الاستراتيجية\التخطيط الاستراتيجي\images.jpg"/>
                    <pic:cNvPicPr>
                      <a:picLocks noChangeAspect="1" noChangeArrowheads="1"/>
                    </pic:cNvPicPr>
                  </pic:nvPicPr>
                  <pic:blipFill>
                    <a:blip r:embed="rId9"/>
                    <a:srcRect/>
                    <a:stretch>
                      <a:fillRect/>
                    </a:stretch>
                  </pic:blipFill>
                  <pic:spPr bwMode="auto">
                    <a:xfrm>
                      <a:off x="0" y="0"/>
                      <a:ext cx="1168066" cy="802105"/>
                    </a:xfrm>
                    <a:prstGeom prst="rect">
                      <a:avLst/>
                    </a:prstGeom>
                    <a:noFill/>
                    <a:ln w="9525">
                      <a:noFill/>
                      <a:miter lim="800000"/>
                      <a:headEnd/>
                      <a:tailEnd/>
                    </a:ln>
                  </pic:spPr>
                </pic:pic>
              </a:graphicData>
            </a:graphic>
          </wp:anchor>
        </w:drawing>
      </w:r>
      <w:r w:rsidRPr="008A11F6">
        <w:rPr>
          <w:rFonts w:cs="ÑÞÚÉBoutros Rokaa" w:hint="cs"/>
          <w:b/>
          <w:bCs/>
          <w:noProof/>
          <w:sz w:val="32"/>
          <w:szCs w:val="32"/>
          <w:rtl/>
        </w:rPr>
        <w:t>الجمهورية الجزائرية الديمقراطية الشعبية</w:t>
      </w:r>
    </w:p>
    <w:p w:rsidR="00500DB0" w:rsidRPr="00500DB0" w:rsidRDefault="00500DB0" w:rsidP="00500DB0">
      <w:pPr>
        <w:spacing w:after="0" w:line="240" w:lineRule="auto"/>
        <w:jc w:val="center"/>
        <w:rPr>
          <w:rFonts w:ascii="Traditional Arabic" w:hAnsi="Traditional Arabic" w:cs="Traditional Arabic"/>
          <w:b/>
          <w:bCs/>
          <w:noProof/>
          <w:sz w:val="32"/>
          <w:szCs w:val="32"/>
          <w:lang w:val="en-CA"/>
        </w:rPr>
      </w:pPr>
      <w:r w:rsidRPr="00500DB0">
        <w:rPr>
          <w:rFonts w:ascii="Traditional Arabic" w:hAnsi="Traditional Arabic" w:cs="Traditional Arabic"/>
          <w:b/>
          <w:bCs/>
          <w:noProof/>
          <w:sz w:val="32"/>
          <w:szCs w:val="32"/>
          <w:lang w:val="en-CA"/>
        </w:rPr>
        <w:t>République Algérienne Dé</w:t>
      </w:r>
      <w:r w:rsidRPr="00500DB0">
        <w:rPr>
          <w:rFonts w:ascii="Traditional Arabic" w:hAnsi="Traditional Arabic" w:cs="Traditional Arabic"/>
          <w:b/>
          <w:bCs/>
          <w:noProof/>
          <w:sz w:val="32"/>
          <w:szCs w:val="32"/>
        </w:rPr>
        <w:t>m</w:t>
      </w:r>
      <w:r w:rsidRPr="00500DB0">
        <w:rPr>
          <w:rFonts w:ascii="Traditional Arabic" w:hAnsi="Traditional Arabic" w:cs="Traditional Arabic"/>
          <w:b/>
          <w:bCs/>
          <w:noProof/>
          <w:sz w:val="32"/>
          <w:szCs w:val="32"/>
          <w:lang w:val="en-CA"/>
        </w:rPr>
        <w:t>ocratique Et Populaire</w:t>
      </w:r>
    </w:p>
    <w:p w:rsidR="00500DB0" w:rsidRPr="00500DB0" w:rsidRDefault="00500DB0" w:rsidP="00500DB0">
      <w:pPr>
        <w:spacing w:after="0" w:line="240" w:lineRule="auto"/>
        <w:jc w:val="center"/>
        <w:rPr>
          <w:rFonts w:ascii="Traditional Arabic" w:hAnsi="Traditional Arabic" w:cs="Traditional Arabic"/>
          <w:b/>
          <w:bCs/>
          <w:noProof/>
          <w:sz w:val="32"/>
          <w:szCs w:val="32"/>
        </w:rPr>
      </w:pPr>
      <w:r w:rsidRPr="00500DB0">
        <w:rPr>
          <w:rFonts w:ascii="Traditional Arabic" w:hAnsi="Traditional Arabic" w:cs="Traditional Arabic"/>
          <w:b/>
          <w:bCs/>
          <w:noProof/>
          <w:sz w:val="32"/>
          <w:szCs w:val="32"/>
          <w:rtl/>
        </w:rPr>
        <w:t>وزارة التعليم العالي والبحث العلمي</w:t>
      </w:r>
    </w:p>
    <w:p w:rsidR="00500DB0" w:rsidRPr="00500DB0" w:rsidRDefault="00500DB0" w:rsidP="00500DB0">
      <w:pPr>
        <w:spacing w:after="0" w:line="240" w:lineRule="auto"/>
        <w:jc w:val="center"/>
        <w:rPr>
          <w:rFonts w:ascii="Traditional Arabic" w:hAnsi="Traditional Arabic" w:cs="Traditional Arabic"/>
          <w:b/>
          <w:bCs/>
          <w:noProof/>
          <w:sz w:val="28"/>
          <w:szCs w:val="28"/>
          <w:rtl/>
        </w:rPr>
      </w:pPr>
      <w:r w:rsidRPr="00500DB0">
        <w:rPr>
          <w:rFonts w:ascii="Traditional Arabic" w:hAnsi="Traditional Arabic" w:cs="Traditional Arabic"/>
          <w:b/>
          <w:bCs/>
          <w:noProof/>
          <w:sz w:val="28"/>
          <w:szCs w:val="28"/>
        </w:rPr>
        <w:t>Ministère De L’engrènement Supérieur Et De La Recherche Scientifique</w:t>
      </w:r>
    </w:p>
    <w:p w:rsidR="00500DB0" w:rsidRPr="00500DB0" w:rsidRDefault="00500DB0" w:rsidP="00500DB0">
      <w:pPr>
        <w:spacing w:after="0" w:line="240" w:lineRule="auto"/>
        <w:jc w:val="center"/>
        <w:rPr>
          <w:rFonts w:ascii="Traditional Arabic" w:hAnsi="Traditional Arabic" w:cs="Traditional Arabic"/>
          <w:b/>
          <w:bCs/>
          <w:noProof/>
          <w:sz w:val="32"/>
          <w:szCs w:val="32"/>
        </w:rPr>
      </w:pPr>
      <w:r w:rsidRPr="00500DB0">
        <w:rPr>
          <w:rFonts w:ascii="Traditional Arabic" w:hAnsi="Traditional Arabic" w:cs="Traditional Arabic"/>
          <w:b/>
          <w:bCs/>
          <w:noProof/>
          <w:sz w:val="32"/>
          <w:szCs w:val="32"/>
          <w:rtl/>
        </w:rPr>
        <w:tab/>
        <w:t>جامعة الشاذلي بن جديد</w:t>
      </w:r>
    </w:p>
    <w:p w:rsidR="00500DB0" w:rsidRPr="00500DB0" w:rsidRDefault="00500DB0" w:rsidP="00500DB0">
      <w:pPr>
        <w:spacing w:after="0" w:line="240" w:lineRule="auto"/>
        <w:jc w:val="center"/>
        <w:rPr>
          <w:rFonts w:ascii="Traditional Arabic" w:hAnsi="Traditional Arabic" w:cs="Traditional Arabic"/>
          <w:b/>
          <w:bCs/>
          <w:noProof/>
          <w:sz w:val="32"/>
          <w:szCs w:val="32"/>
          <w:rtl/>
        </w:rPr>
      </w:pPr>
      <w:r w:rsidRPr="00500DB0">
        <w:rPr>
          <w:rFonts w:ascii="Traditional Arabic" w:hAnsi="Traditional Arabic" w:cs="Traditional Arabic"/>
          <w:b/>
          <w:bCs/>
          <w:noProof/>
          <w:sz w:val="32"/>
          <w:szCs w:val="32"/>
        </w:rPr>
        <w:t>Université CHADLI BENDJDID-El-Taref</w:t>
      </w:r>
    </w:p>
    <w:p w:rsidR="00500DB0" w:rsidRPr="00500DB0" w:rsidRDefault="00500DB0" w:rsidP="00500DB0">
      <w:pPr>
        <w:spacing w:after="0" w:line="240" w:lineRule="auto"/>
        <w:jc w:val="center"/>
        <w:rPr>
          <w:rFonts w:ascii="Traditional Arabic" w:hAnsi="Traditional Arabic" w:cs="Traditional Arabic"/>
          <w:b/>
          <w:bCs/>
          <w:noProof/>
          <w:sz w:val="32"/>
          <w:szCs w:val="32"/>
          <w:rtl/>
        </w:rPr>
      </w:pPr>
      <w:r w:rsidRPr="00500DB0">
        <w:rPr>
          <w:rFonts w:ascii="Traditional Arabic" w:hAnsi="Traditional Arabic" w:cs="Traditional Arabic"/>
          <w:b/>
          <w:bCs/>
          <w:noProof/>
          <w:sz w:val="32"/>
          <w:szCs w:val="32"/>
          <w:rtl/>
        </w:rPr>
        <w:t>كليه العلوم الاقتصادية وعلوم التسيير</w:t>
      </w:r>
    </w:p>
    <w:p w:rsidR="00500DB0" w:rsidRPr="00500DB0" w:rsidRDefault="00500DB0" w:rsidP="00500DB0">
      <w:pPr>
        <w:spacing w:after="0" w:line="240" w:lineRule="auto"/>
        <w:jc w:val="center"/>
        <w:rPr>
          <w:rFonts w:ascii="Traditional Arabic" w:hAnsi="Traditional Arabic" w:cs="Traditional Arabic"/>
          <w:b/>
          <w:bCs/>
          <w:noProof/>
          <w:sz w:val="28"/>
          <w:szCs w:val="28"/>
        </w:rPr>
      </w:pPr>
      <w:r w:rsidRPr="00500DB0">
        <w:rPr>
          <w:rFonts w:ascii="Traditional Arabic" w:hAnsi="Traditional Arabic" w:cs="Traditional Arabic"/>
          <w:b/>
          <w:bCs/>
          <w:noProof/>
          <w:sz w:val="28"/>
          <w:szCs w:val="28"/>
        </w:rPr>
        <w:t>Faculté Des Science Economique, Commerciales Et Sciences De Gestion</w:t>
      </w:r>
    </w:p>
    <w:p w:rsidR="00500DB0" w:rsidRPr="00500DB0" w:rsidRDefault="00500DB0" w:rsidP="00500DB0">
      <w:pPr>
        <w:bidi/>
        <w:spacing w:after="0" w:line="240" w:lineRule="auto"/>
        <w:jc w:val="center"/>
        <w:rPr>
          <w:rFonts w:ascii="Traditional Arabic" w:hAnsi="Traditional Arabic" w:cs="Traditional Arabic"/>
          <w:b/>
          <w:bCs/>
          <w:noProof/>
          <w:sz w:val="32"/>
          <w:szCs w:val="32"/>
        </w:rPr>
      </w:pPr>
      <w:r w:rsidRPr="00500DB0">
        <w:rPr>
          <w:rFonts w:ascii="Traditional Arabic" w:hAnsi="Traditional Arabic" w:cs="Traditional Arabic"/>
          <w:b/>
          <w:bCs/>
          <w:noProof/>
          <w:sz w:val="32"/>
          <w:szCs w:val="32"/>
          <w:rtl/>
        </w:rPr>
        <w:t>قسم</w:t>
      </w:r>
      <w:r w:rsidRPr="00500DB0">
        <w:rPr>
          <w:rFonts w:ascii="Traditional Arabic" w:hAnsi="Traditional Arabic" w:cs="Traditional Arabic"/>
          <w:b/>
          <w:bCs/>
          <w:noProof/>
          <w:sz w:val="32"/>
          <w:szCs w:val="32"/>
        </w:rPr>
        <w:t> :</w:t>
      </w:r>
      <w:r w:rsidRPr="00500DB0">
        <w:rPr>
          <w:rFonts w:ascii="Traditional Arabic" w:hAnsi="Traditional Arabic" w:cs="Traditional Arabic"/>
          <w:b/>
          <w:bCs/>
          <w:noProof/>
          <w:sz w:val="32"/>
          <w:szCs w:val="32"/>
          <w:rtl/>
        </w:rPr>
        <w:t>علوم التسيير</w:t>
      </w:r>
    </w:p>
    <w:p w:rsidR="00500DB0" w:rsidRDefault="00500DB0" w:rsidP="00500DB0">
      <w:pPr>
        <w:spacing w:after="0" w:line="240" w:lineRule="auto"/>
        <w:jc w:val="center"/>
        <w:rPr>
          <w:rFonts w:ascii="Traditional Arabic" w:hAnsi="Traditional Arabic" w:cs="Traditional Arabic"/>
          <w:b/>
          <w:bCs/>
          <w:sz w:val="32"/>
          <w:szCs w:val="32"/>
          <w:u w:val="single"/>
        </w:rPr>
      </w:pPr>
      <w:r w:rsidRPr="00500DB0">
        <w:rPr>
          <w:rFonts w:ascii="Traditional Arabic" w:hAnsi="Traditional Arabic" w:cs="Traditional Arabic"/>
          <w:b/>
          <w:bCs/>
          <w:noProof/>
          <w:sz w:val="36"/>
          <w:szCs w:val="36"/>
          <w:u w:val="single"/>
          <w:rtl/>
        </w:rPr>
        <mc:AlternateContent>
          <mc:Choice Requires="wps">
            <w:drawing>
              <wp:anchor distT="0" distB="0" distL="114300" distR="114300" simplePos="0" relativeHeight="251657216" behindDoc="0" locked="0" layoutInCell="1" allowOverlap="1">
                <wp:simplePos x="0" y="0"/>
                <wp:positionH relativeFrom="column">
                  <wp:posOffset>-482600</wp:posOffset>
                </wp:positionH>
                <wp:positionV relativeFrom="paragraph">
                  <wp:posOffset>427355</wp:posOffset>
                </wp:positionV>
                <wp:extent cx="6625590" cy="1398905"/>
                <wp:effectExtent l="7620" t="13335" r="15240" b="26035"/>
                <wp:wrapNone/>
                <wp:docPr id="2" name="Rectangle à coins arrondis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25590" cy="1398905"/>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txbx>
                        <w:txbxContent>
                          <w:p w:rsidR="000D7A05" w:rsidRDefault="000D7A05" w:rsidP="00500DB0">
                            <w:pPr>
                              <w:bidi/>
                              <w:spacing w:after="0" w:line="240" w:lineRule="auto"/>
                              <w:jc w:val="center"/>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t xml:space="preserve">دور الاستراتيجيات الحديثة للموارد البشرية في تحسين الأداء </w:t>
                            </w:r>
                          </w:p>
                          <w:p w:rsidR="000D7A05" w:rsidRPr="000D7A05" w:rsidRDefault="000D7A05" w:rsidP="000D7A05">
                            <w:pPr>
                              <w:bidi/>
                              <w:spacing w:after="0" w:line="240" w:lineRule="auto"/>
                              <w:jc w:val="center"/>
                              <w:rPr>
                                <w:rFonts w:ascii="Traditional Arabic" w:hAnsi="Traditional Arabic" w:cs="Traditional Arabic"/>
                                <w:b/>
                                <w:bCs/>
                                <w:sz w:val="40"/>
                                <w:szCs w:val="40"/>
                                <w:lang w:bidi="ar-DZ"/>
                              </w:rPr>
                            </w:pPr>
                            <w:r>
                              <w:rPr>
                                <w:rFonts w:ascii="Traditional Arabic" w:hAnsi="Traditional Arabic" w:cs="Traditional Arabic"/>
                                <w:b/>
                                <w:bCs/>
                                <w:sz w:val="40"/>
                                <w:szCs w:val="40"/>
                                <w:rtl/>
                                <w:lang w:bidi="ar-DZ"/>
                              </w:rPr>
                              <w:t>–</w:t>
                            </w:r>
                            <w:r>
                              <w:rPr>
                                <w:rFonts w:ascii="Traditional Arabic" w:hAnsi="Traditional Arabic" w:cs="Traditional Arabic" w:hint="cs"/>
                                <w:b/>
                                <w:bCs/>
                                <w:sz w:val="40"/>
                                <w:szCs w:val="40"/>
                                <w:rtl/>
                                <w:lang w:bidi="ar-DZ"/>
                              </w:rPr>
                              <w:t xml:space="preserve"> </w:t>
                            </w:r>
                            <w:r w:rsidRPr="000D7A05">
                              <w:rPr>
                                <w:rFonts w:ascii="Traditional Arabic" w:hAnsi="Traditional Arabic" w:cs="Traditional Arabic" w:hint="cs"/>
                                <w:b/>
                                <w:bCs/>
                                <w:sz w:val="40"/>
                                <w:szCs w:val="40"/>
                                <w:rtl/>
                                <w:lang w:bidi="ar-DZ"/>
                              </w:rPr>
                              <w:t>دراسة حالة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2" o:spid="_x0000_s1026" style="position:absolute;left:0;text-align:left;margin-left:-38pt;margin-top:33.65pt;width:521.7pt;height:110.1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iLh+gIAAJMGAAAOAAAAZHJzL2Uyb0RvYy54bWysVc1uEzEQviPxDpbvdH+abJJVN1XVUoRU&#10;oKIgzo7tzRq89mI72YSn4V14Mcb2ZklJDxUih5U94/n5Zr6ZXFzuWom23FihVYWzsxQjrqhmQq0r&#10;/PnT7as5RtYRxYjUild4zy2+XL58cdF3Jc91oyXjBoETZcu+q3DjXFcmiaUNb4k90x1XoKy1aYmD&#10;q1knzJAevLcyydO0SHptWGc05daC9CYq8TL4r2tO3Ye6ttwhWWHIzYWvCd+V/ybLC1KuDekaQYc0&#10;yD9k0RKhIOjo6oY4gjZGnLhqBTXa6tqdUd0muq4F5QEDoMnSv9A8NKTjAQsUx3Zjmez/c0vfb+8N&#10;EqzCOUaKtNCij1A0otaSo18/EdVCWUSM0YoJi3JfsL6zJdg9dPfGQ7bdnabfLFL6ugE7fgWP+4YT&#10;Bmlm/n3yyMBfLJiiVf9OM4hHNk6H2u1q03qHUBW0Cy3ajy3iO4coCIsin04X0EkKuux8MV+k0xCD&#10;lAfzzlj3husW+UOFjd4o5jGFGGR7Z11oFBvgEvYVo7qV0PYtkSgrimI2eBweJ6Q8+BxazG6FlMho&#10;90W4JnTJJxqU9uDfok5DBaI48JlfS4MgRoWly8JruWmhBlGWpf7nI5MS5EDbKA8iSGF0AQUFntkY&#10;LQYZbL1ofBatCaVcuelJtMnTwYqD+MmAIe6ATwqFoNsVngZX0BFLieRApNjzMAqhTgGQQj1o8hkg&#10;DFlqKUblM1Mec3tcnxHJScr2OEigQSiup+ZrxcLZESHjGayl8qnxsDUGlHrjuHloWI+A/UCmfA6U&#10;w3CBFXI+T4t0McOIyDXsPuoMfpISz4Q3PZT+MbyBEUR2DYktHR+eAB6zDRQ5AhIm0A9dHF63W+0A&#10;vp/ElWZ7mEWgsqeq3+RwaLT5gVEPW7HC9vuGGI6RfKuAzYtsMvFrNFwm01kOF3OsWR1riKLgqsIO&#10;ahSO1y6u3k1nxLqBSHEMlL6CHVALB0mFVGNWwwU2X6R83NJ+tR7fw6s//yXL3wAAAP//AwBQSwME&#10;FAAGAAgAAAAhAMEDNd3eAAAACgEAAA8AAABkcnMvZG93bnJldi54bWxMj81OwzAQhO9IvIO1SNxa&#10;hwJOCdlUUMoDtCDg6CabH9VeR7GbhLfHnOA4mtHMN/lmtkaMNPjOMcLNMgFBXLqq4wbh/e11sQbh&#10;g+ZKG8eE8E0eNsXlRa6zyk28p/EQGhFL2GcaoQ2hz6T0ZUtW+6XriaNXu8HqEOXQyGrQUyy3Rq6S&#10;REmrO44Lre5p21J5OpwtQl3f193OTC8f9rQbn/XX57i1jHh9NT89ggg0h78w/OJHdCgi09GdufLC&#10;ICxSFb8EBJXegoiBB5XegTgirNapAlnk8v+F4gcAAP//AwBQSwECLQAUAAYACAAAACEAtoM4kv4A&#10;AADhAQAAEwAAAAAAAAAAAAAAAAAAAAAAW0NvbnRlbnRfVHlwZXNdLnhtbFBLAQItABQABgAIAAAA&#10;IQA4/SH/1gAAAJQBAAALAAAAAAAAAAAAAAAAAC8BAABfcmVscy8ucmVsc1BLAQItABQABgAIAAAA&#10;IQCHKiLh+gIAAJMGAAAOAAAAAAAAAAAAAAAAAC4CAABkcnMvZTJvRG9jLnhtbFBLAQItABQABgAI&#10;AAAAIQDBAzXd3gAAAAoBAAAPAAAAAAAAAAAAAAAAAFQFAABkcnMvZG93bnJldi54bWxQSwUGAAAA&#10;AAQABADzAAAAXwYAAAAA&#10;" fillcolor="white [3201]" strokecolor="#8eaadb [1944]" strokeweight="1pt">
                <v:fill color2="#b4c6e7 [1304]" focus="100%" type="gradient"/>
                <v:shadow on="t" color="#1f3763 [1608]" opacity=".5" offset="1pt"/>
                <v:textbox>
                  <w:txbxContent>
                    <w:p w:rsidR="000D7A05" w:rsidRDefault="000D7A05" w:rsidP="00500DB0">
                      <w:pPr>
                        <w:bidi/>
                        <w:spacing w:after="0" w:line="240" w:lineRule="auto"/>
                        <w:jc w:val="center"/>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t xml:space="preserve">دور الاستراتيجيات الحديثة للموارد البشرية في تحسين الأداء </w:t>
                      </w:r>
                    </w:p>
                    <w:p w:rsidR="000D7A05" w:rsidRPr="000D7A05" w:rsidRDefault="000D7A05" w:rsidP="000D7A05">
                      <w:pPr>
                        <w:bidi/>
                        <w:spacing w:after="0" w:line="240" w:lineRule="auto"/>
                        <w:jc w:val="center"/>
                        <w:rPr>
                          <w:rFonts w:ascii="Traditional Arabic" w:hAnsi="Traditional Arabic" w:cs="Traditional Arabic"/>
                          <w:b/>
                          <w:bCs/>
                          <w:sz w:val="40"/>
                          <w:szCs w:val="40"/>
                          <w:lang w:bidi="ar-DZ"/>
                        </w:rPr>
                      </w:pPr>
                      <w:r>
                        <w:rPr>
                          <w:rFonts w:ascii="Traditional Arabic" w:hAnsi="Traditional Arabic" w:cs="Traditional Arabic"/>
                          <w:b/>
                          <w:bCs/>
                          <w:sz w:val="40"/>
                          <w:szCs w:val="40"/>
                          <w:rtl/>
                          <w:lang w:bidi="ar-DZ"/>
                        </w:rPr>
                        <w:t>–</w:t>
                      </w:r>
                      <w:r>
                        <w:rPr>
                          <w:rFonts w:ascii="Traditional Arabic" w:hAnsi="Traditional Arabic" w:cs="Traditional Arabic" w:hint="cs"/>
                          <w:b/>
                          <w:bCs/>
                          <w:sz w:val="40"/>
                          <w:szCs w:val="40"/>
                          <w:rtl/>
                          <w:lang w:bidi="ar-DZ"/>
                        </w:rPr>
                        <w:t xml:space="preserve"> </w:t>
                      </w:r>
                      <w:r w:rsidRPr="000D7A05">
                        <w:rPr>
                          <w:rFonts w:ascii="Traditional Arabic" w:hAnsi="Traditional Arabic" w:cs="Traditional Arabic" w:hint="cs"/>
                          <w:b/>
                          <w:bCs/>
                          <w:sz w:val="40"/>
                          <w:szCs w:val="40"/>
                          <w:rtl/>
                          <w:lang w:bidi="ar-DZ"/>
                        </w:rPr>
                        <w:t>دراسة حالة -</w:t>
                      </w:r>
                    </w:p>
                  </w:txbxContent>
                </v:textbox>
              </v:roundrect>
            </w:pict>
          </mc:Fallback>
        </mc:AlternateContent>
      </w:r>
      <w:r w:rsidRPr="00500DB0">
        <w:rPr>
          <w:rFonts w:ascii="Traditional Arabic" w:hAnsi="Traditional Arabic" w:cs="Traditional Arabic"/>
          <w:b/>
          <w:bCs/>
          <w:sz w:val="32"/>
          <w:szCs w:val="32"/>
          <w:u w:val="single"/>
          <w:rtl/>
        </w:rPr>
        <w:t>المـــــــــــوضـــــــــــــــــــــــوع:</w:t>
      </w:r>
    </w:p>
    <w:p w:rsidR="00500DB0" w:rsidRPr="00500DB0" w:rsidRDefault="00500DB0" w:rsidP="00500DB0">
      <w:pPr>
        <w:spacing w:after="0" w:line="240" w:lineRule="auto"/>
        <w:jc w:val="center"/>
        <w:rPr>
          <w:rFonts w:ascii="Traditional Arabic" w:hAnsi="Traditional Arabic" w:cs="Traditional Arabic"/>
          <w:b/>
          <w:bCs/>
          <w:sz w:val="32"/>
          <w:szCs w:val="32"/>
          <w:u w:val="single"/>
          <w:rtl/>
        </w:rPr>
      </w:pPr>
    </w:p>
    <w:p w:rsidR="00500DB0" w:rsidRPr="00500DB0" w:rsidRDefault="00500DB0" w:rsidP="00500DB0">
      <w:pPr>
        <w:spacing w:after="0" w:line="240" w:lineRule="auto"/>
        <w:jc w:val="center"/>
        <w:rPr>
          <w:rFonts w:ascii="Traditional Arabic" w:hAnsi="Traditional Arabic" w:cs="Traditional Arabic"/>
          <w:b/>
          <w:bCs/>
          <w:sz w:val="32"/>
          <w:szCs w:val="32"/>
          <w:u w:val="single"/>
        </w:rPr>
      </w:pPr>
    </w:p>
    <w:p w:rsidR="00500DB0" w:rsidRPr="00500DB0" w:rsidRDefault="00500DB0" w:rsidP="00500DB0">
      <w:pPr>
        <w:spacing w:after="0" w:line="240" w:lineRule="auto"/>
        <w:jc w:val="center"/>
        <w:rPr>
          <w:rFonts w:ascii="Traditional Arabic" w:hAnsi="Traditional Arabic" w:cs="Traditional Arabic"/>
          <w:b/>
          <w:bCs/>
          <w:sz w:val="32"/>
          <w:szCs w:val="32"/>
          <w:u w:val="single"/>
          <w:rtl/>
        </w:rPr>
      </w:pPr>
    </w:p>
    <w:p w:rsidR="00500DB0" w:rsidRPr="00500DB0" w:rsidRDefault="00500DB0" w:rsidP="00500DB0">
      <w:pPr>
        <w:spacing w:after="0" w:line="240" w:lineRule="auto"/>
        <w:rPr>
          <w:rFonts w:ascii="Traditional Arabic" w:hAnsi="Traditional Arabic" w:cs="Traditional Arabic"/>
          <w:b/>
          <w:bCs/>
          <w:sz w:val="36"/>
          <w:szCs w:val="36"/>
        </w:rPr>
      </w:pPr>
    </w:p>
    <w:p w:rsidR="00500DB0" w:rsidRPr="00500DB0" w:rsidRDefault="00500DB0" w:rsidP="00500DB0">
      <w:pPr>
        <w:bidi/>
        <w:spacing w:after="0" w:line="240" w:lineRule="auto"/>
        <w:rPr>
          <w:rFonts w:ascii="Traditional Arabic" w:hAnsi="Traditional Arabic" w:cs="Traditional Arabic"/>
          <w:b/>
          <w:bCs/>
          <w:sz w:val="36"/>
          <w:szCs w:val="36"/>
        </w:rPr>
      </w:pPr>
    </w:p>
    <w:p w:rsidR="00500DB0" w:rsidRPr="00500DB0" w:rsidRDefault="00500DB0" w:rsidP="00500DB0">
      <w:pPr>
        <w:bidi/>
        <w:spacing w:after="0" w:line="240" w:lineRule="auto"/>
        <w:jc w:val="center"/>
        <w:rPr>
          <w:rFonts w:ascii="Traditional Arabic" w:hAnsi="Traditional Arabic" w:cs="Traditional Arabic"/>
          <w:b/>
          <w:bCs/>
          <w:sz w:val="36"/>
          <w:szCs w:val="36"/>
          <w:rtl/>
        </w:rPr>
      </w:pPr>
      <w:r w:rsidRPr="00500DB0">
        <w:rPr>
          <w:rFonts w:ascii="Traditional Arabic" w:hAnsi="Traditional Arabic" w:cs="Traditional Arabic"/>
          <w:b/>
          <w:bCs/>
          <w:sz w:val="36"/>
          <w:szCs w:val="36"/>
          <w:rtl/>
        </w:rPr>
        <w:t>مذكرة مقدمة لنيل شهادة الماستر في علوم التسيير</w:t>
      </w:r>
    </w:p>
    <w:p w:rsidR="00500DB0" w:rsidRDefault="00500DB0" w:rsidP="00500DB0">
      <w:pPr>
        <w:spacing w:after="0" w:line="240" w:lineRule="auto"/>
        <w:jc w:val="center"/>
        <w:rPr>
          <w:rFonts w:ascii="Traditional Arabic" w:hAnsi="Traditional Arabic" w:cs="Traditional Arabic" w:hint="cs"/>
          <w:b/>
          <w:bCs/>
          <w:sz w:val="36"/>
          <w:szCs w:val="36"/>
          <w:rtl/>
        </w:rPr>
      </w:pPr>
      <w:r w:rsidRPr="00500DB0">
        <w:rPr>
          <w:rFonts w:ascii="Traditional Arabic" w:hAnsi="Traditional Arabic" w:cs="Traditional Arabic"/>
          <w:b/>
          <w:bCs/>
          <w:sz w:val="36"/>
          <w:szCs w:val="36"/>
          <w:rtl/>
        </w:rPr>
        <w:t xml:space="preserve">تخصص: إدارة </w:t>
      </w:r>
      <w:r w:rsidR="00DF2944">
        <w:rPr>
          <w:rFonts w:ascii="Traditional Arabic" w:hAnsi="Traditional Arabic" w:cs="Traditional Arabic" w:hint="cs"/>
          <w:b/>
          <w:bCs/>
          <w:sz w:val="36"/>
          <w:szCs w:val="36"/>
          <w:rtl/>
        </w:rPr>
        <w:t>الأعمال</w:t>
      </w:r>
    </w:p>
    <w:p w:rsidR="000D7A05" w:rsidRDefault="000D7A05" w:rsidP="00500DB0">
      <w:pPr>
        <w:spacing w:after="0" w:line="240" w:lineRule="auto"/>
        <w:jc w:val="center"/>
        <w:rPr>
          <w:rFonts w:ascii="Traditional Arabic" w:hAnsi="Traditional Arabic" w:cs="Traditional Arabic" w:hint="cs"/>
          <w:b/>
          <w:bCs/>
          <w:sz w:val="36"/>
          <w:szCs w:val="36"/>
          <w:rtl/>
        </w:rPr>
      </w:pPr>
    </w:p>
    <w:p w:rsidR="000D7A05" w:rsidRPr="00500DB0" w:rsidRDefault="000D7A05" w:rsidP="00500DB0">
      <w:pPr>
        <w:spacing w:after="0" w:line="240" w:lineRule="auto"/>
        <w:jc w:val="center"/>
        <w:rPr>
          <w:rFonts w:ascii="Traditional Arabic" w:hAnsi="Traditional Arabic" w:cs="Traditional Arabic"/>
          <w:b/>
          <w:bCs/>
          <w:sz w:val="36"/>
          <w:szCs w:val="36"/>
          <w:rtl/>
        </w:rPr>
      </w:pPr>
    </w:p>
    <w:p w:rsidR="00500DB0" w:rsidRPr="00500DB0" w:rsidRDefault="00500DB0" w:rsidP="00500DB0">
      <w:pPr>
        <w:spacing w:after="0" w:line="240" w:lineRule="auto"/>
        <w:rPr>
          <w:rFonts w:ascii="Traditional Arabic" w:hAnsi="Traditional Arabic" w:cs="Traditional Arabic"/>
          <w:b/>
          <w:bCs/>
          <w:sz w:val="36"/>
          <w:szCs w:val="36"/>
        </w:rPr>
      </w:pPr>
      <w:r w:rsidRPr="00500DB0">
        <w:rPr>
          <w:rFonts w:ascii="Traditional Arabic" w:hAnsi="Traditional Arabic" w:cs="Traditional Arabic"/>
          <w:b/>
          <w:bCs/>
          <w:sz w:val="36"/>
          <w:szCs w:val="36"/>
          <w:rtl/>
        </w:rPr>
        <w:t xml:space="preserve">تحت اشراف </w:t>
      </w:r>
      <w:r w:rsidR="00F2684B" w:rsidRPr="00500DB0">
        <w:rPr>
          <w:rFonts w:ascii="Traditional Arabic" w:hAnsi="Traditional Arabic" w:cs="Traditional Arabic" w:hint="cs"/>
          <w:b/>
          <w:bCs/>
          <w:sz w:val="36"/>
          <w:szCs w:val="36"/>
          <w:rtl/>
        </w:rPr>
        <w:t xml:space="preserve">الأستاذ:  </w:t>
      </w:r>
      <w:r w:rsidRPr="00500DB0">
        <w:rPr>
          <w:rFonts w:ascii="Traditional Arabic" w:hAnsi="Traditional Arabic" w:cs="Traditional Arabic"/>
          <w:b/>
          <w:bCs/>
          <w:sz w:val="36"/>
          <w:szCs w:val="36"/>
        </w:rPr>
        <w:t xml:space="preserve">         </w:t>
      </w:r>
      <w:r w:rsidR="007A750E">
        <w:rPr>
          <w:rFonts w:ascii="Traditional Arabic" w:hAnsi="Traditional Arabic" w:cs="Traditional Arabic"/>
          <w:b/>
          <w:bCs/>
          <w:sz w:val="36"/>
          <w:szCs w:val="36"/>
        </w:rPr>
        <w:t xml:space="preserve">                    </w:t>
      </w:r>
      <w:r w:rsidRPr="00500DB0">
        <w:rPr>
          <w:rFonts w:ascii="Traditional Arabic" w:hAnsi="Traditional Arabic" w:cs="Traditional Arabic"/>
          <w:b/>
          <w:bCs/>
          <w:sz w:val="36"/>
          <w:szCs w:val="36"/>
        </w:rPr>
        <w:t xml:space="preserve">                  </w:t>
      </w:r>
      <w:r w:rsidRPr="00500DB0">
        <w:rPr>
          <w:rFonts w:ascii="Traditional Arabic" w:hAnsi="Traditional Arabic" w:cs="Traditional Arabic"/>
          <w:b/>
          <w:bCs/>
          <w:sz w:val="36"/>
          <w:szCs w:val="36"/>
          <w:rtl/>
        </w:rPr>
        <w:t xml:space="preserve">  </w:t>
      </w:r>
      <w:r w:rsidRPr="00500DB0">
        <w:rPr>
          <w:rFonts w:ascii="Traditional Arabic" w:hAnsi="Traditional Arabic" w:cs="Traditional Arabic"/>
          <w:b/>
          <w:bCs/>
          <w:sz w:val="36"/>
          <w:szCs w:val="36"/>
          <w:rtl/>
          <w:lang w:bidi="ar-DZ"/>
        </w:rPr>
        <w:t xml:space="preserve">من اعداد </w:t>
      </w:r>
      <w:r w:rsidR="002238D3">
        <w:rPr>
          <w:rFonts w:ascii="Traditional Arabic" w:hAnsi="Traditional Arabic" w:cs="Traditional Arabic" w:hint="cs"/>
          <w:b/>
          <w:bCs/>
          <w:sz w:val="36"/>
          <w:szCs w:val="36"/>
          <w:rtl/>
          <w:lang w:bidi="ar-DZ"/>
        </w:rPr>
        <w:t>الطالبين</w:t>
      </w:r>
      <w:r w:rsidRPr="00500DB0">
        <w:rPr>
          <w:rFonts w:ascii="Traditional Arabic" w:hAnsi="Traditional Arabic" w:cs="Traditional Arabic"/>
          <w:b/>
          <w:bCs/>
          <w:sz w:val="36"/>
          <w:szCs w:val="36"/>
          <w:rtl/>
        </w:rPr>
        <w:t xml:space="preserve">: </w:t>
      </w:r>
    </w:p>
    <w:p w:rsidR="00500DB0" w:rsidRDefault="00500DB0" w:rsidP="00E17CBB">
      <w:pPr>
        <w:bidi/>
        <w:spacing w:after="0" w:line="240" w:lineRule="auto"/>
        <w:jc w:val="left"/>
        <w:rPr>
          <w:rFonts w:ascii="Traditional Arabic" w:hAnsi="Traditional Arabic" w:cs="Traditional Arabic"/>
          <w:b/>
          <w:bCs/>
          <w:sz w:val="36"/>
          <w:szCs w:val="36"/>
          <w:rtl/>
        </w:rPr>
      </w:pPr>
      <w:r w:rsidRPr="00500DB0">
        <w:rPr>
          <w:rFonts w:ascii="Traditional Arabic" w:hAnsi="Traditional Arabic" w:cs="Traditional Arabic"/>
          <w:sz w:val="36"/>
          <w:szCs w:val="36"/>
          <w:rtl/>
        </w:rPr>
        <w:t xml:space="preserve">- </w:t>
      </w:r>
      <w:r w:rsidR="00E17CBB">
        <w:rPr>
          <w:rFonts w:ascii="Traditional Arabic" w:hAnsi="Traditional Arabic" w:cs="Traditional Arabic" w:hint="cs"/>
          <w:b/>
          <w:bCs/>
          <w:sz w:val="36"/>
          <w:szCs w:val="36"/>
          <w:rtl/>
        </w:rPr>
        <w:t>لعراب</w:t>
      </w:r>
      <w:r w:rsidR="00B93135">
        <w:rPr>
          <w:rFonts w:ascii="Traditional Arabic" w:hAnsi="Traditional Arabic" w:cs="Traditional Arabic" w:hint="cs"/>
          <w:b/>
          <w:bCs/>
          <w:sz w:val="36"/>
          <w:szCs w:val="36"/>
          <w:rtl/>
        </w:rPr>
        <w:t xml:space="preserve"> سيف الدين</w:t>
      </w:r>
      <w:r w:rsidR="00B07468">
        <w:rPr>
          <w:rFonts w:ascii="Traditional Arabic" w:hAnsi="Traditional Arabic" w:cs="Traditional Arabic"/>
          <w:b/>
          <w:bCs/>
          <w:sz w:val="36"/>
          <w:szCs w:val="36"/>
        </w:rPr>
        <w:t>.</w:t>
      </w:r>
      <w:r w:rsidRPr="00500DB0">
        <w:rPr>
          <w:rFonts w:ascii="Traditional Arabic" w:hAnsi="Traditional Arabic" w:cs="Traditional Arabic"/>
          <w:sz w:val="36"/>
          <w:szCs w:val="36"/>
          <w:rtl/>
        </w:rPr>
        <w:t xml:space="preserve">                            </w:t>
      </w:r>
      <w:r w:rsidR="007A750E">
        <w:rPr>
          <w:rFonts w:ascii="Traditional Arabic" w:hAnsi="Traditional Arabic" w:cs="Traditional Arabic"/>
          <w:sz w:val="36"/>
          <w:szCs w:val="36"/>
        </w:rPr>
        <w:t xml:space="preserve">                   </w:t>
      </w:r>
      <w:r w:rsidRPr="00500DB0">
        <w:rPr>
          <w:rFonts w:ascii="Traditional Arabic" w:hAnsi="Traditional Arabic" w:cs="Traditional Arabic"/>
          <w:sz w:val="36"/>
          <w:szCs w:val="36"/>
          <w:rtl/>
        </w:rPr>
        <w:t xml:space="preserve"> </w:t>
      </w:r>
      <w:r w:rsidR="002111C3" w:rsidRPr="002111C3">
        <w:rPr>
          <w:rFonts w:ascii="Traditional Arabic" w:hAnsi="Traditional Arabic" w:cs="Traditional Arabic" w:hint="cs"/>
          <w:b/>
          <w:bCs/>
          <w:sz w:val="36"/>
          <w:szCs w:val="36"/>
          <w:rtl/>
        </w:rPr>
        <w:t>د.</w:t>
      </w:r>
      <w:r w:rsidRPr="00500DB0">
        <w:rPr>
          <w:rFonts w:ascii="Traditional Arabic" w:hAnsi="Traditional Arabic" w:cs="Traditional Arabic"/>
          <w:sz w:val="36"/>
          <w:szCs w:val="36"/>
          <w:rtl/>
        </w:rPr>
        <w:t xml:space="preserve"> </w:t>
      </w:r>
      <w:r w:rsidRPr="007A750E">
        <w:rPr>
          <w:rFonts w:ascii="Traditional Arabic" w:hAnsi="Traditional Arabic" w:cs="Traditional Arabic"/>
          <w:b/>
          <w:bCs/>
          <w:sz w:val="36"/>
          <w:szCs w:val="36"/>
          <w:rtl/>
        </w:rPr>
        <w:t>حدادة فريد</w:t>
      </w:r>
    </w:p>
    <w:p w:rsidR="00B93135" w:rsidRPr="00500DB0" w:rsidRDefault="00B93135" w:rsidP="00B93135">
      <w:pPr>
        <w:bidi/>
        <w:spacing w:after="0" w:line="240" w:lineRule="auto"/>
        <w:jc w:val="left"/>
        <w:rPr>
          <w:rFonts w:ascii="Traditional Arabic" w:hAnsi="Traditional Arabic" w:cs="Traditional Arabic"/>
          <w:sz w:val="36"/>
          <w:szCs w:val="36"/>
          <w:rtl/>
        </w:rPr>
      </w:pPr>
      <w:r>
        <w:rPr>
          <w:rFonts w:ascii="Traditional Arabic" w:hAnsi="Traditional Arabic" w:cs="Traditional Arabic" w:hint="cs"/>
          <w:b/>
          <w:bCs/>
          <w:sz w:val="36"/>
          <w:szCs w:val="36"/>
          <w:rtl/>
        </w:rPr>
        <w:t xml:space="preserve">- بوعلوش </w:t>
      </w:r>
      <w:proofErr w:type="spellStart"/>
      <w:r>
        <w:rPr>
          <w:rFonts w:ascii="Traditional Arabic" w:hAnsi="Traditional Arabic" w:cs="Traditional Arabic" w:hint="cs"/>
          <w:b/>
          <w:bCs/>
          <w:sz w:val="36"/>
          <w:szCs w:val="36"/>
          <w:rtl/>
        </w:rPr>
        <w:t>أوسامة</w:t>
      </w:r>
      <w:proofErr w:type="spellEnd"/>
    </w:p>
    <w:p w:rsidR="00500DB0" w:rsidRDefault="00500DB0" w:rsidP="00500DB0">
      <w:pPr>
        <w:spacing w:after="0" w:line="240" w:lineRule="auto"/>
        <w:jc w:val="center"/>
        <w:rPr>
          <w:rFonts w:ascii="Traditional Arabic" w:hAnsi="Traditional Arabic" w:cs="Traditional Arabic" w:hint="cs"/>
          <w:b/>
          <w:bCs/>
          <w:sz w:val="36"/>
          <w:szCs w:val="36"/>
          <w:rtl/>
        </w:rPr>
      </w:pPr>
    </w:p>
    <w:p w:rsidR="000D7A05" w:rsidRDefault="000D7A05" w:rsidP="00500DB0">
      <w:pPr>
        <w:spacing w:after="0" w:line="240" w:lineRule="auto"/>
        <w:jc w:val="center"/>
        <w:rPr>
          <w:rFonts w:ascii="Traditional Arabic" w:hAnsi="Traditional Arabic" w:cs="Traditional Arabic" w:hint="cs"/>
          <w:b/>
          <w:bCs/>
          <w:sz w:val="36"/>
          <w:szCs w:val="36"/>
          <w:rtl/>
        </w:rPr>
      </w:pPr>
    </w:p>
    <w:p w:rsidR="000D7A05" w:rsidRDefault="000D7A05" w:rsidP="00500DB0">
      <w:pPr>
        <w:spacing w:after="0" w:line="240" w:lineRule="auto"/>
        <w:jc w:val="center"/>
        <w:rPr>
          <w:rFonts w:ascii="Traditional Arabic" w:hAnsi="Traditional Arabic" w:cs="Traditional Arabic" w:hint="cs"/>
          <w:b/>
          <w:bCs/>
          <w:sz w:val="36"/>
          <w:szCs w:val="36"/>
          <w:rtl/>
        </w:rPr>
      </w:pPr>
    </w:p>
    <w:p w:rsidR="000D7A05" w:rsidRPr="00500DB0" w:rsidRDefault="000D7A05" w:rsidP="00500DB0">
      <w:pPr>
        <w:spacing w:after="0" w:line="240" w:lineRule="auto"/>
        <w:jc w:val="center"/>
        <w:rPr>
          <w:rFonts w:ascii="Traditional Arabic" w:hAnsi="Traditional Arabic" w:cs="Traditional Arabic"/>
          <w:b/>
          <w:bCs/>
          <w:sz w:val="36"/>
          <w:szCs w:val="36"/>
          <w:rtl/>
        </w:rPr>
      </w:pPr>
    </w:p>
    <w:p w:rsidR="00F2684B" w:rsidRDefault="00500DB0" w:rsidP="00F2684B">
      <w:pPr>
        <w:bidi/>
        <w:spacing w:after="0" w:line="240" w:lineRule="auto"/>
        <w:jc w:val="center"/>
        <w:rPr>
          <w:rFonts w:ascii="Traditional Arabic" w:hAnsi="Traditional Arabic" w:cs="Traditional Arabic"/>
          <w:b/>
          <w:bCs/>
          <w:sz w:val="36"/>
          <w:szCs w:val="36"/>
          <w:rtl/>
        </w:rPr>
        <w:sectPr w:rsidR="00F2684B" w:rsidSect="00F2684B">
          <w:pgSz w:w="11906" w:h="16838"/>
          <w:pgMar w:top="1417" w:right="1417" w:bottom="1417" w:left="1417" w:header="708" w:footer="708" w:gutter="0"/>
          <w:pgBorders w:offsetFrom="page">
            <w:top w:val="single" w:sz="18" w:space="24" w:color="auto"/>
            <w:left w:val="single" w:sz="18" w:space="24" w:color="auto"/>
            <w:bottom w:val="single" w:sz="18" w:space="24" w:color="auto"/>
            <w:right w:val="single" w:sz="18" w:space="24" w:color="auto"/>
          </w:pgBorders>
          <w:cols w:space="708"/>
          <w:docGrid w:linePitch="360"/>
        </w:sectPr>
      </w:pPr>
      <w:r w:rsidRPr="00500DB0">
        <w:rPr>
          <w:rFonts w:ascii="Traditional Arabic" w:hAnsi="Traditional Arabic" w:cs="Traditional Arabic"/>
          <w:b/>
          <w:bCs/>
          <w:sz w:val="36"/>
          <w:szCs w:val="36"/>
          <w:rtl/>
        </w:rPr>
        <w:t>الموسم الجامعي:</w:t>
      </w:r>
      <w:r w:rsidR="002111C3">
        <w:rPr>
          <w:rFonts w:ascii="Traditional Arabic" w:hAnsi="Traditional Arabic" w:cs="Traditional Arabic" w:hint="cs"/>
          <w:b/>
          <w:bCs/>
          <w:sz w:val="36"/>
          <w:szCs w:val="36"/>
          <w:rtl/>
        </w:rPr>
        <w:t>2024</w:t>
      </w:r>
      <w:r w:rsidRPr="00500DB0">
        <w:rPr>
          <w:rFonts w:ascii="Traditional Arabic" w:hAnsi="Traditional Arabic" w:cs="Traditional Arabic"/>
          <w:b/>
          <w:bCs/>
          <w:sz w:val="36"/>
          <w:szCs w:val="36"/>
          <w:rtl/>
        </w:rPr>
        <w:t>-</w:t>
      </w:r>
      <w:r w:rsidR="002111C3">
        <w:rPr>
          <w:rFonts w:ascii="Traditional Arabic" w:hAnsi="Traditional Arabic" w:cs="Traditional Arabic" w:hint="cs"/>
          <w:b/>
          <w:bCs/>
          <w:sz w:val="36"/>
          <w:szCs w:val="36"/>
          <w:rtl/>
        </w:rPr>
        <w:t>2025</w:t>
      </w:r>
    </w:p>
    <w:p w:rsidR="000D7A05" w:rsidRPr="000D7A05" w:rsidRDefault="00F160AC" w:rsidP="000D7A05">
      <w:pPr>
        <w:pStyle w:val="Titre1"/>
        <w:bidi/>
        <w:jc w:val="left"/>
        <w:rPr>
          <w:rFonts w:ascii="Traditional Arabic" w:eastAsiaTheme="minorHAnsi" w:hAnsi="Traditional Arabic" w:cs="Traditional Arabic" w:hint="cs"/>
          <w:b/>
          <w:bCs/>
          <w:color w:val="auto"/>
          <w:rtl/>
          <w:lang w:val="en-US" w:eastAsia="en-US" w:bidi="ar-DZ"/>
        </w:rPr>
      </w:pPr>
      <w:bookmarkStart w:id="0" w:name="_Toc200600909"/>
      <w:r w:rsidRPr="00F160AC">
        <w:rPr>
          <w:rFonts w:ascii="Traditional Arabic" w:eastAsiaTheme="minorHAnsi" w:hAnsi="Traditional Arabic" w:cs="Traditional Arabic" w:hint="cs"/>
          <w:b/>
          <w:bCs/>
          <w:color w:val="auto"/>
          <w:rtl/>
          <w:lang w:val="en-US" w:eastAsia="en-US" w:bidi="ar-DZ"/>
        </w:rPr>
        <w:lastRenderedPageBreak/>
        <w:t>الملخص</w:t>
      </w:r>
      <w:bookmarkEnd w:id="0"/>
    </w:p>
    <w:p w:rsidR="000D7A05" w:rsidRPr="000D7A05" w:rsidRDefault="000D7A05" w:rsidP="00001D04">
      <w:pPr>
        <w:bidi/>
        <w:spacing w:after="0"/>
        <w:ind w:firstLine="708"/>
        <w:jc w:val="both"/>
        <w:rPr>
          <w:rFonts w:ascii="Traditional Arabic" w:eastAsia="Times New Roman" w:hAnsi="Traditional Arabic" w:cs="Traditional Arabic"/>
          <w:sz w:val="32"/>
          <w:szCs w:val="32"/>
          <w:rtl/>
          <w:lang w:bidi="ar-DZ"/>
        </w:rPr>
      </w:pPr>
      <w:r w:rsidRPr="000D7A05">
        <w:rPr>
          <w:rFonts w:ascii="Traditional Arabic" w:eastAsia="Times New Roman" w:hAnsi="Traditional Arabic" w:cs="Traditional Arabic"/>
          <w:sz w:val="32"/>
          <w:szCs w:val="32"/>
          <w:rtl/>
          <w:lang w:bidi="ar-DZ"/>
        </w:rPr>
        <w:t>هدفت هذه الدراسة إلى معرفة</w:t>
      </w:r>
      <w:r w:rsidRPr="000D7A05">
        <w:rPr>
          <w:rFonts w:ascii="Traditional Arabic" w:eastAsia="Times New Roman" w:hAnsi="Traditional Arabic" w:cs="Traditional Arabic" w:hint="cs"/>
          <w:sz w:val="32"/>
          <w:szCs w:val="32"/>
          <w:rtl/>
          <w:lang w:bidi="ar-DZ"/>
        </w:rPr>
        <w:t xml:space="preserve"> دور </w:t>
      </w:r>
      <w:r>
        <w:rPr>
          <w:rFonts w:ascii="Traditional Arabic" w:eastAsia="Times New Roman" w:hAnsi="Traditional Arabic" w:cs="Traditional Arabic" w:hint="cs"/>
          <w:sz w:val="32"/>
          <w:szCs w:val="32"/>
          <w:rtl/>
          <w:lang w:bidi="ar-DZ"/>
        </w:rPr>
        <w:t xml:space="preserve">الإدارة الاستراتيجية للموارد البشرية </w:t>
      </w:r>
      <w:r w:rsidRPr="000D7A05">
        <w:rPr>
          <w:rFonts w:ascii="Traditional Arabic" w:eastAsia="Times New Roman" w:hAnsi="Traditional Arabic" w:cs="Traditional Arabic" w:hint="cs"/>
          <w:sz w:val="32"/>
          <w:szCs w:val="32"/>
          <w:rtl/>
          <w:lang w:bidi="ar-DZ"/>
        </w:rPr>
        <w:t>في</w:t>
      </w:r>
      <w:r>
        <w:rPr>
          <w:rFonts w:ascii="Traditional Arabic" w:eastAsia="Times New Roman" w:hAnsi="Traditional Arabic" w:cs="Traditional Arabic" w:hint="cs"/>
          <w:sz w:val="32"/>
          <w:szCs w:val="32"/>
          <w:rtl/>
          <w:lang w:bidi="ar-DZ"/>
        </w:rPr>
        <w:t xml:space="preserve"> تحسين </w:t>
      </w:r>
      <w:r w:rsidR="00001D04">
        <w:rPr>
          <w:rFonts w:ascii="Traditional Arabic" w:eastAsia="Times New Roman" w:hAnsi="Traditional Arabic" w:cs="Traditional Arabic" w:hint="cs"/>
          <w:sz w:val="32"/>
          <w:szCs w:val="32"/>
          <w:rtl/>
          <w:lang w:bidi="ar-DZ"/>
        </w:rPr>
        <w:t>أداء العاملين</w:t>
      </w:r>
      <w:r w:rsidRPr="000D7A05">
        <w:rPr>
          <w:rFonts w:ascii="Traditional Arabic" w:eastAsia="Times New Roman" w:hAnsi="Traditional Arabic" w:cs="Traditional Arabic" w:hint="cs"/>
          <w:sz w:val="32"/>
          <w:szCs w:val="32"/>
          <w:rtl/>
          <w:lang w:bidi="ar-DZ"/>
        </w:rPr>
        <w:t xml:space="preserve">، </w:t>
      </w:r>
      <w:r w:rsidRPr="000D7A05">
        <w:rPr>
          <w:rFonts w:ascii="Traditional Arabic" w:eastAsia="Times New Roman" w:hAnsi="Traditional Arabic" w:cs="Traditional Arabic"/>
          <w:sz w:val="32"/>
          <w:szCs w:val="32"/>
          <w:rtl/>
          <w:lang w:bidi="ar-DZ"/>
        </w:rPr>
        <w:t xml:space="preserve">حيث تناولت الدراسة </w:t>
      </w:r>
      <w:r w:rsidRPr="000D7A05">
        <w:rPr>
          <w:rFonts w:ascii="Traditional Arabic" w:eastAsia="Times New Roman" w:hAnsi="Traditional Arabic" w:cs="Traditional Arabic" w:hint="cs"/>
          <w:sz w:val="32"/>
          <w:szCs w:val="32"/>
          <w:rtl/>
          <w:lang w:bidi="ar-DZ"/>
        </w:rPr>
        <w:t xml:space="preserve">مؤسسة </w:t>
      </w:r>
      <w:r>
        <w:rPr>
          <w:rFonts w:ascii="Traditional Arabic" w:eastAsia="Times New Roman" w:hAnsi="Traditional Arabic" w:cs="Traditional Arabic" w:hint="cs"/>
          <w:sz w:val="32"/>
          <w:szCs w:val="32"/>
          <w:rtl/>
          <w:lang w:bidi="ar-DZ"/>
        </w:rPr>
        <w:t>مركز الضرائب</w:t>
      </w:r>
      <w:r w:rsidRPr="000D7A05">
        <w:rPr>
          <w:rFonts w:ascii="Traditional Arabic" w:eastAsia="Times New Roman" w:hAnsi="Traditional Arabic" w:cs="Traditional Arabic" w:hint="cs"/>
          <w:sz w:val="32"/>
          <w:szCs w:val="32"/>
          <w:rtl/>
          <w:lang w:bidi="ar-DZ"/>
        </w:rPr>
        <w:t xml:space="preserve"> بولاية الطارف، انطلاقا من المنهج الوصفي التحليلي</w:t>
      </w:r>
      <w:r w:rsidRPr="000D7A05">
        <w:rPr>
          <w:rFonts w:ascii="Traditional Arabic" w:eastAsia="Times New Roman" w:hAnsi="Traditional Arabic" w:cs="Traditional Arabic"/>
          <w:sz w:val="32"/>
          <w:szCs w:val="32"/>
          <w:rtl/>
          <w:lang w:bidi="ar-DZ"/>
        </w:rPr>
        <w:t xml:space="preserve"> من خلال وضع استبيان وتوزيعه على عينة عشوائية مكونة من </w:t>
      </w:r>
      <w:r>
        <w:rPr>
          <w:rFonts w:ascii="Traditional Arabic" w:eastAsia="Times New Roman" w:hAnsi="Traditional Arabic" w:cs="Traditional Arabic" w:hint="cs"/>
          <w:sz w:val="32"/>
          <w:szCs w:val="32"/>
          <w:rtl/>
          <w:lang w:bidi="ar-DZ"/>
        </w:rPr>
        <w:t xml:space="preserve">30 </w:t>
      </w:r>
      <w:r w:rsidRPr="000D7A05">
        <w:rPr>
          <w:rFonts w:ascii="Traditional Arabic" w:eastAsia="Times New Roman" w:hAnsi="Traditional Arabic" w:cs="Traditional Arabic" w:hint="cs"/>
          <w:sz w:val="32"/>
          <w:szCs w:val="32"/>
          <w:rtl/>
          <w:lang w:bidi="ar-DZ"/>
        </w:rPr>
        <w:t>موظف</w:t>
      </w:r>
      <w:r w:rsidRPr="000D7A05">
        <w:rPr>
          <w:rFonts w:ascii="Traditional Arabic" w:eastAsia="Times New Roman" w:hAnsi="Traditional Arabic" w:cs="Traditional Arabic"/>
          <w:sz w:val="32"/>
          <w:szCs w:val="32"/>
          <w:rtl/>
          <w:lang w:bidi="ar-DZ"/>
        </w:rPr>
        <w:t xml:space="preserve"> </w:t>
      </w:r>
      <w:r w:rsidRPr="000D7A05">
        <w:rPr>
          <w:rFonts w:ascii="Traditional Arabic" w:eastAsia="Times New Roman" w:hAnsi="Traditional Arabic" w:cs="Traditional Arabic" w:hint="cs"/>
          <w:sz w:val="32"/>
          <w:szCs w:val="32"/>
          <w:rtl/>
          <w:lang w:bidi="ar-DZ"/>
        </w:rPr>
        <w:t>ينتمي للمؤسسة</w:t>
      </w:r>
      <w:r w:rsidRPr="000D7A05">
        <w:rPr>
          <w:rFonts w:ascii="Traditional Arabic" w:eastAsia="Times New Roman" w:hAnsi="Traditional Arabic" w:cs="Traditional Arabic"/>
          <w:sz w:val="32"/>
          <w:szCs w:val="32"/>
          <w:rtl/>
          <w:lang w:bidi="ar-DZ"/>
        </w:rPr>
        <w:t>، وقد تم استخدام برنامج الحزمة الاحصائية للعلوم الاجتماعية</w:t>
      </w:r>
      <w:r w:rsidRPr="000D7A05">
        <w:rPr>
          <w:rFonts w:ascii="Traditional Arabic" w:eastAsia="Times New Roman" w:hAnsi="Traditional Arabic" w:cs="Traditional Arabic"/>
          <w:sz w:val="32"/>
          <w:szCs w:val="32"/>
          <w:lang w:bidi="ar-DZ"/>
        </w:rPr>
        <w:t xml:space="preserve"> </w:t>
      </w:r>
      <w:proofErr w:type="spellStart"/>
      <w:r w:rsidRPr="000D7A05">
        <w:rPr>
          <w:rFonts w:ascii="Traditional Arabic" w:eastAsia="Times New Roman" w:hAnsi="Traditional Arabic" w:cs="Traditional Arabic"/>
          <w:sz w:val="32"/>
          <w:szCs w:val="32"/>
          <w:lang w:bidi="ar-DZ"/>
        </w:rPr>
        <w:t>spss</w:t>
      </w:r>
      <w:proofErr w:type="spellEnd"/>
      <w:r w:rsidRPr="000D7A05">
        <w:rPr>
          <w:rFonts w:ascii="Traditional Arabic" w:eastAsia="Times New Roman" w:hAnsi="Traditional Arabic" w:cs="Traditional Arabic"/>
          <w:sz w:val="32"/>
          <w:szCs w:val="32"/>
          <w:lang w:bidi="ar-DZ"/>
        </w:rPr>
        <w:t xml:space="preserve"> </w:t>
      </w:r>
      <w:r w:rsidRPr="000D7A05">
        <w:rPr>
          <w:rFonts w:ascii="Traditional Arabic" w:eastAsia="Times New Roman" w:hAnsi="Traditional Arabic" w:cs="Traditional Arabic"/>
          <w:sz w:val="32"/>
          <w:szCs w:val="32"/>
          <w:rtl/>
          <w:lang w:bidi="ar-DZ"/>
        </w:rPr>
        <w:t>في تحليل نتائج الدراسة واختبار فرضيات ا</w:t>
      </w:r>
      <w:r w:rsidRPr="000D7A05">
        <w:rPr>
          <w:rFonts w:ascii="Traditional Arabic" w:eastAsia="Times New Roman" w:hAnsi="Traditional Arabic" w:cs="Traditional Arabic" w:hint="cs"/>
          <w:sz w:val="32"/>
          <w:szCs w:val="32"/>
          <w:rtl/>
          <w:lang w:bidi="ar-DZ"/>
        </w:rPr>
        <w:t>لدراسة</w:t>
      </w:r>
      <w:r w:rsidRPr="000D7A05">
        <w:rPr>
          <w:rFonts w:ascii="Traditional Arabic" w:eastAsia="Times New Roman" w:hAnsi="Traditional Arabic" w:cs="Traditional Arabic"/>
          <w:sz w:val="32"/>
          <w:szCs w:val="32"/>
          <w:rtl/>
          <w:lang w:bidi="ar-DZ"/>
        </w:rPr>
        <w:t xml:space="preserve"> الموضوعة، حيث أظهرت نتائج الدراسة </w:t>
      </w:r>
      <w:r w:rsidRPr="000D7A05">
        <w:rPr>
          <w:rFonts w:ascii="Traditional Arabic" w:eastAsia="Times New Roman" w:hAnsi="Traditional Arabic" w:cs="Traditional Arabic" w:hint="cs"/>
          <w:sz w:val="32"/>
          <w:szCs w:val="32"/>
          <w:rtl/>
          <w:lang w:bidi="ar-DZ"/>
        </w:rPr>
        <w:t xml:space="preserve">وجود تأثير </w:t>
      </w:r>
      <w:r w:rsidR="00001D04">
        <w:rPr>
          <w:rFonts w:ascii="Traditional Arabic" w:eastAsia="Times New Roman" w:hAnsi="Traditional Arabic" w:cs="Traditional Arabic" w:hint="cs"/>
          <w:sz w:val="32"/>
          <w:szCs w:val="32"/>
          <w:rtl/>
          <w:lang w:bidi="ar-DZ"/>
        </w:rPr>
        <w:t xml:space="preserve">لكل من الاستقطاب والاختيار، والتحفيز على أداء العاملين بالمؤسسة، بينما لا يوجد تأثير لبعد التدريب والتطوير على تحسين الأداء. كما تؤثر استراتيجية </w:t>
      </w:r>
      <w:r w:rsidR="00001D04">
        <w:rPr>
          <w:rFonts w:ascii="Traditional Arabic" w:hAnsi="Traditional Arabic" w:cs="Traditional Arabic" w:hint="cs"/>
          <w:sz w:val="32"/>
          <w:szCs w:val="32"/>
          <w:rtl/>
          <w:lang w:bidi="ar-DZ"/>
        </w:rPr>
        <w:t xml:space="preserve">إدارة الموارد البشرية الحديثة </w:t>
      </w:r>
      <w:r w:rsidR="00001D04">
        <w:rPr>
          <w:rFonts w:ascii="Traditional Arabic" w:hAnsi="Traditional Arabic" w:cs="Traditional Arabic" w:hint="cs"/>
          <w:sz w:val="32"/>
          <w:szCs w:val="32"/>
          <w:rtl/>
          <w:lang w:bidi="ar-DZ"/>
        </w:rPr>
        <w:t xml:space="preserve">بصفة عامة </w:t>
      </w:r>
      <w:r w:rsidR="00001D04">
        <w:rPr>
          <w:rFonts w:ascii="Traditional Arabic" w:hAnsi="Traditional Arabic" w:cs="Traditional Arabic" w:hint="cs"/>
          <w:sz w:val="32"/>
          <w:szCs w:val="32"/>
          <w:rtl/>
          <w:lang w:bidi="ar-DZ"/>
        </w:rPr>
        <w:t>على تحسين أداء العاملين بمركز الضرائب الطارف.</w:t>
      </w:r>
    </w:p>
    <w:p w:rsidR="000D7A05" w:rsidRPr="00001D04" w:rsidRDefault="00001D04" w:rsidP="00001D04">
      <w:pPr>
        <w:bidi/>
        <w:spacing w:after="0"/>
        <w:ind w:firstLine="360"/>
        <w:jc w:val="both"/>
        <w:rPr>
          <w:rFonts w:ascii="Simplified Arabic" w:eastAsia="Calibri" w:hAnsi="Simplified Arabic" w:cs="Traditional Arabic"/>
          <w:sz w:val="32"/>
          <w:szCs w:val="32"/>
          <w:rtl/>
          <w:lang w:bidi="ar-DZ"/>
        </w:rPr>
      </w:pPr>
      <w:r w:rsidRPr="003E35E4">
        <w:rPr>
          <w:rFonts w:ascii="Simplified Arabic" w:eastAsia="Calibri" w:hAnsi="Simplified Arabic" w:cs="Traditional Arabic"/>
          <w:sz w:val="32"/>
          <w:szCs w:val="32"/>
          <w:rtl/>
          <w:lang w:eastAsia="en-US" w:bidi="ar-DZ"/>
        </w:rPr>
        <w:t xml:space="preserve"> </w:t>
      </w:r>
      <w:r>
        <w:rPr>
          <w:rFonts w:ascii="Simplified Arabic" w:eastAsia="Calibri" w:hAnsi="Simplified Arabic" w:cs="Traditional Arabic" w:hint="cs"/>
          <w:sz w:val="32"/>
          <w:szCs w:val="32"/>
          <w:rtl/>
          <w:lang w:eastAsia="en-US" w:bidi="ar-DZ"/>
        </w:rPr>
        <w:t xml:space="preserve">وقد توصلت الدراسة إلى </w:t>
      </w:r>
      <w:r w:rsidRPr="00001D04">
        <w:rPr>
          <w:rFonts w:ascii="Simplified Arabic" w:eastAsia="Calibri" w:hAnsi="Simplified Arabic" w:cs="Traditional Arabic"/>
          <w:sz w:val="32"/>
          <w:szCs w:val="32"/>
          <w:rtl/>
        </w:rPr>
        <w:t xml:space="preserve">تعزيز البعد الاستراتيجي لإدارة الموارد البشرية </w:t>
      </w:r>
      <w:r>
        <w:rPr>
          <w:rFonts w:ascii="Simplified Arabic" w:eastAsia="Calibri" w:hAnsi="Simplified Arabic" w:cs="Traditional Arabic" w:hint="cs"/>
          <w:sz w:val="32"/>
          <w:szCs w:val="32"/>
          <w:rtl/>
        </w:rPr>
        <w:t>و</w:t>
      </w:r>
      <w:r w:rsidRPr="00001D04">
        <w:rPr>
          <w:rFonts w:ascii="Simplified Arabic" w:eastAsia="Calibri" w:hAnsi="Simplified Arabic" w:cs="Traditional Arabic"/>
          <w:sz w:val="32"/>
          <w:szCs w:val="32"/>
          <w:rtl/>
        </w:rPr>
        <w:t>اعتماد معايير دقيقة وواضحة في استقطاب وانتقاء الموظفين، بما يتوافق مع متطلبات الوظائف</w:t>
      </w:r>
      <w:r>
        <w:rPr>
          <w:rFonts w:ascii="Simplified Arabic" w:eastAsia="Calibri" w:hAnsi="Simplified Arabic" w:cs="Traditional Arabic" w:hint="cs"/>
          <w:sz w:val="32"/>
          <w:szCs w:val="32"/>
          <w:rtl/>
        </w:rPr>
        <w:t xml:space="preserve">، مع </w:t>
      </w:r>
      <w:r w:rsidRPr="00001D04">
        <w:rPr>
          <w:rFonts w:ascii="Simplified Arabic" w:eastAsia="Calibri" w:hAnsi="Simplified Arabic" w:cs="Traditional Arabic"/>
          <w:sz w:val="32"/>
          <w:szCs w:val="32"/>
          <w:rtl/>
        </w:rPr>
        <w:t xml:space="preserve">ضرورة تنويع أدوات التحفيز وربطها بالأداء الفعلي، </w:t>
      </w:r>
      <w:r>
        <w:rPr>
          <w:rFonts w:ascii="Simplified Arabic" w:eastAsia="Calibri" w:hAnsi="Simplified Arabic" w:cs="Traditional Arabic" w:hint="cs"/>
          <w:sz w:val="32"/>
          <w:szCs w:val="32"/>
          <w:rtl/>
        </w:rPr>
        <w:t>و</w:t>
      </w:r>
      <w:r>
        <w:rPr>
          <w:rFonts w:ascii="Simplified Arabic" w:eastAsia="Calibri" w:hAnsi="Simplified Arabic" w:cs="Traditional Arabic" w:hint="cs"/>
          <w:sz w:val="32"/>
          <w:szCs w:val="32"/>
          <w:rtl/>
        </w:rPr>
        <w:t>ت</w:t>
      </w:r>
      <w:r w:rsidRPr="00893A0D">
        <w:rPr>
          <w:rFonts w:ascii="Simplified Arabic" w:eastAsia="Calibri" w:hAnsi="Simplified Arabic" w:cs="Traditional Arabic"/>
          <w:sz w:val="32"/>
          <w:szCs w:val="32"/>
          <w:rtl/>
        </w:rPr>
        <w:t>دريب المديرين ورؤساء الأقسام على مفاهيم القيادة الحديثة وإدارة الأداء، لتمكينهم من تفعيل استراتيجيات الموارد البشرية بكفاءة</w:t>
      </w:r>
      <w:r>
        <w:rPr>
          <w:rFonts w:ascii="Simplified Arabic" w:eastAsia="Calibri" w:hAnsi="Simplified Arabic" w:cs="Traditional Arabic" w:hint="cs"/>
          <w:sz w:val="32"/>
          <w:szCs w:val="32"/>
          <w:rtl/>
        </w:rPr>
        <w:t>.</w:t>
      </w:r>
    </w:p>
    <w:p w:rsidR="00FB3B30" w:rsidRPr="00D7149B" w:rsidRDefault="00FB3B30" w:rsidP="00FB3B30">
      <w:pPr>
        <w:bidi/>
        <w:spacing w:after="160" w:line="259" w:lineRule="auto"/>
        <w:jc w:val="left"/>
        <w:rPr>
          <w:rFonts w:ascii="Traditional Arabic" w:eastAsiaTheme="minorHAnsi" w:hAnsi="Traditional Arabic" w:cs="Traditional Arabic"/>
          <w:color w:val="FF0000"/>
          <w:sz w:val="32"/>
          <w:szCs w:val="32"/>
          <w:rtl/>
          <w:lang w:eastAsia="en-US" w:bidi="ar-DZ"/>
        </w:rPr>
      </w:pPr>
      <w:r w:rsidRPr="007D4A7A">
        <w:rPr>
          <w:rFonts w:ascii="Traditional Arabic" w:eastAsiaTheme="minorHAnsi" w:hAnsi="Traditional Arabic" w:cs="Traditional Arabic" w:hint="cs"/>
          <w:b/>
          <w:bCs/>
          <w:sz w:val="32"/>
          <w:szCs w:val="32"/>
          <w:rtl/>
          <w:lang w:eastAsia="en-US" w:bidi="ar-DZ"/>
        </w:rPr>
        <w:t xml:space="preserve">الكلمات </w:t>
      </w:r>
      <w:r w:rsidR="00910B70" w:rsidRPr="007D4A7A">
        <w:rPr>
          <w:rFonts w:ascii="Traditional Arabic" w:eastAsiaTheme="minorHAnsi" w:hAnsi="Traditional Arabic" w:cs="Traditional Arabic" w:hint="cs"/>
          <w:b/>
          <w:bCs/>
          <w:sz w:val="32"/>
          <w:szCs w:val="32"/>
          <w:rtl/>
          <w:lang w:eastAsia="en-US" w:bidi="ar-DZ"/>
        </w:rPr>
        <w:t>المفتاحية:</w:t>
      </w:r>
      <w:r w:rsidRPr="00BE0578">
        <w:rPr>
          <w:rFonts w:ascii="Traditional Arabic" w:eastAsiaTheme="minorHAnsi" w:hAnsi="Traditional Arabic" w:cs="Traditional Arabic" w:hint="cs"/>
          <w:color w:val="000000" w:themeColor="text1"/>
          <w:sz w:val="32"/>
          <w:szCs w:val="32"/>
          <w:rtl/>
          <w:lang w:eastAsia="en-US" w:bidi="ar-DZ"/>
        </w:rPr>
        <w:t xml:space="preserve"> </w:t>
      </w:r>
      <w:r w:rsidR="00017D99" w:rsidRPr="00017D99">
        <w:rPr>
          <w:rFonts w:ascii="Traditional Arabic" w:eastAsiaTheme="minorHAnsi" w:hAnsi="Traditional Arabic" w:cs="Traditional Arabic" w:hint="cs"/>
          <w:b/>
          <w:bCs/>
          <w:color w:val="000000" w:themeColor="text1"/>
          <w:sz w:val="32"/>
          <w:szCs w:val="32"/>
          <w:rtl/>
          <w:lang w:eastAsia="en-US" w:bidi="ar-DZ"/>
        </w:rPr>
        <w:t>استراتيجية</w:t>
      </w:r>
      <w:r w:rsidRPr="00017D99">
        <w:rPr>
          <w:rFonts w:ascii="Traditional Arabic" w:eastAsiaTheme="minorHAnsi" w:hAnsi="Traditional Arabic" w:cs="Traditional Arabic" w:hint="cs"/>
          <w:b/>
          <w:bCs/>
          <w:color w:val="000000" w:themeColor="text1"/>
          <w:sz w:val="32"/>
          <w:szCs w:val="32"/>
          <w:rtl/>
          <w:lang w:eastAsia="en-US" w:bidi="ar-DZ"/>
        </w:rPr>
        <w:t xml:space="preserve">، </w:t>
      </w:r>
      <w:r w:rsidR="00017D99" w:rsidRPr="00017D99">
        <w:rPr>
          <w:rFonts w:ascii="Traditional Arabic" w:eastAsiaTheme="minorHAnsi" w:hAnsi="Traditional Arabic" w:cs="Traditional Arabic" w:hint="cs"/>
          <w:b/>
          <w:bCs/>
          <w:color w:val="000000" w:themeColor="text1"/>
          <w:sz w:val="32"/>
          <w:szCs w:val="32"/>
          <w:rtl/>
          <w:lang w:eastAsia="en-US" w:bidi="ar-DZ"/>
        </w:rPr>
        <w:t>استراتيجيات حديثة،</w:t>
      </w:r>
      <w:r w:rsidR="00F6334C" w:rsidRPr="00017D99">
        <w:rPr>
          <w:rFonts w:ascii="Traditional Arabic" w:eastAsiaTheme="minorHAnsi" w:hAnsi="Traditional Arabic" w:cs="Traditional Arabic" w:hint="cs"/>
          <w:b/>
          <w:bCs/>
          <w:color w:val="000000" w:themeColor="text1"/>
          <w:sz w:val="32"/>
          <w:szCs w:val="32"/>
          <w:rtl/>
          <w:lang w:eastAsia="en-US" w:bidi="ar-DZ"/>
        </w:rPr>
        <w:t xml:space="preserve"> </w:t>
      </w:r>
      <w:r w:rsidR="00017D99" w:rsidRPr="00017D99">
        <w:rPr>
          <w:rFonts w:ascii="Traditional Arabic" w:eastAsiaTheme="minorHAnsi" w:hAnsi="Traditional Arabic" w:cs="Traditional Arabic" w:hint="cs"/>
          <w:b/>
          <w:bCs/>
          <w:color w:val="000000" w:themeColor="text1"/>
          <w:sz w:val="32"/>
          <w:szCs w:val="32"/>
          <w:rtl/>
          <w:lang w:eastAsia="en-US" w:bidi="ar-DZ"/>
        </w:rPr>
        <w:t>موارد بشرية</w:t>
      </w:r>
      <w:r w:rsidR="00F6334C" w:rsidRPr="00017D99">
        <w:rPr>
          <w:rFonts w:ascii="Traditional Arabic" w:eastAsiaTheme="minorHAnsi" w:hAnsi="Traditional Arabic" w:cs="Traditional Arabic" w:hint="cs"/>
          <w:b/>
          <w:bCs/>
          <w:color w:val="000000" w:themeColor="text1"/>
          <w:sz w:val="32"/>
          <w:szCs w:val="32"/>
          <w:rtl/>
          <w:lang w:eastAsia="en-US" w:bidi="ar-DZ"/>
        </w:rPr>
        <w:t xml:space="preserve">، </w:t>
      </w:r>
      <w:r w:rsidR="0069442F">
        <w:rPr>
          <w:rFonts w:ascii="Traditional Arabic" w:eastAsiaTheme="minorHAnsi" w:hAnsi="Traditional Arabic" w:cs="Traditional Arabic" w:hint="cs"/>
          <w:b/>
          <w:bCs/>
          <w:color w:val="000000" w:themeColor="text1"/>
          <w:sz w:val="32"/>
          <w:szCs w:val="32"/>
          <w:rtl/>
          <w:lang w:eastAsia="en-US" w:bidi="ar-DZ"/>
        </w:rPr>
        <w:t>أ</w:t>
      </w:r>
      <w:r w:rsidR="00017D99" w:rsidRPr="00017D99">
        <w:rPr>
          <w:rFonts w:ascii="Traditional Arabic" w:eastAsiaTheme="minorHAnsi" w:hAnsi="Traditional Arabic" w:cs="Traditional Arabic" w:hint="cs"/>
          <w:b/>
          <w:bCs/>
          <w:color w:val="000000" w:themeColor="text1"/>
          <w:sz w:val="32"/>
          <w:szCs w:val="32"/>
          <w:rtl/>
          <w:lang w:eastAsia="en-US" w:bidi="ar-DZ"/>
        </w:rPr>
        <w:t>داء</w:t>
      </w:r>
      <w:r w:rsidR="00F6334C" w:rsidRPr="00017D99">
        <w:rPr>
          <w:rFonts w:ascii="Traditional Arabic" w:eastAsiaTheme="minorHAnsi" w:hAnsi="Traditional Arabic" w:cs="Traditional Arabic" w:hint="cs"/>
          <w:b/>
          <w:bCs/>
          <w:color w:val="000000" w:themeColor="text1"/>
          <w:sz w:val="32"/>
          <w:szCs w:val="32"/>
          <w:rtl/>
          <w:lang w:eastAsia="en-US" w:bidi="ar-DZ"/>
        </w:rPr>
        <w:t xml:space="preserve">، </w:t>
      </w:r>
      <w:r w:rsidR="00017D99" w:rsidRPr="00017D99">
        <w:rPr>
          <w:rFonts w:ascii="Traditional Arabic" w:eastAsiaTheme="minorHAnsi" w:hAnsi="Traditional Arabic" w:cs="Traditional Arabic" w:hint="cs"/>
          <w:b/>
          <w:bCs/>
          <w:color w:val="000000" w:themeColor="text1"/>
          <w:sz w:val="32"/>
          <w:szCs w:val="32"/>
          <w:rtl/>
          <w:lang w:eastAsia="en-US" w:bidi="ar-DZ"/>
        </w:rPr>
        <w:t>تحسين.</w:t>
      </w:r>
    </w:p>
    <w:p w:rsidR="00FB3B30" w:rsidRDefault="00FB3B30" w:rsidP="00C64490">
      <w:pPr>
        <w:spacing w:after="160" w:line="259" w:lineRule="auto"/>
        <w:rPr>
          <w:rFonts w:ascii="Times New Roman" w:eastAsia="Century Gothic" w:hAnsi="Times New Roman" w:cs="Times New Roman"/>
          <w:b/>
          <w:bCs/>
          <w:sz w:val="28"/>
          <w:szCs w:val="28"/>
          <w:rtl/>
          <w:lang w:eastAsia="en-US" w:bidi="ar-DZ"/>
        </w:rPr>
      </w:pPr>
    </w:p>
    <w:p w:rsidR="00FB3B30" w:rsidRDefault="00FB3B30" w:rsidP="00C64490">
      <w:pPr>
        <w:spacing w:after="160" w:line="259" w:lineRule="auto"/>
        <w:rPr>
          <w:rFonts w:ascii="Times New Roman" w:eastAsia="Century Gothic" w:hAnsi="Times New Roman" w:cs="Times New Roman"/>
          <w:b/>
          <w:bCs/>
          <w:sz w:val="28"/>
          <w:szCs w:val="28"/>
          <w:rtl/>
          <w:lang w:eastAsia="en-US"/>
        </w:rPr>
      </w:pPr>
    </w:p>
    <w:p w:rsidR="00FB3B30" w:rsidRDefault="00FB3B30" w:rsidP="00C64490">
      <w:pPr>
        <w:spacing w:after="160" w:line="259" w:lineRule="auto"/>
        <w:rPr>
          <w:rFonts w:ascii="Times New Roman" w:eastAsia="Century Gothic" w:hAnsi="Times New Roman" w:cs="Times New Roman"/>
          <w:b/>
          <w:bCs/>
          <w:sz w:val="28"/>
          <w:szCs w:val="28"/>
          <w:rtl/>
          <w:lang w:eastAsia="en-US"/>
        </w:rPr>
      </w:pPr>
    </w:p>
    <w:p w:rsidR="00FB3B30" w:rsidRDefault="00FB3B30" w:rsidP="00C64490">
      <w:pPr>
        <w:spacing w:after="160" w:line="259" w:lineRule="auto"/>
        <w:rPr>
          <w:rFonts w:ascii="Times New Roman" w:eastAsia="Century Gothic" w:hAnsi="Times New Roman" w:cs="Times New Roman"/>
          <w:b/>
          <w:bCs/>
          <w:sz w:val="28"/>
          <w:szCs w:val="28"/>
          <w:rtl/>
          <w:lang w:eastAsia="en-US"/>
        </w:rPr>
      </w:pPr>
    </w:p>
    <w:p w:rsidR="00FB3B30" w:rsidRDefault="00FB3B30" w:rsidP="00C64490">
      <w:pPr>
        <w:spacing w:after="160" w:line="259" w:lineRule="auto"/>
        <w:rPr>
          <w:rFonts w:ascii="Times New Roman" w:eastAsia="Century Gothic" w:hAnsi="Times New Roman" w:cs="Times New Roman"/>
          <w:b/>
          <w:bCs/>
          <w:sz w:val="28"/>
          <w:szCs w:val="28"/>
          <w:rtl/>
          <w:lang w:eastAsia="en-US"/>
        </w:rPr>
      </w:pPr>
    </w:p>
    <w:p w:rsidR="00FB3B30" w:rsidRDefault="00FB3B30" w:rsidP="00C64490">
      <w:pPr>
        <w:spacing w:after="160" w:line="259" w:lineRule="auto"/>
        <w:rPr>
          <w:rFonts w:ascii="Times New Roman" w:eastAsia="Century Gothic" w:hAnsi="Times New Roman" w:cs="Times New Roman"/>
          <w:b/>
          <w:bCs/>
          <w:sz w:val="28"/>
          <w:szCs w:val="28"/>
          <w:rtl/>
          <w:lang w:eastAsia="en-US"/>
        </w:rPr>
      </w:pPr>
    </w:p>
    <w:p w:rsidR="00FB3B30" w:rsidRDefault="00FB3B30" w:rsidP="00C64490">
      <w:pPr>
        <w:spacing w:after="160" w:line="259" w:lineRule="auto"/>
        <w:rPr>
          <w:rFonts w:ascii="Times New Roman" w:eastAsia="Century Gothic" w:hAnsi="Times New Roman" w:cs="Times New Roman"/>
          <w:b/>
          <w:bCs/>
          <w:sz w:val="28"/>
          <w:szCs w:val="28"/>
          <w:rtl/>
          <w:lang w:eastAsia="en-US"/>
        </w:rPr>
      </w:pPr>
    </w:p>
    <w:p w:rsidR="00FB3B30" w:rsidRDefault="00FB3B30" w:rsidP="00C64490">
      <w:pPr>
        <w:spacing w:after="160" w:line="259" w:lineRule="auto"/>
        <w:rPr>
          <w:rFonts w:ascii="Times New Roman" w:eastAsia="Century Gothic" w:hAnsi="Times New Roman" w:cs="Times New Roman"/>
          <w:b/>
          <w:bCs/>
          <w:sz w:val="28"/>
          <w:szCs w:val="28"/>
          <w:rtl/>
          <w:lang w:eastAsia="en-US"/>
        </w:rPr>
      </w:pPr>
    </w:p>
    <w:p w:rsidR="00FB3B30" w:rsidRDefault="00FB3B30" w:rsidP="00C64490">
      <w:pPr>
        <w:spacing w:after="160" w:line="259" w:lineRule="auto"/>
        <w:rPr>
          <w:rFonts w:ascii="Times New Roman" w:eastAsia="Century Gothic" w:hAnsi="Times New Roman" w:cs="Times New Roman"/>
          <w:b/>
          <w:bCs/>
          <w:sz w:val="28"/>
          <w:szCs w:val="28"/>
          <w:rtl/>
          <w:lang w:eastAsia="en-US"/>
        </w:rPr>
      </w:pPr>
    </w:p>
    <w:p w:rsidR="00FB3B30" w:rsidRDefault="00FB3B30" w:rsidP="00C64490">
      <w:pPr>
        <w:spacing w:after="160" w:line="259" w:lineRule="auto"/>
        <w:rPr>
          <w:rFonts w:ascii="Times New Roman" w:eastAsia="Century Gothic" w:hAnsi="Times New Roman" w:cs="Times New Roman"/>
          <w:b/>
          <w:bCs/>
          <w:sz w:val="28"/>
          <w:szCs w:val="28"/>
          <w:rtl/>
          <w:lang w:eastAsia="en-US"/>
        </w:rPr>
      </w:pPr>
    </w:p>
    <w:p w:rsidR="00342BCD" w:rsidRDefault="00001D04" w:rsidP="00001D04">
      <w:pPr>
        <w:spacing w:after="160" w:line="259" w:lineRule="auto"/>
        <w:jc w:val="left"/>
        <w:rPr>
          <w:rFonts w:ascii="Times New Roman" w:eastAsia="Century Gothic" w:hAnsi="Times New Roman" w:cs="Times New Roman" w:hint="cs"/>
          <w:b/>
          <w:bCs/>
          <w:sz w:val="28"/>
          <w:szCs w:val="28"/>
          <w:rtl/>
          <w:lang w:eastAsia="en-US" w:bidi="ar-DZ"/>
        </w:rPr>
      </w:pPr>
      <w:r>
        <w:rPr>
          <w:rFonts w:ascii="Times New Roman" w:eastAsia="Century Gothic" w:hAnsi="Times New Roman" w:cs="Times New Roman"/>
          <w:b/>
          <w:bCs/>
          <w:sz w:val="28"/>
          <w:szCs w:val="28"/>
          <w:lang w:eastAsia="en-US"/>
        </w:rPr>
        <w:br w:type="page"/>
      </w:r>
    </w:p>
    <w:p w:rsidR="00FB3B30" w:rsidRDefault="00001D04" w:rsidP="00FB3B30">
      <w:pPr>
        <w:spacing w:after="160" w:line="259" w:lineRule="auto"/>
        <w:jc w:val="left"/>
        <w:rPr>
          <w:rFonts w:ascii="Times New Roman" w:eastAsia="Century Gothic" w:hAnsi="Times New Roman" w:cs="Times New Roman" w:hint="cs"/>
          <w:b/>
          <w:bCs/>
          <w:sz w:val="24"/>
          <w:szCs w:val="24"/>
          <w:rtl/>
          <w:lang w:eastAsia="en-US"/>
        </w:rPr>
      </w:pPr>
      <w:r>
        <w:rPr>
          <w:rFonts w:ascii="Times New Roman" w:eastAsia="Century Gothic" w:hAnsi="Times New Roman" w:cs="Times New Roman"/>
          <w:b/>
          <w:bCs/>
          <w:sz w:val="24"/>
          <w:szCs w:val="24"/>
          <w:lang w:eastAsia="en-US"/>
        </w:rPr>
        <w:t>Abstract</w:t>
      </w:r>
      <w:r w:rsidR="00FB3B30" w:rsidRPr="00342BCD">
        <w:rPr>
          <w:rFonts w:ascii="Times New Roman" w:eastAsia="Century Gothic" w:hAnsi="Times New Roman" w:cs="Times New Roman"/>
          <w:b/>
          <w:bCs/>
          <w:sz w:val="24"/>
          <w:szCs w:val="24"/>
          <w:lang w:eastAsia="en-US"/>
        </w:rPr>
        <w:t> :</w:t>
      </w:r>
    </w:p>
    <w:p w:rsidR="00001D04" w:rsidRPr="00001D04" w:rsidRDefault="00001D04" w:rsidP="00001D04">
      <w:pPr>
        <w:spacing w:before="100" w:beforeAutospacing="1" w:after="100" w:afterAutospacing="1" w:line="240" w:lineRule="auto"/>
        <w:ind w:firstLine="708"/>
        <w:jc w:val="left"/>
        <w:rPr>
          <w:rFonts w:ascii="Times New Roman" w:eastAsia="Times New Roman" w:hAnsi="Times New Roman" w:cs="Times New Roman"/>
          <w:sz w:val="24"/>
          <w:szCs w:val="24"/>
        </w:rPr>
      </w:pPr>
      <w:r w:rsidRPr="00001D04">
        <w:rPr>
          <w:rFonts w:ascii="Times New Roman" w:eastAsia="Times New Roman" w:hAnsi="Times New Roman" w:cs="Times New Roman"/>
          <w:sz w:val="24"/>
          <w:szCs w:val="24"/>
        </w:rPr>
        <w:t xml:space="preserve">This </w:t>
      </w:r>
      <w:proofErr w:type="spellStart"/>
      <w:r w:rsidRPr="00001D04">
        <w:rPr>
          <w:rFonts w:ascii="Times New Roman" w:eastAsia="Times New Roman" w:hAnsi="Times New Roman" w:cs="Times New Roman"/>
          <w:sz w:val="24"/>
          <w:szCs w:val="24"/>
        </w:rPr>
        <w:t>study</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aimed</w:t>
      </w:r>
      <w:proofErr w:type="spellEnd"/>
      <w:r w:rsidRPr="00001D04">
        <w:rPr>
          <w:rFonts w:ascii="Times New Roman" w:eastAsia="Times New Roman" w:hAnsi="Times New Roman" w:cs="Times New Roman"/>
          <w:sz w:val="24"/>
          <w:szCs w:val="24"/>
        </w:rPr>
        <w:t xml:space="preserve"> to explore the </w:t>
      </w:r>
      <w:proofErr w:type="spellStart"/>
      <w:r w:rsidRPr="00001D04">
        <w:rPr>
          <w:rFonts w:ascii="Times New Roman" w:eastAsia="Times New Roman" w:hAnsi="Times New Roman" w:cs="Times New Roman"/>
          <w:sz w:val="24"/>
          <w:szCs w:val="24"/>
        </w:rPr>
        <w:t>role</w:t>
      </w:r>
      <w:proofErr w:type="spellEnd"/>
      <w:r w:rsidRPr="00001D04">
        <w:rPr>
          <w:rFonts w:ascii="Times New Roman" w:eastAsia="Times New Roman" w:hAnsi="Times New Roman" w:cs="Times New Roman"/>
          <w:sz w:val="24"/>
          <w:szCs w:val="24"/>
        </w:rPr>
        <w:t xml:space="preserve"> of </w:t>
      </w:r>
      <w:proofErr w:type="spellStart"/>
      <w:r w:rsidRPr="00001D04">
        <w:rPr>
          <w:rFonts w:ascii="Times New Roman" w:eastAsia="Times New Roman" w:hAnsi="Times New Roman" w:cs="Times New Roman"/>
          <w:sz w:val="24"/>
          <w:szCs w:val="24"/>
        </w:rPr>
        <w:t>strategic</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human</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resource</w:t>
      </w:r>
      <w:proofErr w:type="spellEnd"/>
      <w:r w:rsidRPr="00001D04">
        <w:rPr>
          <w:rFonts w:ascii="Times New Roman" w:eastAsia="Times New Roman" w:hAnsi="Times New Roman" w:cs="Times New Roman"/>
          <w:sz w:val="24"/>
          <w:szCs w:val="24"/>
        </w:rPr>
        <w:t xml:space="preserve"> management in </w:t>
      </w:r>
      <w:proofErr w:type="spellStart"/>
      <w:r w:rsidRPr="00001D04">
        <w:rPr>
          <w:rFonts w:ascii="Times New Roman" w:eastAsia="Times New Roman" w:hAnsi="Times New Roman" w:cs="Times New Roman"/>
          <w:sz w:val="24"/>
          <w:szCs w:val="24"/>
        </w:rPr>
        <w:t>improving</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employee</w:t>
      </w:r>
      <w:proofErr w:type="spellEnd"/>
      <w:r w:rsidRPr="00001D04">
        <w:rPr>
          <w:rFonts w:ascii="Times New Roman" w:eastAsia="Times New Roman" w:hAnsi="Times New Roman" w:cs="Times New Roman"/>
          <w:sz w:val="24"/>
          <w:szCs w:val="24"/>
        </w:rPr>
        <w:t xml:space="preserve"> performance. The </w:t>
      </w:r>
      <w:proofErr w:type="spellStart"/>
      <w:r w:rsidRPr="00001D04">
        <w:rPr>
          <w:rFonts w:ascii="Times New Roman" w:eastAsia="Times New Roman" w:hAnsi="Times New Roman" w:cs="Times New Roman"/>
          <w:sz w:val="24"/>
          <w:szCs w:val="24"/>
        </w:rPr>
        <w:t>study</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focused</w:t>
      </w:r>
      <w:proofErr w:type="spellEnd"/>
      <w:r w:rsidRPr="00001D04">
        <w:rPr>
          <w:rFonts w:ascii="Times New Roman" w:eastAsia="Times New Roman" w:hAnsi="Times New Roman" w:cs="Times New Roman"/>
          <w:sz w:val="24"/>
          <w:szCs w:val="24"/>
        </w:rPr>
        <w:t xml:space="preserve"> on the </w:t>
      </w:r>
      <w:proofErr w:type="spellStart"/>
      <w:r w:rsidRPr="00001D04">
        <w:rPr>
          <w:rFonts w:ascii="Times New Roman" w:eastAsia="Times New Roman" w:hAnsi="Times New Roman" w:cs="Times New Roman"/>
          <w:sz w:val="24"/>
          <w:szCs w:val="24"/>
        </w:rPr>
        <w:t>Tax</w:t>
      </w:r>
      <w:proofErr w:type="spellEnd"/>
      <w:r w:rsidRPr="00001D04">
        <w:rPr>
          <w:rFonts w:ascii="Times New Roman" w:eastAsia="Times New Roman" w:hAnsi="Times New Roman" w:cs="Times New Roman"/>
          <w:sz w:val="24"/>
          <w:szCs w:val="24"/>
        </w:rPr>
        <w:t xml:space="preserve"> Center Institution in the Wilaya of El </w:t>
      </w:r>
      <w:proofErr w:type="spellStart"/>
      <w:r w:rsidRPr="00001D04">
        <w:rPr>
          <w:rFonts w:ascii="Times New Roman" w:eastAsia="Times New Roman" w:hAnsi="Times New Roman" w:cs="Times New Roman"/>
          <w:sz w:val="24"/>
          <w:szCs w:val="24"/>
        </w:rPr>
        <w:t>Tarf</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using</w:t>
      </w:r>
      <w:proofErr w:type="spellEnd"/>
      <w:r w:rsidRPr="00001D04">
        <w:rPr>
          <w:rFonts w:ascii="Times New Roman" w:eastAsia="Times New Roman" w:hAnsi="Times New Roman" w:cs="Times New Roman"/>
          <w:sz w:val="24"/>
          <w:szCs w:val="24"/>
        </w:rPr>
        <w:t xml:space="preserve"> a descriptive and </w:t>
      </w:r>
      <w:proofErr w:type="spellStart"/>
      <w:r w:rsidRPr="00001D04">
        <w:rPr>
          <w:rFonts w:ascii="Times New Roman" w:eastAsia="Times New Roman" w:hAnsi="Times New Roman" w:cs="Times New Roman"/>
          <w:sz w:val="24"/>
          <w:szCs w:val="24"/>
        </w:rPr>
        <w:t>analytical</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approach</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through</w:t>
      </w:r>
      <w:proofErr w:type="spellEnd"/>
      <w:r w:rsidRPr="00001D04">
        <w:rPr>
          <w:rFonts w:ascii="Times New Roman" w:eastAsia="Times New Roman" w:hAnsi="Times New Roman" w:cs="Times New Roman"/>
          <w:sz w:val="24"/>
          <w:szCs w:val="24"/>
        </w:rPr>
        <w:t xml:space="preserve"> the </w:t>
      </w:r>
      <w:proofErr w:type="spellStart"/>
      <w:r w:rsidRPr="00001D04">
        <w:rPr>
          <w:rFonts w:ascii="Times New Roman" w:eastAsia="Times New Roman" w:hAnsi="Times New Roman" w:cs="Times New Roman"/>
          <w:sz w:val="24"/>
          <w:szCs w:val="24"/>
        </w:rPr>
        <w:t>development</w:t>
      </w:r>
      <w:proofErr w:type="spellEnd"/>
      <w:r w:rsidRPr="00001D04">
        <w:rPr>
          <w:rFonts w:ascii="Times New Roman" w:eastAsia="Times New Roman" w:hAnsi="Times New Roman" w:cs="Times New Roman"/>
          <w:sz w:val="24"/>
          <w:szCs w:val="24"/>
        </w:rPr>
        <w:t xml:space="preserve"> and distribution of a questionnaire to a </w:t>
      </w:r>
      <w:proofErr w:type="spellStart"/>
      <w:r w:rsidRPr="00001D04">
        <w:rPr>
          <w:rFonts w:ascii="Times New Roman" w:eastAsia="Times New Roman" w:hAnsi="Times New Roman" w:cs="Times New Roman"/>
          <w:sz w:val="24"/>
          <w:szCs w:val="24"/>
        </w:rPr>
        <w:t>random</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sample</w:t>
      </w:r>
      <w:proofErr w:type="spellEnd"/>
      <w:r w:rsidRPr="00001D04">
        <w:rPr>
          <w:rFonts w:ascii="Times New Roman" w:eastAsia="Times New Roman" w:hAnsi="Times New Roman" w:cs="Times New Roman"/>
          <w:sz w:val="24"/>
          <w:szCs w:val="24"/>
        </w:rPr>
        <w:t xml:space="preserve"> of 30 </w:t>
      </w:r>
      <w:proofErr w:type="spellStart"/>
      <w:r w:rsidRPr="00001D04">
        <w:rPr>
          <w:rFonts w:ascii="Times New Roman" w:eastAsia="Times New Roman" w:hAnsi="Times New Roman" w:cs="Times New Roman"/>
          <w:sz w:val="24"/>
          <w:szCs w:val="24"/>
        </w:rPr>
        <w:t>employees</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from</w:t>
      </w:r>
      <w:proofErr w:type="spellEnd"/>
      <w:r w:rsidRPr="00001D04">
        <w:rPr>
          <w:rFonts w:ascii="Times New Roman" w:eastAsia="Times New Roman" w:hAnsi="Times New Roman" w:cs="Times New Roman"/>
          <w:sz w:val="24"/>
          <w:szCs w:val="24"/>
        </w:rPr>
        <w:t xml:space="preserve"> the institution. The </w:t>
      </w:r>
      <w:proofErr w:type="spellStart"/>
      <w:r w:rsidRPr="00001D04">
        <w:rPr>
          <w:rFonts w:ascii="Times New Roman" w:eastAsia="Times New Roman" w:hAnsi="Times New Roman" w:cs="Times New Roman"/>
          <w:sz w:val="24"/>
          <w:szCs w:val="24"/>
        </w:rPr>
        <w:t>Statistical</w:t>
      </w:r>
      <w:proofErr w:type="spellEnd"/>
      <w:r w:rsidRPr="00001D04">
        <w:rPr>
          <w:rFonts w:ascii="Times New Roman" w:eastAsia="Times New Roman" w:hAnsi="Times New Roman" w:cs="Times New Roman"/>
          <w:sz w:val="24"/>
          <w:szCs w:val="24"/>
        </w:rPr>
        <w:t xml:space="preserve"> Package for the Social Sciences (SPSS) </w:t>
      </w:r>
      <w:proofErr w:type="spellStart"/>
      <w:r w:rsidRPr="00001D04">
        <w:rPr>
          <w:rFonts w:ascii="Times New Roman" w:eastAsia="Times New Roman" w:hAnsi="Times New Roman" w:cs="Times New Roman"/>
          <w:sz w:val="24"/>
          <w:szCs w:val="24"/>
        </w:rPr>
        <w:t>was</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used</w:t>
      </w:r>
      <w:proofErr w:type="spellEnd"/>
      <w:r w:rsidRPr="00001D04">
        <w:rPr>
          <w:rFonts w:ascii="Times New Roman" w:eastAsia="Times New Roman" w:hAnsi="Times New Roman" w:cs="Times New Roman"/>
          <w:sz w:val="24"/>
          <w:szCs w:val="24"/>
        </w:rPr>
        <w:t xml:space="preserve"> to </w:t>
      </w:r>
      <w:proofErr w:type="spellStart"/>
      <w:r w:rsidRPr="00001D04">
        <w:rPr>
          <w:rFonts w:ascii="Times New Roman" w:eastAsia="Times New Roman" w:hAnsi="Times New Roman" w:cs="Times New Roman"/>
          <w:sz w:val="24"/>
          <w:szCs w:val="24"/>
        </w:rPr>
        <w:t>analyze</w:t>
      </w:r>
      <w:proofErr w:type="spellEnd"/>
      <w:r w:rsidRPr="00001D04">
        <w:rPr>
          <w:rFonts w:ascii="Times New Roman" w:eastAsia="Times New Roman" w:hAnsi="Times New Roman" w:cs="Times New Roman"/>
          <w:sz w:val="24"/>
          <w:szCs w:val="24"/>
        </w:rPr>
        <w:t xml:space="preserve"> the </w:t>
      </w:r>
      <w:proofErr w:type="spellStart"/>
      <w:r w:rsidRPr="00001D04">
        <w:rPr>
          <w:rFonts w:ascii="Times New Roman" w:eastAsia="Times New Roman" w:hAnsi="Times New Roman" w:cs="Times New Roman"/>
          <w:sz w:val="24"/>
          <w:szCs w:val="24"/>
        </w:rPr>
        <w:t>results</w:t>
      </w:r>
      <w:proofErr w:type="spellEnd"/>
      <w:r w:rsidRPr="00001D04">
        <w:rPr>
          <w:rFonts w:ascii="Times New Roman" w:eastAsia="Times New Roman" w:hAnsi="Times New Roman" w:cs="Times New Roman"/>
          <w:sz w:val="24"/>
          <w:szCs w:val="24"/>
        </w:rPr>
        <w:t xml:space="preserve"> and test the </w:t>
      </w:r>
      <w:proofErr w:type="spellStart"/>
      <w:r w:rsidRPr="00001D04">
        <w:rPr>
          <w:rFonts w:ascii="Times New Roman" w:eastAsia="Times New Roman" w:hAnsi="Times New Roman" w:cs="Times New Roman"/>
          <w:sz w:val="24"/>
          <w:szCs w:val="24"/>
        </w:rPr>
        <w:t>study's</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hypotheses</w:t>
      </w:r>
      <w:proofErr w:type="spellEnd"/>
      <w:r w:rsidRPr="00001D04">
        <w:rPr>
          <w:rFonts w:ascii="Times New Roman" w:eastAsia="Times New Roman" w:hAnsi="Times New Roman" w:cs="Times New Roman"/>
          <w:sz w:val="24"/>
          <w:szCs w:val="24"/>
        </w:rPr>
        <w:t xml:space="preserve">. The </w:t>
      </w:r>
      <w:proofErr w:type="spellStart"/>
      <w:r w:rsidRPr="00001D04">
        <w:rPr>
          <w:rFonts w:ascii="Times New Roman" w:eastAsia="Times New Roman" w:hAnsi="Times New Roman" w:cs="Times New Roman"/>
          <w:sz w:val="24"/>
          <w:szCs w:val="24"/>
        </w:rPr>
        <w:t>results</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revealed</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that</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recruitment</w:t>
      </w:r>
      <w:proofErr w:type="spellEnd"/>
      <w:r w:rsidRPr="00001D04">
        <w:rPr>
          <w:rFonts w:ascii="Times New Roman" w:eastAsia="Times New Roman" w:hAnsi="Times New Roman" w:cs="Times New Roman"/>
          <w:sz w:val="24"/>
          <w:szCs w:val="24"/>
        </w:rPr>
        <w:t xml:space="preserve"> and </w:t>
      </w:r>
      <w:proofErr w:type="spellStart"/>
      <w:r w:rsidRPr="00001D04">
        <w:rPr>
          <w:rFonts w:ascii="Times New Roman" w:eastAsia="Times New Roman" w:hAnsi="Times New Roman" w:cs="Times New Roman"/>
          <w:sz w:val="24"/>
          <w:szCs w:val="24"/>
        </w:rPr>
        <w:t>selection</w:t>
      </w:r>
      <w:proofErr w:type="spellEnd"/>
      <w:r w:rsidRPr="00001D04">
        <w:rPr>
          <w:rFonts w:ascii="Times New Roman" w:eastAsia="Times New Roman" w:hAnsi="Times New Roman" w:cs="Times New Roman"/>
          <w:sz w:val="24"/>
          <w:szCs w:val="24"/>
        </w:rPr>
        <w:t xml:space="preserve">, as </w:t>
      </w:r>
      <w:proofErr w:type="spellStart"/>
      <w:r w:rsidRPr="00001D04">
        <w:rPr>
          <w:rFonts w:ascii="Times New Roman" w:eastAsia="Times New Roman" w:hAnsi="Times New Roman" w:cs="Times New Roman"/>
          <w:sz w:val="24"/>
          <w:szCs w:val="24"/>
        </w:rPr>
        <w:t>well</w:t>
      </w:r>
      <w:proofErr w:type="spellEnd"/>
      <w:r w:rsidRPr="00001D04">
        <w:rPr>
          <w:rFonts w:ascii="Times New Roman" w:eastAsia="Times New Roman" w:hAnsi="Times New Roman" w:cs="Times New Roman"/>
          <w:sz w:val="24"/>
          <w:szCs w:val="24"/>
        </w:rPr>
        <w:t xml:space="preserve"> as motivation, have an impact on </w:t>
      </w:r>
      <w:proofErr w:type="spellStart"/>
      <w:r w:rsidRPr="00001D04">
        <w:rPr>
          <w:rFonts w:ascii="Times New Roman" w:eastAsia="Times New Roman" w:hAnsi="Times New Roman" w:cs="Times New Roman"/>
          <w:sz w:val="24"/>
          <w:szCs w:val="24"/>
        </w:rPr>
        <w:t>employee</w:t>
      </w:r>
      <w:proofErr w:type="spellEnd"/>
      <w:r w:rsidRPr="00001D04">
        <w:rPr>
          <w:rFonts w:ascii="Times New Roman" w:eastAsia="Times New Roman" w:hAnsi="Times New Roman" w:cs="Times New Roman"/>
          <w:sz w:val="24"/>
          <w:szCs w:val="24"/>
        </w:rPr>
        <w:t xml:space="preserve"> performance in the institution. </w:t>
      </w:r>
      <w:proofErr w:type="spellStart"/>
      <w:r w:rsidRPr="00001D04">
        <w:rPr>
          <w:rFonts w:ascii="Times New Roman" w:eastAsia="Times New Roman" w:hAnsi="Times New Roman" w:cs="Times New Roman"/>
          <w:sz w:val="24"/>
          <w:szCs w:val="24"/>
        </w:rPr>
        <w:t>However</w:t>
      </w:r>
      <w:proofErr w:type="spellEnd"/>
      <w:r w:rsidRPr="00001D04">
        <w:rPr>
          <w:rFonts w:ascii="Times New Roman" w:eastAsia="Times New Roman" w:hAnsi="Times New Roman" w:cs="Times New Roman"/>
          <w:sz w:val="24"/>
          <w:szCs w:val="24"/>
        </w:rPr>
        <w:t xml:space="preserve">, the training and </w:t>
      </w:r>
      <w:proofErr w:type="spellStart"/>
      <w:r w:rsidRPr="00001D04">
        <w:rPr>
          <w:rFonts w:ascii="Times New Roman" w:eastAsia="Times New Roman" w:hAnsi="Times New Roman" w:cs="Times New Roman"/>
          <w:sz w:val="24"/>
          <w:szCs w:val="24"/>
        </w:rPr>
        <w:t>development</w:t>
      </w:r>
      <w:proofErr w:type="spellEnd"/>
      <w:r w:rsidRPr="00001D04">
        <w:rPr>
          <w:rFonts w:ascii="Times New Roman" w:eastAsia="Times New Roman" w:hAnsi="Times New Roman" w:cs="Times New Roman"/>
          <w:sz w:val="24"/>
          <w:szCs w:val="24"/>
        </w:rPr>
        <w:t xml:space="preserve"> dimension </w:t>
      </w:r>
      <w:proofErr w:type="spellStart"/>
      <w:r w:rsidRPr="00001D04">
        <w:rPr>
          <w:rFonts w:ascii="Times New Roman" w:eastAsia="Times New Roman" w:hAnsi="Times New Roman" w:cs="Times New Roman"/>
          <w:sz w:val="24"/>
          <w:szCs w:val="24"/>
        </w:rPr>
        <w:t>was</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found</w:t>
      </w:r>
      <w:proofErr w:type="spellEnd"/>
      <w:r w:rsidRPr="00001D04">
        <w:rPr>
          <w:rFonts w:ascii="Times New Roman" w:eastAsia="Times New Roman" w:hAnsi="Times New Roman" w:cs="Times New Roman"/>
          <w:sz w:val="24"/>
          <w:szCs w:val="24"/>
        </w:rPr>
        <w:t xml:space="preserve"> to have no </w:t>
      </w:r>
      <w:proofErr w:type="spellStart"/>
      <w:r w:rsidRPr="00001D04">
        <w:rPr>
          <w:rFonts w:ascii="Times New Roman" w:eastAsia="Times New Roman" w:hAnsi="Times New Roman" w:cs="Times New Roman"/>
          <w:sz w:val="24"/>
          <w:szCs w:val="24"/>
        </w:rPr>
        <w:t>significant</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effect</w:t>
      </w:r>
      <w:proofErr w:type="spellEnd"/>
      <w:r w:rsidRPr="00001D04">
        <w:rPr>
          <w:rFonts w:ascii="Times New Roman" w:eastAsia="Times New Roman" w:hAnsi="Times New Roman" w:cs="Times New Roman"/>
          <w:sz w:val="24"/>
          <w:szCs w:val="24"/>
        </w:rPr>
        <w:t xml:space="preserve"> on performance </w:t>
      </w:r>
      <w:proofErr w:type="spellStart"/>
      <w:r w:rsidRPr="00001D04">
        <w:rPr>
          <w:rFonts w:ascii="Times New Roman" w:eastAsia="Times New Roman" w:hAnsi="Times New Roman" w:cs="Times New Roman"/>
          <w:sz w:val="24"/>
          <w:szCs w:val="24"/>
        </w:rPr>
        <w:t>improvement</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Overall</w:t>
      </w:r>
      <w:proofErr w:type="spellEnd"/>
      <w:r w:rsidRPr="00001D04">
        <w:rPr>
          <w:rFonts w:ascii="Times New Roman" w:eastAsia="Times New Roman" w:hAnsi="Times New Roman" w:cs="Times New Roman"/>
          <w:sz w:val="24"/>
          <w:szCs w:val="24"/>
        </w:rPr>
        <w:t xml:space="preserve">, modern </w:t>
      </w:r>
      <w:proofErr w:type="spellStart"/>
      <w:r w:rsidRPr="00001D04">
        <w:rPr>
          <w:rFonts w:ascii="Times New Roman" w:eastAsia="Times New Roman" w:hAnsi="Times New Roman" w:cs="Times New Roman"/>
          <w:sz w:val="24"/>
          <w:szCs w:val="24"/>
        </w:rPr>
        <w:t>strategic</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human</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resource</w:t>
      </w:r>
      <w:proofErr w:type="spellEnd"/>
      <w:r w:rsidRPr="00001D04">
        <w:rPr>
          <w:rFonts w:ascii="Times New Roman" w:eastAsia="Times New Roman" w:hAnsi="Times New Roman" w:cs="Times New Roman"/>
          <w:sz w:val="24"/>
          <w:szCs w:val="24"/>
        </w:rPr>
        <w:t xml:space="preserve"> management </w:t>
      </w:r>
      <w:proofErr w:type="spellStart"/>
      <w:r w:rsidRPr="00001D04">
        <w:rPr>
          <w:rFonts w:ascii="Times New Roman" w:eastAsia="Times New Roman" w:hAnsi="Times New Roman" w:cs="Times New Roman"/>
          <w:sz w:val="24"/>
          <w:szCs w:val="24"/>
        </w:rPr>
        <w:t>was</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shown</w:t>
      </w:r>
      <w:proofErr w:type="spellEnd"/>
      <w:r w:rsidRPr="00001D04">
        <w:rPr>
          <w:rFonts w:ascii="Times New Roman" w:eastAsia="Times New Roman" w:hAnsi="Times New Roman" w:cs="Times New Roman"/>
          <w:sz w:val="24"/>
          <w:szCs w:val="24"/>
        </w:rPr>
        <w:t xml:space="preserve"> to </w:t>
      </w:r>
      <w:proofErr w:type="spellStart"/>
      <w:r w:rsidRPr="00001D04">
        <w:rPr>
          <w:rFonts w:ascii="Times New Roman" w:eastAsia="Times New Roman" w:hAnsi="Times New Roman" w:cs="Times New Roman"/>
          <w:sz w:val="24"/>
          <w:szCs w:val="24"/>
        </w:rPr>
        <w:t>positively</w:t>
      </w:r>
      <w:proofErr w:type="spellEnd"/>
      <w:r w:rsidRPr="00001D04">
        <w:rPr>
          <w:rFonts w:ascii="Times New Roman" w:eastAsia="Times New Roman" w:hAnsi="Times New Roman" w:cs="Times New Roman"/>
          <w:sz w:val="24"/>
          <w:szCs w:val="24"/>
        </w:rPr>
        <w:t xml:space="preserve"> influence </w:t>
      </w:r>
      <w:proofErr w:type="spellStart"/>
      <w:r w:rsidRPr="00001D04">
        <w:rPr>
          <w:rFonts w:ascii="Times New Roman" w:eastAsia="Times New Roman" w:hAnsi="Times New Roman" w:cs="Times New Roman"/>
          <w:sz w:val="24"/>
          <w:szCs w:val="24"/>
        </w:rPr>
        <w:t>employee</w:t>
      </w:r>
      <w:proofErr w:type="spellEnd"/>
      <w:r w:rsidRPr="00001D04">
        <w:rPr>
          <w:rFonts w:ascii="Times New Roman" w:eastAsia="Times New Roman" w:hAnsi="Times New Roman" w:cs="Times New Roman"/>
          <w:sz w:val="24"/>
          <w:szCs w:val="24"/>
        </w:rPr>
        <w:t xml:space="preserve"> performance </w:t>
      </w:r>
      <w:proofErr w:type="spellStart"/>
      <w:r w:rsidRPr="00001D04">
        <w:rPr>
          <w:rFonts w:ascii="Times New Roman" w:eastAsia="Times New Roman" w:hAnsi="Times New Roman" w:cs="Times New Roman"/>
          <w:sz w:val="24"/>
          <w:szCs w:val="24"/>
        </w:rPr>
        <w:t>at</w:t>
      </w:r>
      <w:proofErr w:type="spellEnd"/>
      <w:r w:rsidRPr="00001D04">
        <w:rPr>
          <w:rFonts w:ascii="Times New Roman" w:eastAsia="Times New Roman" w:hAnsi="Times New Roman" w:cs="Times New Roman"/>
          <w:sz w:val="24"/>
          <w:szCs w:val="24"/>
        </w:rPr>
        <w:t xml:space="preserve"> the </w:t>
      </w:r>
      <w:proofErr w:type="spellStart"/>
      <w:r w:rsidRPr="00001D04">
        <w:rPr>
          <w:rFonts w:ascii="Times New Roman" w:eastAsia="Times New Roman" w:hAnsi="Times New Roman" w:cs="Times New Roman"/>
          <w:sz w:val="24"/>
          <w:szCs w:val="24"/>
        </w:rPr>
        <w:t>Tax</w:t>
      </w:r>
      <w:proofErr w:type="spellEnd"/>
      <w:r w:rsidRPr="00001D04">
        <w:rPr>
          <w:rFonts w:ascii="Times New Roman" w:eastAsia="Times New Roman" w:hAnsi="Times New Roman" w:cs="Times New Roman"/>
          <w:sz w:val="24"/>
          <w:szCs w:val="24"/>
        </w:rPr>
        <w:t xml:space="preserve"> Center in El </w:t>
      </w:r>
      <w:proofErr w:type="spellStart"/>
      <w:r w:rsidRPr="00001D04">
        <w:rPr>
          <w:rFonts w:ascii="Times New Roman" w:eastAsia="Times New Roman" w:hAnsi="Times New Roman" w:cs="Times New Roman"/>
          <w:sz w:val="24"/>
          <w:szCs w:val="24"/>
        </w:rPr>
        <w:t>Tarf</w:t>
      </w:r>
      <w:proofErr w:type="spellEnd"/>
      <w:r w:rsidRPr="00001D04">
        <w:rPr>
          <w:rFonts w:ascii="Times New Roman" w:eastAsia="Times New Roman" w:hAnsi="Times New Roman" w:cs="Times New Roman"/>
          <w:sz w:val="24"/>
          <w:szCs w:val="24"/>
        </w:rPr>
        <w:t>.</w:t>
      </w:r>
    </w:p>
    <w:p w:rsidR="00001D04" w:rsidRPr="00001D04" w:rsidRDefault="00001D04" w:rsidP="00001D04">
      <w:pPr>
        <w:spacing w:before="100" w:beforeAutospacing="1" w:after="100" w:afterAutospacing="1" w:line="240" w:lineRule="auto"/>
        <w:ind w:firstLine="708"/>
        <w:jc w:val="left"/>
        <w:rPr>
          <w:rFonts w:ascii="Times New Roman" w:eastAsia="Times New Roman" w:hAnsi="Times New Roman" w:cs="Times New Roman"/>
          <w:sz w:val="24"/>
          <w:szCs w:val="24"/>
        </w:rPr>
      </w:pPr>
      <w:r w:rsidRPr="00001D04">
        <w:rPr>
          <w:rFonts w:ascii="Times New Roman" w:eastAsia="Times New Roman" w:hAnsi="Times New Roman" w:cs="Times New Roman"/>
          <w:sz w:val="24"/>
          <w:szCs w:val="24"/>
        </w:rPr>
        <w:t xml:space="preserve">The </w:t>
      </w:r>
      <w:proofErr w:type="spellStart"/>
      <w:r w:rsidRPr="00001D04">
        <w:rPr>
          <w:rFonts w:ascii="Times New Roman" w:eastAsia="Times New Roman" w:hAnsi="Times New Roman" w:cs="Times New Roman"/>
          <w:sz w:val="24"/>
          <w:szCs w:val="24"/>
        </w:rPr>
        <w:t>study</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concluded</w:t>
      </w:r>
      <w:proofErr w:type="spellEnd"/>
      <w:r w:rsidRPr="00001D04">
        <w:rPr>
          <w:rFonts w:ascii="Times New Roman" w:eastAsia="Times New Roman" w:hAnsi="Times New Roman" w:cs="Times New Roman"/>
          <w:sz w:val="24"/>
          <w:szCs w:val="24"/>
        </w:rPr>
        <w:t xml:space="preserve"> by </w:t>
      </w:r>
      <w:proofErr w:type="spellStart"/>
      <w:r w:rsidRPr="00001D04">
        <w:rPr>
          <w:rFonts w:ascii="Times New Roman" w:eastAsia="Times New Roman" w:hAnsi="Times New Roman" w:cs="Times New Roman"/>
          <w:sz w:val="24"/>
          <w:szCs w:val="24"/>
        </w:rPr>
        <w:t>recommending</w:t>
      </w:r>
      <w:proofErr w:type="spellEnd"/>
      <w:r w:rsidRPr="00001D04">
        <w:rPr>
          <w:rFonts w:ascii="Times New Roman" w:eastAsia="Times New Roman" w:hAnsi="Times New Roman" w:cs="Times New Roman"/>
          <w:sz w:val="24"/>
          <w:szCs w:val="24"/>
        </w:rPr>
        <w:t xml:space="preserve"> the </w:t>
      </w:r>
      <w:proofErr w:type="spellStart"/>
      <w:r w:rsidRPr="00001D04">
        <w:rPr>
          <w:rFonts w:ascii="Times New Roman" w:eastAsia="Times New Roman" w:hAnsi="Times New Roman" w:cs="Times New Roman"/>
          <w:sz w:val="24"/>
          <w:szCs w:val="24"/>
        </w:rPr>
        <w:t>reinforcement</w:t>
      </w:r>
      <w:proofErr w:type="spellEnd"/>
      <w:r w:rsidRPr="00001D04">
        <w:rPr>
          <w:rFonts w:ascii="Times New Roman" w:eastAsia="Times New Roman" w:hAnsi="Times New Roman" w:cs="Times New Roman"/>
          <w:sz w:val="24"/>
          <w:szCs w:val="24"/>
        </w:rPr>
        <w:t xml:space="preserve"> of the </w:t>
      </w:r>
      <w:proofErr w:type="spellStart"/>
      <w:r w:rsidRPr="00001D04">
        <w:rPr>
          <w:rFonts w:ascii="Times New Roman" w:eastAsia="Times New Roman" w:hAnsi="Times New Roman" w:cs="Times New Roman"/>
          <w:sz w:val="24"/>
          <w:szCs w:val="24"/>
        </w:rPr>
        <w:t>strategic</w:t>
      </w:r>
      <w:proofErr w:type="spellEnd"/>
      <w:r w:rsidRPr="00001D04">
        <w:rPr>
          <w:rFonts w:ascii="Times New Roman" w:eastAsia="Times New Roman" w:hAnsi="Times New Roman" w:cs="Times New Roman"/>
          <w:sz w:val="24"/>
          <w:szCs w:val="24"/>
        </w:rPr>
        <w:t xml:space="preserve"> dimension of </w:t>
      </w:r>
      <w:proofErr w:type="spellStart"/>
      <w:r w:rsidRPr="00001D04">
        <w:rPr>
          <w:rFonts w:ascii="Times New Roman" w:eastAsia="Times New Roman" w:hAnsi="Times New Roman" w:cs="Times New Roman"/>
          <w:sz w:val="24"/>
          <w:szCs w:val="24"/>
        </w:rPr>
        <w:t>human</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resource</w:t>
      </w:r>
      <w:proofErr w:type="spellEnd"/>
      <w:r w:rsidRPr="00001D04">
        <w:rPr>
          <w:rFonts w:ascii="Times New Roman" w:eastAsia="Times New Roman" w:hAnsi="Times New Roman" w:cs="Times New Roman"/>
          <w:sz w:val="24"/>
          <w:szCs w:val="24"/>
        </w:rPr>
        <w:t xml:space="preserve"> management, the adoption of </w:t>
      </w:r>
      <w:proofErr w:type="spellStart"/>
      <w:r w:rsidRPr="00001D04">
        <w:rPr>
          <w:rFonts w:ascii="Times New Roman" w:eastAsia="Times New Roman" w:hAnsi="Times New Roman" w:cs="Times New Roman"/>
          <w:sz w:val="24"/>
          <w:szCs w:val="24"/>
        </w:rPr>
        <w:t>clear</w:t>
      </w:r>
      <w:proofErr w:type="spellEnd"/>
      <w:r w:rsidRPr="00001D04">
        <w:rPr>
          <w:rFonts w:ascii="Times New Roman" w:eastAsia="Times New Roman" w:hAnsi="Times New Roman" w:cs="Times New Roman"/>
          <w:sz w:val="24"/>
          <w:szCs w:val="24"/>
        </w:rPr>
        <w:t xml:space="preserve"> and </w:t>
      </w:r>
      <w:proofErr w:type="spellStart"/>
      <w:r w:rsidRPr="00001D04">
        <w:rPr>
          <w:rFonts w:ascii="Times New Roman" w:eastAsia="Times New Roman" w:hAnsi="Times New Roman" w:cs="Times New Roman"/>
          <w:sz w:val="24"/>
          <w:szCs w:val="24"/>
        </w:rPr>
        <w:t>precise</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criteria</w:t>
      </w:r>
      <w:proofErr w:type="spellEnd"/>
      <w:r w:rsidRPr="00001D04">
        <w:rPr>
          <w:rFonts w:ascii="Times New Roman" w:eastAsia="Times New Roman" w:hAnsi="Times New Roman" w:cs="Times New Roman"/>
          <w:sz w:val="24"/>
          <w:szCs w:val="24"/>
        </w:rPr>
        <w:t xml:space="preserve"> for </w:t>
      </w:r>
      <w:proofErr w:type="spellStart"/>
      <w:r w:rsidRPr="00001D04">
        <w:rPr>
          <w:rFonts w:ascii="Times New Roman" w:eastAsia="Times New Roman" w:hAnsi="Times New Roman" w:cs="Times New Roman"/>
          <w:sz w:val="24"/>
          <w:szCs w:val="24"/>
        </w:rPr>
        <w:t>attracting</w:t>
      </w:r>
      <w:proofErr w:type="spellEnd"/>
      <w:r w:rsidRPr="00001D04">
        <w:rPr>
          <w:rFonts w:ascii="Times New Roman" w:eastAsia="Times New Roman" w:hAnsi="Times New Roman" w:cs="Times New Roman"/>
          <w:sz w:val="24"/>
          <w:szCs w:val="24"/>
        </w:rPr>
        <w:t xml:space="preserve"> and </w:t>
      </w:r>
      <w:proofErr w:type="spellStart"/>
      <w:r w:rsidRPr="00001D04">
        <w:rPr>
          <w:rFonts w:ascii="Times New Roman" w:eastAsia="Times New Roman" w:hAnsi="Times New Roman" w:cs="Times New Roman"/>
          <w:sz w:val="24"/>
          <w:szCs w:val="24"/>
        </w:rPr>
        <w:t>selecting</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employees</w:t>
      </w:r>
      <w:proofErr w:type="spellEnd"/>
      <w:r w:rsidRPr="00001D04">
        <w:rPr>
          <w:rFonts w:ascii="Times New Roman" w:eastAsia="Times New Roman" w:hAnsi="Times New Roman" w:cs="Times New Roman"/>
          <w:sz w:val="24"/>
          <w:szCs w:val="24"/>
        </w:rPr>
        <w:t xml:space="preserve"> in </w:t>
      </w:r>
      <w:proofErr w:type="spellStart"/>
      <w:r w:rsidRPr="00001D04">
        <w:rPr>
          <w:rFonts w:ascii="Times New Roman" w:eastAsia="Times New Roman" w:hAnsi="Times New Roman" w:cs="Times New Roman"/>
          <w:sz w:val="24"/>
          <w:szCs w:val="24"/>
        </w:rPr>
        <w:t>alignment</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with</w:t>
      </w:r>
      <w:proofErr w:type="spellEnd"/>
      <w:r w:rsidRPr="00001D04">
        <w:rPr>
          <w:rFonts w:ascii="Times New Roman" w:eastAsia="Times New Roman" w:hAnsi="Times New Roman" w:cs="Times New Roman"/>
          <w:sz w:val="24"/>
          <w:szCs w:val="24"/>
        </w:rPr>
        <w:t xml:space="preserve"> job </w:t>
      </w:r>
      <w:proofErr w:type="spellStart"/>
      <w:r w:rsidRPr="00001D04">
        <w:rPr>
          <w:rFonts w:ascii="Times New Roman" w:eastAsia="Times New Roman" w:hAnsi="Times New Roman" w:cs="Times New Roman"/>
          <w:sz w:val="24"/>
          <w:szCs w:val="24"/>
        </w:rPr>
        <w:t>requirements</w:t>
      </w:r>
      <w:proofErr w:type="spellEnd"/>
      <w:r w:rsidRPr="00001D04">
        <w:rPr>
          <w:rFonts w:ascii="Times New Roman" w:eastAsia="Times New Roman" w:hAnsi="Times New Roman" w:cs="Times New Roman"/>
          <w:sz w:val="24"/>
          <w:szCs w:val="24"/>
        </w:rPr>
        <w:t xml:space="preserve">, diversification of motivation </w:t>
      </w:r>
      <w:proofErr w:type="spellStart"/>
      <w:r w:rsidRPr="00001D04">
        <w:rPr>
          <w:rFonts w:ascii="Times New Roman" w:eastAsia="Times New Roman" w:hAnsi="Times New Roman" w:cs="Times New Roman"/>
          <w:sz w:val="24"/>
          <w:szCs w:val="24"/>
        </w:rPr>
        <w:t>tools</w:t>
      </w:r>
      <w:proofErr w:type="spellEnd"/>
      <w:r w:rsidRPr="00001D04">
        <w:rPr>
          <w:rFonts w:ascii="Times New Roman" w:eastAsia="Times New Roman" w:hAnsi="Times New Roman" w:cs="Times New Roman"/>
          <w:sz w:val="24"/>
          <w:szCs w:val="24"/>
        </w:rPr>
        <w:t xml:space="preserve"> and </w:t>
      </w:r>
      <w:proofErr w:type="spellStart"/>
      <w:r w:rsidRPr="00001D04">
        <w:rPr>
          <w:rFonts w:ascii="Times New Roman" w:eastAsia="Times New Roman" w:hAnsi="Times New Roman" w:cs="Times New Roman"/>
          <w:sz w:val="24"/>
          <w:szCs w:val="24"/>
        </w:rPr>
        <w:t>linking</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them</w:t>
      </w:r>
      <w:proofErr w:type="spellEnd"/>
      <w:r w:rsidRPr="00001D04">
        <w:rPr>
          <w:rFonts w:ascii="Times New Roman" w:eastAsia="Times New Roman" w:hAnsi="Times New Roman" w:cs="Times New Roman"/>
          <w:sz w:val="24"/>
          <w:szCs w:val="24"/>
        </w:rPr>
        <w:t xml:space="preserve"> to </w:t>
      </w:r>
      <w:proofErr w:type="spellStart"/>
      <w:r w:rsidRPr="00001D04">
        <w:rPr>
          <w:rFonts w:ascii="Times New Roman" w:eastAsia="Times New Roman" w:hAnsi="Times New Roman" w:cs="Times New Roman"/>
          <w:sz w:val="24"/>
          <w:szCs w:val="24"/>
        </w:rPr>
        <w:t>actual</w:t>
      </w:r>
      <w:proofErr w:type="spellEnd"/>
      <w:r w:rsidRPr="00001D04">
        <w:rPr>
          <w:rFonts w:ascii="Times New Roman" w:eastAsia="Times New Roman" w:hAnsi="Times New Roman" w:cs="Times New Roman"/>
          <w:sz w:val="24"/>
          <w:szCs w:val="24"/>
        </w:rPr>
        <w:t xml:space="preserve"> performance, and the training of managers and </w:t>
      </w:r>
      <w:proofErr w:type="spellStart"/>
      <w:r w:rsidRPr="00001D04">
        <w:rPr>
          <w:rFonts w:ascii="Times New Roman" w:eastAsia="Times New Roman" w:hAnsi="Times New Roman" w:cs="Times New Roman"/>
          <w:sz w:val="24"/>
          <w:szCs w:val="24"/>
        </w:rPr>
        <w:t>department</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heads</w:t>
      </w:r>
      <w:proofErr w:type="spellEnd"/>
      <w:r w:rsidRPr="00001D04">
        <w:rPr>
          <w:rFonts w:ascii="Times New Roman" w:eastAsia="Times New Roman" w:hAnsi="Times New Roman" w:cs="Times New Roman"/>
          <w:sz w:val="24"/>
          <w:szCs w:val="24"/>
        </w:rPr>
        <w:t xml:space="preserve"> in modern leadership concepts and performance management to </w:t>
      </w:r>
      <w:proofErr w:type="spellStart"/>
      <w:r w:rsidRPr="00001D04">
        <w:rPr>
          <w:rFonts w:ascii="Times New Roman" w:eastAsia="Times New Roman" w:hAnsi="Times New Roman" w:cs="Times New Roman"/>
          <w:sz w:val="24"/>
          <w:szCs w:val="24"/>
        </w:rPr>
        <w:t>enable</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them</w:t>
      </w:r>
      <w:proofErr w:type="spellEnd"/>
      <w:r w:rsidRPr="00001D04">
        <w:rPr>
          <w:rFonts w:ascii="Times New Roman" w:eastAsia="Times New Roman" w:hAnsi="Times New Roman" w:cs="Times New Roman"/>
          <w:sz w:val="24"/>
          <w:szCs w:val="24"/>
        </w:rPr>
        <w:t xml:space="preserve"> to </w:t>
      </w:r>
      <w:proofErr w:type="spellStart"/>
      <w:r w:rsidRPr="00001D04">
        <w:rPr>
          <w:rFonts w:ascii="Times New Roman" w:eastAsia="Times New Roman" w:hAnsi="Times New Roman" w:cs="Times New Roman"/>
          <w:sz w:val="24"/>
          <w:szCs w:val="24"/>
        </w:rPr>
        <w:t>effectively</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implement</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human</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resource</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strategies</w:t>
      </w:r>
      <w:proofErr w:type="spellEnd"/>
      <w:r w:rsidRPr="00001D04">
        <w:rPr>
          <w:rFonts w:ascii="Times New Roman" w:eastAsia="Times New Roman" w:hAnsi="Times New Roman" w:cs="Times New Roman"/>
          <w:sz w:val="24"/>
          <w:szCs w:val="24"/>
        </w:rPr>
        <w:t>.</w:t>
      </w:r>
    </w:p>
    <w:p w:rsidR="00001D04" w:rsidRPr="00001D04" w:rsidRDefault="00001D04" w:rsidP="00001D04">
      <w:pPr>
        <w:spacing w:before="100" w:beforeAutospacing="1" w:after="100" w:afterAutospacing="1" w:line="240" w:lineRule="auto"/>
        <w:jc w:val="left"/>
        <w:rPr>
          <w:rFonts w:ascii="Times New Roman" w:eastAsia="Times New Roman" w:hAnsi="Times New Roman" w:cs="Times New Roman"/>
          <w:sz w:val="24"/>
          <w:szCs w:val="24"/>
        </w:rPr>
      </w:pPr>
      <w:r w:rsidRPr="00001D04">
        <w:rPr>
          <w:rFonts w:ascii="Times New Roman" w:eastAsia="Times New Roman" w:hAnsi="Times New Roman" w:cs="Times New Roman"/>
          <w:b/>
          <w:bCs/>
          <w:sz w:val="24"/>
          <w:szCs w:val="24"/>
        </w:rPr>
        <w:t>Keywords:</w:t>
      </w:r>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Strategy</w:t>
      </w:r>
      <w:proofErr w:type="spellEnd"/>
      <w:r w:rsidRPr="00001D04">
        <w:rPr>
          <w:rFonts w:ascii="Times New Roman" w:eastAsia="Times New Roman" w:hAnsi="Times New Roman" w:cs="Times New Roman"/>
          <w:sz w:val="24"/>
          <w:szCs w:val="24"/>
        </w:rPr>
        <w:t xml:space="preserve">, Modern </w:t>
      </w:r>
      <w:proofErr w:type="spellStart"/>
      <w:r w:rsidRPr="00001D04">
        <w:rPr>
          <w:rFonts w:ascii="Times New Roman" w:eastAsia="Times New Roman" w:hAnsi="Times New Roman" w:cs="Times New Roman"/>
          <w:sz w:val="24"/>
          <w:szCs w:val="24"/>
        </w:rPr>
        <w:t>Strategies</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Human</w:t>
      </w:r>
      <w:proofErr w:type="spellEnd"/>
      <w:r w:rsidRPr="00001D04">
        <w:rPr>
          <w:rFonts w:ascii="Times New Roman" w:eastAsia="Times New Roman" w:hAnsi="Times New Roman" w:cs="Times New Roman"/>
          <w:sz w:val="24"/>
          <w:szCs w:val="24"/>
        </w:rPr>
        <w:t xml:space="preserve"> </w:t>
      </w:r>
      <w:proofErr w:type="spellStart"/>
      <w:r w:rsidRPr="00001D04">
        <w:rPr>
          <w:rFonts w:ascii="Times New Roman" w:eastAsia="Times New Roman" w:hAnsi="Times New Roman" w:cs="Times New Roman"/>
          <w:sz w:val="24"/>
          <w:szCs w:val="24"/>
        </w:rPr>
        <w:t>Resources</w:t>
      </w:r>
      <w:proofErr w:type="spellEnd"/>
      <w:r w:rsidRPr="00001D04">
        <w:rPr>
          <w:rFonts w:ascii="Times New Roman" w:eastAsia="Times New Roman" w:hAnsi="Times New Roman" w:cs="Times New Roman"/>
          <w:sz w:val="24"/>
          <w:szCs w:val="24"/>
        </w:rPr>
        <w:t xml:space="preserve">, Performance, </w:t>
      </w:r>
      <w:proofErr w:type="spellStart"/>
      <w:r w:rsidRPr="00001D04">
        <w:rPr>
          <w:rFonts w:ascii="Times New Roman" w:eastAsia="Times New Roman" w:hAnsi="Times New Roman" w:cs="Times New Roman"/>
          <w:sz w:val="24"/>
          <w:szCs w:val="24"/>
        </w:rPr>
        <w:t>Improvement</w:t>
      </w:r>
      <w:proofErr w:type="spellEnd"/>
      <w:r w:rsidRPr="00001D04">
        <w:rPr>
          <w:rFonts w:ascii="Times New Roman" w:eastAsia="Times New Roman" w:hAnsi="Times New Roman" w:cs="Times New Roman"/>
          <w:sz w:val="24"/>
          <w:szCs w:val="24"/>
        </w:rPr>
        <w:t>.</w:t>
      </w:r>
    </w:p>
    <w:p w:rsidR="00001D04" w:rsidRPr="00342BCD" w:rsidRDefault="00001D04" w:rsidP="00FB3B30">
      <w:pPr>
        <w:spacing w:after="160" w:line="259" w:lineRule="auto"/>
        <w:jc w:val="left"/>
        <w:rPr>
          <w:rFonts w:ascii="Times New Roman" w:eastAsia="Century Gothic" w:hAnsi="Times New Roman" w:cs="Times New Roman"/>
          <w:b/>
          <w:bCs/>
          <w:sz w:val="24"/>
          <w:szCs w:val="24"/>
          <w:lang w:eastAsia="en-US"/>
        </w:rPr>
      </w:pPr>
    </w:p>
    <w:p w:rsidR="00342BCD" w:rsidRPr="00342BCD" w:rsidRDefault="00342BCD" w:rsidP="00342BCD">
      <w:pPr>
        <w:spacing w:after="0" w:line="240" w:lineRule="auto"/>
        <w:jc w:val="both"/>
        <w:rPr>
          <w:rFonts w:ascii="Times New Roman" w:eastAsia="Times New Roman" w:hAnsi="Times New Roman" w:cs="Times New Roman"/>
          <w:i/>
          <w:iCs/>
          <w:color w:val="202124"/>
          <w:sz w:val="24"/>
          <w:szCs w:val="24"/>
          <w:lang w:eastAsia="en-US"/>
        </w:rPr>
      </w:pPr>
    </w:p>
    <w:p w:rsidR="00342BCD" w:rsidRDefault="00342BCD" w:rsidP="00342BCD">
      <w:pPr>
        <w:bidi/>
        <w:rPr>
          <w:rFonts w:asciiTheme="majorBidi" w:eastAsia="Times New Roman" w:hAnsiTheme="majorBidi" w:cstheme="majorBidi"/>
          <w:color w:val="202124"/>
          <w:sz w:val="28"/>
          <w:szCs w:val="20"/>
          <w:rtl/>
        </w:rPr>
      </w:pPr>
    </w:p>
    <w:p w:rsidR="00FB3B30" w:rsidRDefault="00FB3B30" w:rsidP="000E6988">
      <w:pPr>
        <w:spacing w:after="160" w:line="259" w:lineRule="auto"/>
        <w:jc w:val="both"/>
        <w:rPr>
          <w:rFonts w:ascii="Times New Roman" w:eastAsia="Century Gothic" w:hAnsi="Times New Roman" w:cs="Times New Roman"/>
          <w:b/>
          <w:bCs/>
          <w:sz w:val="28"/>
          <w:szCs w:val="28"/>
          <w:lang w:eastAsia="en-US"/>
        </w:rPr>
      </w:pPr>
    </w:p>
    <w:p w:rsidR="00001D04" w:rsidRDefault="00001D04">
      <w:pPr>
        <w:spacing w:after="160" w:line="259" w:lineRule="auto"/>
        <w:jc w:val="left"/>
        <w:rPr>
          <w:rFonts w:ascii="Times New Roman" w:eastAsia="Century Gothic" w:hAnsi="Times New Roman" w:cs="Times New Roman"/>
          <w:b/>
          <w:bCs/>
          <w:sz w:val="28"/>
          <w:szCs w:val="28"/>
          <w:lang w:eastAsia="en-US"/>
        </w:rPr>
      </w:pPr>
      <w:r>
        <w:rPr>
          <w:rFonts w:ascii="Times New Roman" w:eastAsia="Century Gothic" w:hAnsi="Times New Roman" w:cs="Times New Roman"/>
          <w:b/>
          <w:bCs/>
          <w:sz w:val="28"/>
          <w:szCs w:val="28"/>
          <w:lang w:eastAsia="en-US"/>
        </w:rPr>
        <w:br w:type="page"/>
      </w:r>
    </w:p>
    <w:p w:rsidR="00F66FAA" w:rsidRDefault="00F66FAA" w:rsidP="000E6988">
      <w:pPr>
        <w:spacing w:after="160" w:line="259" w:lineRule="auto"/>
        <w:jc w:val="both"/>
        <w:rPr>
          <w:rFonts w:ascii="Times New Roman" w:eastAsia="Century Gothic" w:hAnsi="Times New Roman" w:cs="Times New Roman"/>
          <w:b/>
          <w:bCs/>
          <w:sz w:val="28"/>
          <w:szCs w:val="28"/>
          <w:lang w:eastAsia="en-US"/>
        </w:rPr>
      </w:pPr>
    </w:p>
    <w:p w:rsidR="00F66FAA" w:rsidRDefault="00F66FAA" w:rsidP="000E6988">
      <w:pPr>
        <w:spacing w:after="160" w:line="259" w:lineRule="auto"/>
        <w:jc w:val="both"/>
        <w:rPr>
          <w:rFonts w:ascii="Times New Roman" w:eastAsia="Century Gothic" w:hAnsi="Times New Roman" w:cs="Times New Roman"/>
          <w:b/>
          <w:bCs/>
          <w:sz w:val="28"/>
          <w:szCs w:val="28"/>
          <w:lang w:eastAsia="en-US"/>
        </w:rPr>
      </w:pPr>
    </w:p>
    <w:p w:rsidR="00F66FAA" w:rsidRDefault="00001D04" w:rsidP="000E6988">
      <w:pPr>
        <w:spacing w:after="160" w:line="259" w:lineRule="auto"/>
        <w:jc w:val="both"/>
        <w:rPr>
          <w:rFonts w:ascii="Times New Roman" w:eastAsia="Century Gothic" w:hAnsi="Times New Roman" w:cs="Times New Roman"/>
          <w:b/>
          <w:bCs/>
          <w:sz w:val="28"/>
          <w:szCs w:val="28"/>
          <w:lang w:eastAsia="en-US"/>
        </w:rPr>
      </w:pPr>
      <w:r>
        <w:rPr>
          <w:noProof/>
        </w:rPr>
        <mc:AlternateContent>
          <mc:Choice Requires="wps">
            <w:drawing>
              <wp:anchor distT="0" distB="0" distL="114300" distR="114300" simplePos="0" relativeHeight="251661312" behindDoc="0" locked="0" layoutInCell="1" allowOverlap="1" wp14:anchorId="00D550EB" wp14:editId="128DF2FC">
                <wp:simplePos x="0" y="0"/>
                <wp:positionH relativeFrom="column">
                  <wp:posOffset>-405765</wp:posOffset>
                </wp:positionH>
                <wp:positionV relativeFrom="paragraph">
                  <wp:posOffset>91440</wp:posOffset>
                </wp:positionV>
                <wp:extent cx="6738620" cy="8334375"/>
                <wp:effectExtent l="133350" t="133350" r="157480" b="161925"/>
                <wp:wrapNone/>
                <wp:docPr id="4" name="Parchemin vertical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8620" cy="8334375"/>
                        </a:xfrm>
                        <a:prstGeom prst="verticalScroll">
                          <a:avLst>
                            <a:gd name="adj" fmla="val 5789"/>
                          </a:avLst>
                        </a:prstGeom>
                        <a:solidFill>
                          <a:sysClr val="window" lastClr="FFFFFF"/>
                        </a:solidFill>
                        <a:ln w="15875" cap="rnd" cmpd="sng" algn="ctr">
                          <a:solidFill>
                            <a:srgbClr val="00C6BB"/>
                          </a:solidFill>
                          <a:prstDash val="solid"/>
                        </a:ln>
                        <a:effectLst>
                          <a:glow rad="139700">
                            <a:srgbClr val="00C6BB">
                              <a:satMod val="175000"/>
                              <a:alpha val="40000"/>
                            </a:srgbClr>
                          </a:glow>
                        </a:effectLst>
                      </wps:spPr>
                      <wps:txbx>
                        <w:txbxContent>
                          <w:p w:rsidR="000D7A05" w:rsidRDefault="000D7A05" w:rsidP="00C64490">
                            <w:pPr>
                              <w:jc w:val="center"/>
                            </w:pPr>
                            <w:r w:rsidRPr="008F38D7">
                              <w:rPr>
                                <w:noProof/>
                              </w:rPr>
                              <w:drawing>
                                <wp:inline distT="0" distB="0" distL="0" distR="0" wp14:anchorId="53117A14" wp14:editId="60852D93">
                                  <wp:extent cx="4834890" cy="3720465"/>
                                  <wp:effectExtent l="0" t="0" r="3810" b="0"/>
                                  <wp:docPr id="53" name="Image 53" descr="C:\Users\pc\Desktop\Camera Roll\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esktop\Camera Roll\15.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34890" cy="372046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Parchemin vertical 4" o:spid="_x0000_s1027" type="#_x0000_t97" style="position:absolute;left:0;text-align:left;margin-left:-31.95pt;margin-top:7.2pt;width:530.6pt;height:656.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N+h2AIAANAFAAAOAAAAZHJzL2Uyb0RvYy54bWysVEtv2zAMvg/YfxB0X+00zqNBnSJNkWFA&#10;1gZIh54ZWX5ssqRJSuzs14+SnTTdehrmgyGR1Efy4+P2rq0FOXBjKyVTOriKKeGSqaySRUq/Pa8+&#10;TSmxDmQGQkme0iO39G7+8cNto2f8WpVKZNwQBJF21uiUls7pWRRZVvIa7JXSXKIyV6YGh1dTRJmB&#10;BtFrEV3H8ThqlMm0UYxbi9KHTknnAT/POXNPeW65IyKlGJsLfxP+O/+P5rcwKwzosmJ9GPAPUdRQ&#10;SXR6hnoAB2Rvqr+g6ooZZVXurpiqI5XnFeMhB8xmEP+RzbYEzUMuSI7VZ5rs/4Nlj4eNIVWW0oQS&#10;CTWWaAPGs19JX1dXMRAk8Tw12s7QfKs3xmdq9VqxHxYV0RuNv9jeps1N7W0xT9IG0o9n0nnrCEPh&#10;eDKcjq+xNgx10+EwGU5G3l0Es9Nzbaz7zFVN/CGlp7C2SKUQgXY4rK0L/Gd9FpB9pySvBVbzgBmM&#10;JtObHrW3RfwTbkhHiSpbVUKEy9EuhSH4MKXYbJlqKBFgHQpTugpfD2YvnwlJGhyC0RQzIAywnY3M&#10;8FRr5NfKghIQBY4JcyZE/eaxNcXu7DSOl+P7+/d8+JgfwJZdcAGhNxPSh85D05/YEKohBtD7YHgz&#10;iePO6zuOQtLgvqqswx1MRjGah+kAoUvoxAkKgxTJ6+MNhSrQTzhceA9d0TWCbwnX7trQZwOP6iU7&#10;lR2x94zCkmL5rWarCpNbI8/Yglg3FPpSP+EvRwcpVf2JklKZX+/JvT0OB2opaXCqkfafezAcy/dF&#10;4tjcDJLEr4FwSUYT33fmUrO71Mh9vVTYAoMQXTh6eydOx9yo+gUX0MJ7RRVIhr67AveXpeu2Da4w&#10;xheLYIajr8Gt5VYzD+7J92V9bl/A6L7JHc7HozptAJiFru3G4tXWv5RqsXcqr5xXvvLaX3BtdBXq&#10;VpzfS5f3YPW6iOe/AQAA//8DAFBLAwQUAAYACAAAACEAvL136+IAAAALAQAADwAAAGRycy9kb3du&#10;cmV2LnhtbEyPsU7DMBCGdyTewTokttZpU5I6xKkQiKEDA4GqsDmJSSLic4jdxrw9xwTj3f/pv+/y&#10;XTADO+vJ9RYlrJYRMI21bXpsJby+PC62wJxX2KjBopbwrR3sisuLXGWNnfFZn0vfMipBlykJnfdj&#10;xrmrO22UW9pRI2UfdjLK0zi1vJnUTOVm4OsoSrhRPdKFTo36vtP1Z3kyEtIyfasOR/HE96sHsX2f&#10;9+Er3Eh5fRXuboF5HfwfDL/6pA4FOVX2hI1jg4RFEgtCKdhsgBEgRBoDq2gRrxMBvMj5/x+KHwAA&#10;AP//AwBQSwECLQAUAAYACAAAACEAtoM4kv4AAADhAQAAEwAAAAAAAAAAAAAAAAAAAAAAW0NvbnRl&#10;bnRfVHlwZXNdLnhtbFBLAQItABQABgAIAAAAIQA4/SH/1gAAAJQBAAALAAAAAAAAAAAAAAAAAC8B&#10;AABfcmVscy8ucmVsc1BLAQItABQABgAIAAAAIQD1BN+h2AIAANAFAAAOAAAAAAAAAAAAAAAAAC4C&#10;AABkcnMvZTJvRG9jLnhtbFBLAQItABQABgAIAAAAIQC8vXfr4gAAAAsBAAAPAAAAAAAAAAAAAAAA&#10;ADIFAABkcnMvZG93bnJldi54bWxQSwUGAAAAAAQABADzAAAAQQYAAAAA&#10;" adj="1250" fillcolor="window" strokecolor="#00c6bb" strokeweight="1.25pt">
                <v:stroke endcap="round"/>
                <v:path arrowok="t"/>
                <v:textbox>
                  <w:txbxContent>
                    <w:p w:rsidR="000D7A05" w:rsidRDefault="000D7A05" w:rsidP="00C64490">
                      <w:pPr>
                        <w:jc w:val="center"/>
                      </w:pPr>
                      <w:r w:rsidRPr="008F38D7">
                        <w:rPr>
                          <w:noProof/>
                        </w:rPr>
                        <w:drawing>
                          <wp:inline distT="0" distB="0" distL="0" distR="0" wp14:anchorId="53117A14" wp14:editId="60852D93">
                            <wp:extent cx="4834890" cy="3720465"/>
                            <wp:effectExtent l="0" t="0" r="3810" b="0"/>
                            <wp:docPr id="53" name="Image 53" descr="C:\Users\pc\Desktop\Camera Roll\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esktop\Camera Roll\15.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34890" cy="3720465"/>
                                    </a:xfrm>
                                    <a:prstGeom prst="rect">
                                      <a:avLst/>
                                    </a:prstGeom>
                                    <a:noFill/>
                                    <a:ln>
                                      <a:noFill/>
                                    </a:ln>
                                  </pic:spPr>
                                </pic:pic>
                              </a:graphicData>
                            </a:graphic>
                          </wp:inline>
                        </w:drawing>
                      </w:r>
                    </w:p>
                  </w:txbxContent>
                </v:textbox>
              </v:shape>
            </w:pict>
          </mc:Fallback>
        </mc:AlternateContent>
      </w:r>
    </w:p>
    <w:p w:rsidR="00F66FAA" w:rsidRDefault="00F66FAA" w:rsidP="000E6988">
      <w:pPr>
        <w:spacing w:after="160" w:line="259" w:lineRule="auto"/>
        <w:jc w:val="both"/>
        <w:rPr>
          <w:rFonts w:ascii="Times New Roman" w:eastAsia="Century Gothic" w:hAnsi="Times New Roman" w:cs="Times New Roman"/>
          <w:b/>
          <w:bCs/>
          <w:sz w:val="28"/>
          <w:szCs w:val="28"/>
          <w:lang w:eastAsia="en-US"/>
        </w:rPr>
      </w:pPr>
    </w:p>
    <w:p w:rsidR="00F66FAA" w:rsidRDefault="00F66FAA" w:rsidP="000E6988">
      <w:pPr>
        <w:spacing w:after="160" w:line="259" w:lineRule="auto"/>
        <w:jc w:val="both"/>
        <w:rPr>
          <w:rFonts w:ascii="Times New Roman" w:eastAsia="Century Gothic" w:hAnsi="Times New Roman" w:cs="Times New Roman"/>
          <w:b/>
          <w:bCs/>
          <w:sz w:val="28"/>
          <w:szCs w:val="28"/>
          <w:lang w:eastAsia="en-US"/>
        </w:rPr>
      </w:pPr>
    </w:p>
    <w:p w:rsidR="00F66FAA" w:rsidRDefault="00F66FAA" w:rsidP="000E6988">
      <w:pPr>
        <w:spacing w:after="160" w:line="259" w:lineRule="auto"/>
        <w:jc w:val="both"/>
        <w:rPr>
          <w:rFonts w:ascii="Times New Roman" w:eastAsia="Century Gothic" w:hAnsi="Times New Roman" w:cs="Times New Roman"/>
          <w:b/>
          <w:bCs/>
          <w:sz w:val="28"/>
          <w:szCs w:val="28"/>
          <w:lang w:eastAsia="en-US"/>
        </w:rPr>
      </w:pPr>
    </w:p>
    <w:p w:rsidR="00F66FAA" w:rsidRDefault="00F66FAA" w:rsidP="000E6988">
      <w:pPr>
        <w:spacing w:after="160" w:line="259" w:lineRule="auto"/>
        <w:jc w:val="both"/>
        <w:rPr>
          <w:rFonts w:ascii="Times New Roman" w:eastAsia="Century Gothic" w:hAnsi="Times New Roman" w:cs="Times New Roman"/>
          <w:b/>
          <w:bCs/>
          <w:sz w:val="28"/>
          <w:szCs w:val="28"/>
          <w:lang w:eastAsia="en-US"/>
        </w:rPr>
      </w:pPr>
    </w:p>
    <w:p w:rsidR="00F66FAA" w:rsidRDefault="00F66FAA" w:rsidP="000E6988">
      <w:pPr>
        <w:spacing w:after="160" w:line="259" w:lineRule="auto"/>
        <w:jc w:val="both"/>
        <w:rPr>
          <w:rFonts w:ascii="Times New Roman" w:eastAsia="Century Gothic" w:hAnsi="Times New Roman" w:cs="Times New Roman"/>
          <w:b/>
          <w:bCs/>
          <w:sz w:val="28"/>
          <w:szCs w:val="28"/>
          <w:rtl/>
          <w:lang w:eastAsia="en-US"/>
        </w:rPr>
      </w:pPr>
    </w:p>
    <w:p w:rsidR="00FB3B30" w:rsidRDefault="00FB3B30" w:rsidP="00C64490">
      <w:pPr>
        <w:spacing w:after="160" w:line="259" w:lineRule="auto"/>
        <w:rPr>
          <w:rFonts w:ascii="Times New Roman" w:eastAsia="Century Gothic" w:hAnsi="Times New Roman" w:cs="Times New Roman"/>
          <w:b/>
          <w:bCs/>
          <w:sz w:val="28"/>
          <w:szCs w:val="28"/>
          <w:rtl/>
          <w:lang w:eastAsia="en-US"/>
        </w:rPr>
      </w:pPr>
    </w:p>
    <w:p w:rsidR="00C64490" w:rsidRPr="00126B76" w:rsidRDefault="00C64490" w:rsidP="00C64490">
      <w:pPr>
        <w:spacing w:after="160" w:line="259" w:lineRule="auto"/>
        <w:rPr>
          <w:rFonts w:ascii="Times New Roman" w:eastAsia="Century Gothic" w:hAnsi="Times New Roman" w:cs="Times New Roman"/>
          <w:b/>
          <w:bCs/>
          <w:sz w:val="28"/>
          <w:szCs w:val="28"/>
          <w:lang w:eastAsia="en-US"/>
        </w:rPr>
      </w:pPr>
    </w:p>
    <w:p w:rsidR="00C64490" w:rsidRDefault="00C64490" w:rsidP="00C64490">
      <w:pPr>
        <w:pStyle w:val="Titre"/>
        <w:rPr>
          <w:color w:val="000000" w:themeColor="text1"/>
          <w:rtl/>
          <w:lang w:bidi="ar-DZ"/>
        </w:rPr>
      </w:pPr>
    </w:p>
    <w:p w:rsidR="00C64490" w:rsidRDefault="00C64490" w:rsidP="00C64490">
      <w:pPr>
        <w:pStyle w:val="Titre"/>
        <w:jc w:val="center"/>
        <w:rPr>
          <w:color w:val="000000" w:themeColor="text1"/>
          <w:rtl/>
          <w:lang w:bidi="ar-DZ"/>
        </w:rPr>
      </w:pPr>
    </w:p>
    <w:p w:rsidR="00C64490" w:rsidRDefault="00C64490" w:rsidP="00C64490">
      <w:pPr>
        <w:pStyle w:val="Titre"/>
        <w:jc w:val="center"/>
        <w:rPr>
          <w:color w:val="000000" w:themeColor="text1"/>
          <w:rtl/>
          <w:lang w:bidi="ar-DZ"/>
        </w:rPr>
      </w:pPr>
    </w:p>
    <w:p w:rsidR="00C64490" w:rsidRDefault="00C64490" w:rsidP="00C64490">
      <w:pPr>
        <w:pStyle w:val="Titre"/>
        <w:jc w:val="center"/>
        <w:rPr>
          <w:color w:val="000000" w:themeColor="text1"/>
          <w:rtl/>
          <w:lang w:bidi="ar-DZ"/>
        </w:rPr>
      </w:pPr>
    </w:p>
    <w:p w:rsidR="00C64490" w:rsidRDefault="00C64490" w:rsidP="00C64490">
      <w:pPr>
        <w:pStyle w:val="Titre"/>
        <w:jc w:val="center"/>
        <w:rPr>
          <w:color w:val="000000" w:themeColor="text1"/>
          <w:rtl/>
          <w:lang w:bidi="ar-DZ"/>
        </w:rPr>
      </w:pPr>
    </w:p>
    <w:p w:rsidR="00C64490" w:rsidRDefault="00C64490" w:rsidP="00C64490">
      <w:pPr>
        <w:pStyle w:val="Titre"/>
        <w:jc w:val="center"/>
        <w:rPr>
          <w:color w:val="000000" w:themeColor="text1"/>
          <w:rtl/>
          <w:lang w:bidi="ar-DZ"/>
        </w:rPr>
      </w:pPr>
    </w:p>
    <w:p w:rsidR="00C64490" w:rsidRDefault="00C64490" w:rsidP="00C64490">
      <w:pPr>
        <w:pStyle w:val="Titre"/>
        <w:jc w:val="center"/>
        <w:rPr>
          <w:color w:val="000000" w:themeColor="text1"/>
          <w:rtl/>
          <w:lang w:bidi="ar-DZ"/>
        </w:rPr>
      </w:pPr>
    </w:p>
    <w:p w:rsidR="00C64490" w:rsidRDefault="00C64490" w:rsidP="00C64490">
      <w:pPr>
        <w:pStyle w:val="Titre"/>
        <w:jc w:val="center"/>
        <w:rPr>
          <w:color w:val="000000" w:themeColor="text1"/>
          <w:rtl/>
          <w:lang w:bidi="ar-DZ"/>
        </w:rPr>
      </w:pPr>
    </w:p>
    <w:p w:rsidR="00C64490" w:rsidRDefault="00C64490" w:rsidP="00C64490">
      <w:pPr>
        <w:pStyle w:val="Titre"/>
        <w:jc w:val="center"/>
        <w:rPr>
          <w:color w:val="000000" w:themeColor="text1"/>
          <w:rtl/>
          <w:lang w:bidi="ar-DZ"/>
        </w:rPr>
      </w:pPr>
    </w:p>
    <w:p w:rsidR="00C64490" w:rsidRDefault="00C64490" w:rsidP="00C64490">
      <w:pPr>
        <w:pStyle w:val="Titre"/>
        <w:jc w:val="center"/>
        <w:rPr>
          <w:color w:val="000000" w:themeColor="text1"/>
          <w:rtl/>
          <w:lang w:bidi="ar-DZ"/>
        </w:rPr>
      </w:pPr>
    </w:p>
    <w:p w:rsidR="00C64490" w:rsidRDefault="00C64490" w:rsidP="00C64490">
      <w:pPr>
        <w:pStyle w:val="Titre"/>
        <w:jc w:val="center"/>
        <w:rPr>
          <w:color w:val="000000" w:themeColor="text1"/>
          <w:rtl/>
          <w:lang w:bidi="ar-DZ"/>
        </w:rPr>
      </w:pPr>
    </w:p>
    <w:p w:rsidR="00C64490" w:rsidRDefault="00C64490" w:rsidP="00C64490">
      <w:pPr>
        <w:pStyle w:val="Titre"/>
        <w:jc w:val="center"/>
        <w:rPr>
          <w:color w:val="000000" w:themeColor="text1"/>
          <w:rtl/>
          <w:lang w:bidi="ar-DZ"/>
        </w:rPr>
      </w:pPr>
    </w:p>
    <w:p w:rsidR="00C64490" w:rsidRDefault="00C64490" w:rsidP="00C64490">
      <w:pPr>
        <w:pStyle w:val="Titre"/>
        <w:jc w:val="center"/>
        <w:rPr>
          <w:color w:val="000000" w:themeColor="text1"/>
          <w:rtl/>
          <w:lang w:bidi="ar-DZ"/>
        </w:rPr>
      </w:pPr>
    </w:p>
    <w:p w:rsidR="00C64490" w:rsidRDefault="00C64490" w:rsidP="00C64490">
      <w:pPr>
        <w:pStyle w:val="Titre"/>
        <w:jc w:val="center"/>
        <w:rPr>
          <w:color w:val="000000" w:themeColor="text1"/>
          <w:rtl/>
          <w:lang w:bidi="ar-DZ"/>
        </w:rPr>
      </w:pPr>
    </w:p>
    <w:p w:rsidR="00C64490" w:rsidRDefault="00C64490" w:rsidP="00C64490">
      <w:pPr>
        <w:pStyle w:val="Titre"/>
        <w:jc w:val="center"/>
        <w:rPr>
          <w:color w:val="000000" w:themeColor="text1"/>
          <w:rtl/>
          <w:lang w:bidi="ar-DZ"/>
        </w:rPr>
      </w:pPr>
    </w:p>
    <w:p w:rsidR="00C64490" w:rsidRDefault="00C64490" w:rsidP="00C64490">
      <w:pPr>
        <w:pStyle w:val="Titre"/>
        <w:jc w:val="center"/>
        <w:rPr>
          <w:color w:val="000000" w:themeColor="text1"/>
          <w:rtl/>
          <w:lang w:bidi="ar-DZ"/>
        </w:rPr>
      </w:pPr>
    </w:p>
    <w:p w:rsidR="00C64490" w:rsidRDefault="00C64490" w:rsidP="00C64490">
      <w:pPr>
        <w:pStyle w:val="Titre"/>
        <w:jc w:val="center"/>
        <w:rPr>
          <w:color w:val="000000" w:themeColor="text1"/>
          <w:rtl/>
          <w:lang w:bidi="ar-DZ"/>
        </w:rPr>
      </w:pPr>
    </w:p>
    <w:p w:rsidR="00C64490" w:rsidRDefault="00F160AC" w:rsidP="00F160AC">
      <w:pPr>
        <w:pStyle w:val="Titre"/>
        <w:jc w:val="center"/>
        <w:outlineLvl w:val="0"/>
        <w:rPr>
          <w:color w:val="000000" w:themeColor="text1"/>
          <w:rtl/>
          <w:lang w:bidi="ar-DZ"/>
        </w:rPr>
      </w:pPr>
      <w:bookmarkStart w:id="1" w:name="_Toc200600910"/>
      <w:r w:rsidRPr="00C64490">
        <w:rPr>
          <w:color w:val="00B0F0"/>
          <w:sz w:val="72"/>
          <w:szCs w:val="72"/>
          <w:rtl/>
          <w:lang w:bidi="ar-DZ"/>
          <w14:shadow w14:blurRad="0" w14:dist="53848" w14:dir="2700000" w14:sx="100000" w14:sy="100000" w14:kx="0" w14:ky="0" w14:algn="ctr">
            <w14:srgbClr w14:val="C0C0C0">
              <w14:alpha w14:val="20000"/>
            </w14:srgbClr>
          </w14:shadow>
        </w:rPr>
        <w:t>شـــكر وعرفــــــــــان</w:t>
      </w:r>
      <w:bookmarkEnd w:id="1"/>
    </w:p>
    <w:p w:rsidR="00C64490" w:rsidRDefault="00C64490" w:rsidP="00C64490">
      <w:pPr>
        <w:pStyle w:val="Titre"/>
        <w:jc w:val="center"/>
        <w:rPr>
          <w:color w:val="000000" w:themeColor="text1"/>
          <w:rtl/>
          <w:lang w:bidi="ar-DZ"/>
        </w:rPr>
      </w:pPr>
    </w:p>
    <w:p w:rsidR="00001D04" w:rsidRPr="00001D04" w:rsidRDefault="00001D04" w:rsidP="00001D04">
      <w:pPr>
        <w:bidi/>
        <w:jc w:val="center"/>
        <w:rPr>
          <w:rFonts w:ascii="Traditional Arabic" w:eastAsia="Times New Roman" w:hAnsi="Traditional Arabic" w:cs="Traditional Arabic"/>
          <w:sz w:val="32"/>
          <w:szCs w:val="32"/>
          <w:rtl/>
          <w:lang w:bidi="ar-DZ"/>
        </w:rPr>
      </w:pPr>
      <w:r w:rsidRPr="00001D04">
        <w:rPr>
          <w:rFonts w:ascii="Traditional Arabic" w:eastAsia="Times New Roman" w:hAnsi="Traditional Arabic" w:cs="Traditional Arabic" w:hint="cs"/>
          <w:sz w:val="32"/>
          <w:szCs w:val="32"/>
          <w:rtl/>
          <w:lang w:bidi="ar-DZ"/>
        </w:rPr>
        <w:t>قال رسول الله صلى الله عليه وسلم "من لم يشكر الناس لم يشكر الله"</w:t>
      </w:r>
      <w:r w:rsidRPr="00001D04">
        <w:rPr>
          <w:rFonts w:ascii="Calibri" w:eastAsia="Times New Roman" w:hAnsi="Calibri" w:cs="Arial"/>
        </w:rPr>
        <w:t xml:space="preserve"> </w:t>
      </w:r>
    </w:p>
    <w:p w:rsidR="00001D04" w:rsidRPr="00001D04" w:rsidRDefault="00001D04" w:rsidP="00001D04">
      <w:pPr>
        <w:bidi/>
        <w:jc w:val="center"/>
        <w:rPr>
          <w:rFonts w:ascii="Traditional Arabic" w:eastAsia="Times New Roman" w:hAnsi="Traditional Arabic" w:cs="Traditional Arabic"/>
          <w:sz w:val="32"/>
          <w:szCs w:val="32"/>
          <w:rtl/>
          <w:lang w:bidi="ar-DZ"/>
        </w:rPr>
      </w:pPr>
      <w:r w:rsidRPr="00001D04">
        <w:rPr>
          <w:rFonts w:ascii="Traditional Arabic" w:eastAsia="Times New Roman" w:hAnsi="Traditional Arabic" w:cs="Traditional Arabic" w:hint="cs"/>
          <w:sz w:val="32"/>
          <w:szCs w:val="32"/>
          <w:rtl/>
          <w:lang w:bidi="ar-DZ"/>
        </w:rPr>
        <w:t>" ومن أسدى لكم معروفا فكافئوه فإن لم تستطيعوا فأدعو له"</w:t>
      </w:r>
    </w:p>
    <w:p w:rsidR="00001D04" w:rsidRPr="00001D04" w:rsidRDefault="00001D04" w:rsidP="00001D04">
      <w:pPr>
        <w:bidi/>
        <w:jc w:val="center"/>
        <w:rPr>
          <w:rFonts w:ascii="Traditional Arabic" w:eastAsia="Times New Roman" w:hAnsi="Traditional Arabic" w:cs="Traditional Arabic"/>
          <w:sz w:val="32"/>
          <w:szCs w:val="32"/>
          <w:rtl/>
          <w:lang w:bidi="ar-DZ"/>
        </w:rPr>
      </w:pPr>
      <w:r w:rsidRPr="00001D04">
        <w:rPr>
          <w:rFonts w:ascii="Traditional Arabic" w:eastAsia="Times New Roman" w:hAnsi="Traditional Arabic" w:cs="Traditional Arabic" w:hint="cs"/>
          <w:sz w:val="32"/>
          <w:szCs w:val="32"/>
          <w:rtl/>
          <w:lang w:bidi="ar-DZ"/>
        </w:rPr>
        <w:t>على إثر إنهاء هذه العمل نتقدم بالشكر ...</w:t>
      </w:r>
      <w:r w:rsidRPr="00001D04">
        <w:rPr>
          <w:rFonts w:ascii="Calibri" w:eastAsia="Times New Roman" w:hAnsi="Calibri" w:cs="Arial"/>
        </w:rPr>
        <w:t xml:space="preserve"> </w:t>
      </w:r>
    </w:p>
    <w:p w:rsidR="00001D04" w:rsidRPr="00001D04" w:rsidRDefault="00001D04" w:rsidP="00001D04">
      <w:pPr>
        <w:bidi/>
        <w:jc w:val="center"/>
        <w:rPr>
          <w:rFonts w:ascii="Traditional Arabic" w:eastAsia="Times New Roman" w:hAnsi="Traditional Arabic" w:cs="Traditional Arabic"/>
          <w:sz w:val="32"/>
          <w:szCs w:val="32"/>
          <w:rtl/>
          <w:lang w:bidi="ar-DZ"/>
        </w:rPr>
      </w:pPr>
      <w:r w:rsidRPr="00001D04">
        <w:rPr>
          <w:rFonts w:ascii="Traditional Arabic" w:eastAsia="Times New Roman" w:hAnsi="Traditional Arabic" w:cs="Traditional Arabic" w:hint="cs"/>
          <w:sz w:val="32"/>
          <w:szCs w:val="32"/>
          <w:rtl/>
          <w:lang w:bidi="ar-DZ"/>
        </w:rPr>
        <w:t xml:space="preserve">لله عز وجل قبل كل شيء نحمده حمدا كبيرا على توفيقه وعونه لنا، </w:t>
      </w:r>
    </w:p>
    <w:p w:rsidR="00001D04" w:rsidRPr="00001D04" w:rsidRDefault="00001D04" w:rsidP="005D0C5D">
      <w:pPr>
        <w:bidi/>
        <w:jc w:val="center"/>
        <w:rPr>
          <w:rFonts w:ascii="Traditional Arabic" w:eastAsia="Times New Roman" w:hAnsi="Traditional Arabic" w:cs="Traditional Arabic"/>
          <w:sz w:val="32"/>
          <w:szCs w:val="32"/>
          <w:rtl/>
          <w:lang w:bidi="ar-DZ"/>
        </w:rPr>
      </w:pPr>
      <w:r w:rsidRPr="00001D04">
        <w:rPr>
          <w:rFonts w:ascii="Traditional Arabic" w:eastAsia="Times New Roman" w:hAnsi="Traditional Arabic" w:cs="Traditional Arabic" w:hint="cs"/>
          <w:sz w:val="32"/>
          <w:szCs w:val="32"/>
          <w:rtl/>
          <w:lang w:bidi="ar-DZ"/>
        </w:rPr>
        <w:t xml:space="preserve">كما نتوجه بالشكر </w:t>
      </w:r>
      <w:r w:rsidR="005D0C5D" w:rsidRPr="00001D04">
        <w:rPr>
          <w:rFonts w:ascii="Traditional Arabic" w:eastAsia="Times New Roman" w:hAnsi="Traditional Arabic" w:cs="Traditional Arabic" w:hint="cs"/>
          <w:sz w:val="32"/>
          <w:szCs w:val="32"/>
          <w:rtl/>
          <w:lang w:bidi="ar-DZ"/>
        </w:rPr>
        <w:t>والامتنان</w:t>
      </w:r>
      <w:r w:rsidRPr="00001D04">
        <w:rPr>
          <w:rFonts w:ascii="Traditional Arabic" w:eastAsia="Times New Roman" w:hAnsi="Traditional Arabic" w:cs="Traditional Arabic" w:hint="cs"/>
          <w:sz w:val="32"/>
          <w:szCs w:val="32"/>
          <w:rtl/>
          <w:lang w:bidi="ar-DZ"/>
        </w:rPr>
        <w:t xml:space="preserve"> للأستاذ المشرف </w:t>
      </w:r>
      <w:r w:rsidRPr="00001D04">
        <w:rPr>
          <w:rFonts w:ascii="Traditional Arabic" w:eastAsia="Times New Roman" w:hAnsi="Traditional Arabic" w:cs="Traditional Arabic" w:hint="cs"/>
          <w:b/>
          <w:bCs/>
          <w:sz w:val="32"/>
          <w:szCs w:val="32"/>
          <w:rtl/>
          <w:lang w:bidi="ar-DZ"/>
        </w:rPr>
        <w:t>"</w:t>
      </w:r>
      <w:r>
        <w:rPr>
          <w:rFonts w:ascii="Traditional Arabic" w:eastAsia="Times New Roman" w:hAnsi="Traditional Arabic" w:cs="Traditional Arabic" w:hint="cs"/>
          <w:b/>
          <w:bCs/>
          <w:sz w:val="32"/>
          <w:szCs w:val="32"/>
          <w:rtl/>
          <w:lang w:bidi="ar-DZ"/>
        </w:rPr>
        <w:t>حدادة فريد</w:t>
      </w:r>
      <w:r w:rsidRPr="00001D04">
        <w:rPr>
          <w:rFonts w:ascii="Traditional Arabic" w:eastAsia="Times New Roman" w:hAnsi="Traditional Arabic" w:cs="Traditional Arabic" w:hint="cs"/>
          <w:b/>
          <w:bCs/>
          <w:sz w:val="32"/>
          <w:szCs w:val="32"/>
          <w:rtl/>
          <w:lang w:bidi="ar-DZ"/>
        </w:rPr>
        <w:t>"</w:t>
      </w:r>
      <w:r w:rsidRPr="00001D04">
        <w:rPr>
          <w:rFonts w:ascii="Traditional Arabic" w:eastAsia="Times New Roman" w:hAnsi="Traditional Arabic" w:cs="Traditional Arabic" w:hint="cs"/>
          <w:sz w:val="32"/>
          <w:szCs w:val="32"/>
          <w:rtl/>
          <w:lang w:bidi="ar-DZ"/>
        </w:rPr>
        <w:t xml:space="preserve"> </w:t>
      </w:r>
    </w:p>
    <w:p w:rsidR="00001D04" w:rsidRPr="00001D04" w:rsidRDefault="00001D04" w:rsidP="005D0C5D">
      <w:pPr>
        <w:bidi/>
        <w:jc w:val="center"/>
        <w:rPr>
          <w:rFonts w:ascii="Traditional Arabic" w:eastAsia="Times New Roman" w:hAnsi="Traditional Arabic" w:cs="Traditional Arabic"/>
          <w:sz w:val="32"/>
          <w:szCs w:val="32"/>
          <w:rtl/>
          <w:lang w:bidi="ar-DZ"/>
        </w:rPr>
      </w:pPr>
      <w:r w:rsidRPr="00001D04">
        <w:rPr>
          <w:rFonts w:ascii="Traditional Arabic" w:eastAsia="Times New Roman" w:hAnsi="Traditional Arabic" w:cs="Traditional Arabic" w:hint="cs"/>
          <w:sz w:val="32"/>
          <w:szCs w:val="32"/>
          <w:rtl/>
          <w:lang w:bidi="ar-DZ"/>
        </w:rPr>
        <w:t>ال</w:t>
      </w:r>
      <w:r w:rsidR="005D0C5D">
        <w:rPr>
          <w:rFonts w:ascii="Traditional Arabic" w:eastAsia="Times New Roman" w:hAnsi="Traditional Arabic" w:cs="Traditional Arabic" w:hint="cs"/>
          <w:sz w:val="32"/>
          <w:szCs w:val="32"/>
          <w:rtl/>
          <w:lang w:bidi="ar-DZ"/>
        </w:rPr>
        <w:t>ذ</w:t>
      </w:r>
      <w:r w:rsidRPr="00001D04">
        <w:rPr>
          <w:rFonts w:ascii="Traditional Arabic" w:eastAsia="Times New Roman" w:hAnsi="Traditional Arabic" w:cs="Traditional Arabic" w:hint="cs"/>
          <w:sz w:val="32"/>
          <w:szCs w:val="32"/>
          <w:rtl/>
          <w:lang w:bidi="ar-DZ"/>
        </w:rPr>
        <w:t xml:space="preserve">ي شرفنا بالقبول والإشراف على هذا العمل ولم </w:t>
      </w:r>
      <w:r w:rsidR="005D0C5D">
        <w:rPr>
          <w:rFonts w:ascii="Traditional Arabic" w:eastAsia="Times New Roman" w:hAnsi="Traditional Arabic" w:cs="Traditional Arabic" w:hint="cs"/>
          <w:sz w:val="32"/>
          <w:szCs w:val="32"/>
          <w:rtl/>
          <w:lang w:bidi="ar-DZ"/>
        </w:rPr>
        <w:t>ي</w:t>
      </w:r>
      <w:r w:rsidRPr="00001D04">
        <w:rPr>
          <w:rFonts w:ascii="Traditional Arabic" w:eastAsia="Times New Roman" w:hAnsi="Traditional Arabic" w:cs="Traditional Arabic" w:hint="cs"/>
          <w:sz w:val="32"/>
          <w:szCs w:val="32"/>
          <w:rtl/>
          <w:lang w:bidi="ar-DZ"/>
        </w:rPr>
        <w:t>بخل علينا بالنصائح.</w:t>
      </w:r>
    </w:p>
    <w:p w:rsidR="00001D04" w:rsidRPr="00001D04" w:rsidRDefault="00001D04" w:rsidP="00001D04">
      <w:pPr>
        <w:bidi/>
        <w:jc w:val="center"/>
        <w:rPr>
          <w:rFonts w:ascii="Traditional Arabic" w:eastAsia="Times New Roman" w:hAnsi="Traditional Arabic" w:cs="Traditional Arabic"/>
          <w:sz w:val="32"/>
          <w:szCs w:val="32"/>
          <w:rtl/>
          <w:lang w:bidi="ar-DZ"/>
        </w:rPr>
      </w:pPr>
      <w:r w:rsidRPr="00001D04">
        <w:rPr>
          <w:rFonts w:ascii="Traditional Arabic" w:eastAsia="Times New Roman" w:hAnsi="Traditional Arabic" w:cs="Traditional Arabic" w:hint="cs"/>
          <w:sz w:val="32"/>
          <w:szCs w:val="32"/>
          <w:rtl/>
          <w:lang w:bidi="ar-DZ"/>
        </w:rPr>
        <w:t>كما نشكر جميع الأساتذة على طول مشوارنا الدراسي الجامعي</w:t>
      </w:r>
    </w:p>
    <w:p w:rsidR="00001D04" w:rsidRPr="00001D04" w:rsidRDefault="00001D04" w:rsidP="00001D04">
      <w:pPr>
        <w:bidi/>
        <w:jc w:val="center"/>
        <w:rPr>
          <w:rFonts w:ascii="Calibri" w:eastAsia="Times New Roman" w:hAnsi="Calibri" w:cs="Arial"/>
        </w:rPr>
      </w:pPr>
      <w:r w:rsidRPr="00001D04">
        <w:rPr>
          <w:rFonts w:ascii="Traditional Arabic" w:eastAsia="Times New Roman" w:hAnsi="Traditional Arabic" w:cs="Traditional Arabic" w:hint="cs"/>
          <w:sz w:val="32"/>
          <w:szCs w:val="32"/>
          <w:rtl/>
          <w:lang w:bidi="ar-DZ"/>
        </w:rPr>
        <w:t>وفي الأخير بشكل عام لكل من منح يد العون حتى ولو بكلمة.</w:t>
      </w:r>
    </w:p>
    <w:p w:rsidR="00C64490" w:rsidRPr="00126B76" w:rsidRDefault="00C64490" w:rsidP="00C64490">
      <w:pPr>
        <w:pStyle w:val="Titre"/>
        <w:jc w:val="center"/>
        <w:rPr>
          <w:color w:val="000000" w:themeColor="text1"/>
          <w:rtl/>
          <w:lang w:bidi="ar-DZ"/>
        </w:rPr>
      </w:pPr>
    </w:p>
    <w:p w:rsidR="00C64490" w:rsidRDefault="00C64490" w:rsidP="00C64490">
      <w:pPr>
        <w:rPr>
          <w:rtl/>
          <w:lang w:bidi="ar-DZ"/>
        </w:rPr>
      </w:pPr>
    </w:p>
    <w:p w:rsidR="00C64490" w:rsidRDefault="00C64490" w:rsidP="00C64490">
      <w:pPr>
        <w:tabs>
          <w:tab w:val="left" w:pos="5970"/>
        </w:tabs>
        <w:bidi/>
        <w:jc w:val="center"/>
        <w:rPr>
          <w:rtl/>
          <w:lang w:bidi="ar-DZ"/>
        </w:rPr>
      </w:pPr>
    </w:p>
    <w:p w:rsidR="00C64490" w:rsidRDefault="00C64490" w:rsidP="00C64490">
      <w:pPr>
        <w:rPr>
          <w:rtl/>
          <w:lang w:bidi="ar-DZ"/>
        </w:rPr>
      </w:pPr>
    </w:p>
    <w:p w:rsidR="00C64490" w:rsidRDefault="00C64490" w:rsidP="00C64490">
      <w:pPr>
        <w:rPr>
          <w:rtl/>
          <w:lang w:bidi="ar-DZ"/>
        </w:rPr>
      </w:pPr>
    </w:p>
    <w:p w:rsidR="00C64490" w:rsidRDefault="00C64490" w:rsidP="00C64490">
      <w:pPr>
        <w:rPr>
          <w:rtl/>
          <w:lang w:bidi="ar-DZ"/>
        </w:rPr>
      </w:pPr>
    </w:p>
    <w:p w:rsidR="00C64490" w:rsidRDefault="00C64490" w:rsidP="00C64490">
      <w:pPr>
        <w:rPr>
          <w:rtl/>
          <w:lang w:bidi="ar-DZ"/>
        </w:rPr>
      </w:pPr>
    </w:p>
    <w:p w:rsidR="00C64490" w:rsidRDefault="00C64490" w:rsidP="005D0C5D">
      <w:pPr>
        <w:ind w:left="708"/>
        <w:jc w:val="center"/>
        <w:rPr>
          <w:rtl/>
          <w:lang w:bidi="ar-DZ"/>
        </w:rPr>
      </w:pPr>
    </w:p>
    <w:p w:rsidR="00C64490" w:rsidRDefault="00C64490" w:rsidP="00C64490">
      <w:pPr>
        <w:ind w:left="708"/>
        <w:rPr>
          <w:rtl/>
          <w:lang w:bidi="ar-DZ"/>
        </w:rPr>
      </w:pPr>
    </w:p>
    <w:p w:rsidR="00C64490" w:rsidRDefault="00C64490" w:rsidP="00C64490">
      <w:pPr>
        <w:ind w:left="708"/>
        <w:rPr>
          <w:rtl/>
          <w:lang w:bidi="ar-DZ"/>
        </w:rPr>
      </w:pPr>
    </w:p>
    <w:p w:rsidR="00C64490" w:rsidRPr="00684915" w:rsidRDefault="00F160AC" w:rsidP="00F160AC">
      <w:pPr>
        <w:pStyle w:val="Titre1"/>
        <w:bidi/>
        <w:jc w:val="center"/>
        <w:rPr>
          <w:rStyle w:val="Titredulivre"/>
          <w:color w:val="000000" w:themeColor="text1"/>
          <w:rtl/>
        </w:rPr>
      </w:pPr>
      <w:bookmarkStart w:id="2" w:name="_Toc200600911"/>
      <w:r>
        <w:rPr>
          <w:rFonts w:hint="cs"/>
          <w:color w:val="9999FF"/>
          <w:sz w:val="72"/>
          <w:szCs w:val="72"/>
          <w:rtl/>
          <w:lang w:bidi="ar-DZ"/>
          <w14:shadow w14:blurRad="0" w14:dist="53848" w14:dir="2700000" w14:sx="100000" w14:sy="100000" w14:kx="0" w14:ky="0" w14:algn="ctr">
            <w14:srgbClr w14:val="C0C0C0">
              <w14:alpha w14:val="20000"/>
            </w14:srgbClr>
          </w14:shadow>
          <w14:textFill>
            <w14:gradFill>
              <w14:gsLst>
                <w14:gs w14:pos="0">
                  <w14:srgbClr w14:val="9999FF"/>
                </w14:gs>
                <w14:gs w14:pos="100000">
                  <w14:srgbClr w14:val="009999"/>
                </w14:gs>
              </w14:gsLst>
              <w14:lin w14:ang="5400000" w14:scaled="1"/>
            </w14:gradFill>
          </w14:textFill>
        </w:rPr>
        <w:t>الإهداء</w:t>
      </w:r>
      <w:bookmarkEnd w:id="2"/>
    </w:p>
    <w:p w:rsidR="005D0C5D" w:rsidRPr="005D0C5D" w:rsidRDefault="005D0C5D" w:rsidP="005D0C5D">
      <w:pPr>
        <w:bidi/>
        <w:spacing w:after="0"/>
        <w:jc w:val="center"/>
        <w:rPr>
          <w:rFonts w:ascii="Traditional Arabic" w:eastAsia="Times New Roman" w:hAnsi="Traditional Arabic" w:cs="Traditional Arabic"/>
          <w:sz w:val="36"/>
          <w:szCs w:val="36"/>
          <w:rtl/>
          <w:lang w:bidi="ar-DZ"/>
        </w:rPr>
      </w:pPr>
      <w:r w:rsidRPr="005D0C5D">
        <w:rPr>
          <w:rFonts w:ascii="Traditional Arabic" w:eastAsia="Times New Roman" w:hAnsi="Traditional Arabic" w:cs="Traditional Arabic"/>
          <w:sz w:val="36"/>
          <w:szCs w:val="36"/>
          <w:rtl/>
          <w:lang w:bidi="ar-DZ"/>
        </w:rPr>
        <w:t>الحمد لله حبا وامتنانا على البدء والختام</w:t>
      </w:r>
    </w:p>
    <w:p w:rsidR="005D0C5D" w:rsidRPr="005D0C5D" w:rsidRDefault="005D0C5D" w:rsidP="005D0C5D">
      <w:pPr>
        <w:bidi/>
        <w:spacing w:after="0"/>
        <w:jc w:val="center"/>
        <w:rPr>
          <w:rFonts w:ascii="Traditional Arabic" w:eastAsia="Times New Roman" w:hAnsi="Traditional Arabic" w:cs="Traditional Arabic"/>
          <w:sz w:val="36"/>
          <w:szCs w:val="36"/>
          <w:rtl/>
          <w:lang w:bidi="ar-DZ"/>
        </w:rPr>
      </w:pPr>
      <w:r w:rsidRPr="005D0C5D">
        <w:rPr>
          <w:rFonts w:ascii="Traditional Arabic" w:eastAsia="Times New Roman" w:hAnsi="Traditional Arabic" w:cs="Traditional Arabic" w:hint="cs"/>
          <w:sz w:val="36"/>
          <w:szCs w:val="36"/>
          <w:rtl/>
          <w:lang w:bidi="ar-DZ"/>
        </w:rPr>
        <w:t>ها أنا اليوم أتوج اللحظات الأخيرة في ذلك الطريق الذي يحمل في باطنه العثرات ورغما عنها ظلت قدمي تخط بكل صبر وطموح وحسن ظن بالله</w:t>
      </w:r>
    </w:p>
    <w:p w:rsidR="005D0C5D" w:rsidRPr="005D0C5D" w:rsidRDefault="005D0C5D" w:rsidP="005D0C5D">
      <w:pPr>
        <w:bidi/>
        <w:spacing w:after="0"/>
        <w:jc w:val="center"/>
        <w:rPr>
          <w:rFonts w:ascii="Traditional Arabic" w:eastAsia="Times New Roman" w:hAnsi="Traditional Arabic" w:cs="Traditional Arabic"/>
          <w:sz w:val="36"/>
          <w:szCs w:val="36"/>
          <w:rtl/>
          <w:lang w:bidi="ar-DZ"/>
        </w:rPr>
      </w:pPr>
      <w:r w:rsidRPr="005D0C5D">
        <w:rPr>
          <w:rFonts w:ascii="Traditional Arabic" w:eastAsia="Times New Roman" w:hAnsi="Traditional Arabic" w:cs="Traditional Arabic" w:hint="cs"/>
          <w:sz w:val="36"/>
          <w:szCs w:val="36"/>
          <w:rtl/>
          <w:lang w:bidi="ar-DZ"/>
        </w:rPr>
        <w:t>أهدي بكل حب ثمرة نجاحي إلى:</w:t>
      </w:r>
    </w:p>
    <w:p w:rsidR="005D0C5D" w:rsidRPr="005D0C5D" w:rsidRDefault="005D0C5D" w:rsidP="005D0C5D">
      <w:pPr>
        <w:bidi/>
        <w:spacing w:after="0"/>
        <w:jc w:val="center"/>
        <w:rPr>
          <w:rFonts w:ascii="Traditional Arabic" w:eastAsia="Times New Roman" w:hAnsi="Traditional Arabic" w:cs="Traditional Arabic"/>
          <w:sz w:val="36"/>
          <w:szCs w:val="36"/>
          <w:rtl/>
          <w:lang w:bidi="ar-DZ"/>
        </w:rPr>
      </w:pPr>
      <w:r w:rsidRPr="005D0C5D">
        <w:rPr>
          <w:rFonts w:ascii="Traditional Arabic" w:eastAsia="Times New Roman" w:hAnsi="Traditional Arabic" w:cs="Traditional Arabic" w:hint="cs"/>
          <w:sz w:val="36"/>
          <w:szCs w:val="36"/>
          <w:rtl/>
          <w:lang w:bidi="ar-DZ"/>
        </w:rPr>
        <w:t>من خاضوا الحياة لأجلي، إلى من غرسوا في قلبي الحلم وسقوه بالدعاء، إلى من كانوا نور دربي وظلي حين أثقلتني الأيام</w:t>
      </w:r>
    </w:p>
    <w:p w:rsidR="005D0C5D" w:rsidRPr="005D0C5D" w:rsidRDefault="005D0C5D" w:rsidP="005D0C5D">
      <w:pPr>
        <w:bidi/>
        <w:spacing w:after="0"/>
        <w:jc w:val="center"/>
        <w:rPr>
          <w:rFonts w:ascii="Traditional Arabic" w:eastAsia="Times New Roman" w:hAnsi="Traditional Arabic" w:cs="Traditional Arabic"/>
          <w:sz w:val="36"/>
          <w:szCs w:val="36"/>
          <w:rtl/>
          <w:lang w:bidi="ar-DZ"/>
        </w:rPr>
      </w:pPr>
      <w:r w:rsidRPr="005D0C5D">
        <w:rPr>
          <w:rFonts w:ascii="Traditional Arabic" w:eastAsia="Times New Roman" w:hAnsi="Traditional Arabic" w:cs="Traditional Arabic" w:hint="cs"/>
          <w:sz w:val="36"/>
          <w:szCs w:val="36"/>
          <w:rtl/>
          <w:lang w:bidi="ar-DZ"/>
        </w:rPr>
        <w:t xml:space="preserve">إلى </w:t>
      </w:r>
      <w:r>
        <w:rPr>
          <w:rFonts w:ascii="Traditional Arabic" w:eastAsia="Times New Roman" w:hAnsi="Traditional Arabic" w:cs="Traditional Arabic" w:hint="cs"/>
          <w:sz w:val="36"/>
          <w:szCs w:val="36"/>
          <w:rtl/>
          <w:lang w:bidi="ar-DZ"/>
        </w:rPr>
        <w:t>والديَ</w:t>
      </w:r>
      <w:r w:rsidRPr="005D0C5D">
        <w:rPr>
          <w:rFonts w:ascii="Traditional Arabic" w:eastAsia="Times New Roman" w:hAnsi="Traditional Arabic" w:cs="Traditional Arabic" w:hint="cs"/>
          <w:sz w:val="36"/>
          <w:szCs w:val="36"/>
          <w:rtl/>
          <w:lang w:bidi="ar-DZ"/>
        </w:rPr>
        <w:t xml:space="preserve"> يا معنى الحياة.</w:t>
      </w:r>
    </w:p>
    <w:p w:rsidR="005D0C5D" w:rsidRPr="005D0C5D" w:rsidRDefault="005D0C5D" w:rsidP="005D0C5D">
      <w:pPr>
        <w:bidi/>
        <w:spacing w:after="0"/>
        <w:jc w:val="center"/>
        <w:rPr>
          <w:rFonts w:ascii="Traditional Arabic" w:eastAsia="Times New Roman" w:hAnsi="Traditional Arabic" w:cs="Traditional Arabic"/>
          <w:sz w:val="36"/>
          <w:szCs w:val="36"/>
          <w:rtl/>
          <w:lang w:bidi="ar-DZ"/>
        </w:rPr>
      </w:pPr>
      <w:r w:rsidRPr="005D0C5D">
        <w:rPr>
          <w:rFonts w:ascii="Traditional Arabic" w:eastAsia="Times New Roman" w:hAnsi="Traditional Arabic" w:cs="Traditional Arabic" w:hint="cs"/>
          <w:sz w:val="36"/>
          <w:szCs w:val="36"/>
          <w:rtl/>
          <w:lang w:bidi="ar-DZ"/>
        </w:rPr>
        <w:t>إلى من وهبني الله نعمة وجودهم، إلى مصدر قوتي وأرضي الصلبة وجدار قلبي</w:t>
      </w:r>
    </w:p>
    <w:p w:rsidR="005D0C5D" w:rsidRPr="005D0C5D" w:rsidRDefault="005D0C5D" w:rsidP="005D0C5D">
      <w:pPr>
        <w:bidi/>
        <w:spacing w:after="0"/>
        <w:jc w:val="center"/>
        <w:rPr>
          <w:rFonts w:ascii="Traditional Arabic" w:eastAsia="Times New Roman" w:hAnsi="Traditional Arabic" w:cs="Traditional Arabic"/>
          <w:sz w:val="36"/>
          <w:szCs w:val="36"/>
          <w:rtl/>
          <w:lang w:bidi="ar-DZ"/>
        </w:rPr>
      </w:pPr>
      <w:r w:rsidRPr="005D0C5D">
        <w:rPr>
          <w:rFonts w:ascii="Traditional Arabic" w:eastAsia="Times New Roman" w:hAnsi="Traditional Arabic" w:cs="Traditional Arabic" w:hint="cs"/>
          <w:sz w:val="36"/>
          <w:szCs w:val="36"/>
          <w:rtl/>
          <w:lang w:bidi="ar-DZ"/>
        </w:rPr>
        <w:t xml:space="preserve">أخوتي الأعزاء كل </w:t>
      </w:r>
      <w:proofErr w:type="spellStart"/>
      <w:r w:rsidRPr="005D0C5D">
        <w:rPr>
          <w:rFonts w:ascii="Traditional Arabic" w:eastAsia="Times New Roman" w:hAnsi="Traditional Arabic" w:cs="Traditional Arabic" w:hint="cs"/>
          <w:sz w:val="36"/>
          <w:szCs w:val="36"/>
          <w:rtl/>
          <w:lang w:bidi="ar-DZ"/>
        </w:rPr>
        <w:t>بإسمه</w:t>
      </w:r>
      <w:proofErr w:type="spellEnd"/>
    </w:p>
    <w:p w:rsidR="005D0C5D" w:rsidRPr="005D0C5D" w:rsidRDefault="005D0C5D" w:rsidP="005D0C5D">
      <w:pPr>
        <w:bidi/>
        <w:spacing w:after="0"/>
        <w:jc w:val="center"/>
        <w:rPr>
          <w:rFonts w:ascii="Traditional Arabic" w:eastAsia="Times New Roman" w:hAnsi="Traditional Arabic" w:cs="Traditional Arabic"/>
          <w:sz w:val="36"/>
          <w:szCs w:val="36"/>
          <w:rtl/>
          <w:lang w:bidi="ar-DZ"/>
        </w:rPr>
      </w:pPr>
      <w:r w:rsidRPr="005D0C5D">
        <w:rPr>
          <w:rFonts w:ascii="Traditional Arabic" w:eastAsia="Times New Roman" w:hAnsi="Traditional Arabic" w:cs="Traditional Arabic" w:hint="cs"/>
          <w:sz w:val="36"/>
          <w:szCs w:val="36"/>
          <w:rtl/>
          <w:lang w:bidi="ar-DZ"/>
        </w:rPr>
        <w:t xml:space="preserve"> إلى أصدقائي الأعزاء</w:t>
      </w:r>
    </w:p>
    <w:p w:rsidR="005D0C5D" w:rsidRDefault="005D0C5D" w:rsidP="005D0C5D">
      <w:pPr>
        <w:bidi/>
        <w:jc w:val="center"/>
        <w:rPr>
          <w:rFonts w:ascii="Traditional Arabic" w:eastAsia="Times New Roman" w:hAnsi="Traditional Arabic" w:cs="Traditional Arabic" w:hint="cs"/>
          <w:sz w:val="36"/>
          <w:szCs w:val="36"/>
          <w:rtl/>
          <w:lang w:bidi="ar-DZ"/>
        </w:rPr>
      </w:pPr>
      <w:r w:rsidRPr="005D0C5D">
        <w:rPr>
          <w:rFonts w:ascii="Traditional Arabic" w:eastAsia="Times New Roman" w:hAnsi="Traditional Arabic" w:cs="Traditional Arabic" w:hint="cs"/>
          <w:sz w:val="36"/>
          <w:szCs w:val="36"/>
          <w:rtl/>
          <w:lang w:bidi="ar-DZ"/>
        </w:rPr>
        <w:t>إلى نفسي شكرا لي على الإصرار، على الثبات، على أني لم استسلم يوما</w:t>
      </w:r>
      <w:r>
        <w:rPr>
          <w:rFonts w:ascii="Traditional Arabic" w:eastAsia="Times New Roman" w:hAnsi="Traditional Arabic" w:cs="Traditional Arabic" w:hint="cs"/>
          <w:sz w:val="36"/>
          <w:szCs w:val="36"/>
          <w:rtl/>
          <w:lang w:bidi="ar-DZ"/>
        </w:rPr>
        <w:t>.</w:t>
      </w:r>
    </w:p>
    <w:p w:rsidR="005D0C5D" w:rsidRPr="005D0C5D" w:rsidRDefault="005D0C5D" w:rsidP="005D0C5D">
      <w:pPr>
        <w:bidi/>
        <w:rPr>
          <w:rFonts w:ascii="Traditional Arabic" w:eastAsia="Times New Roman" w:hAnsi="Traditional Arabic" w:cs="Traditional Arabic" w:hint="cs"/>
          <w:b/>
          <w:bCs/>
          <w:sz w:val="36"/>
          <w:szCs w:val="36"/>
          <w:rtl/>
          <w:lang w:bidi="ar-DZ"/>
        </w:rPr>
      </w:pPr>
      <w:r w:rsidRPr="005D0C5D">
        <w:rPr>
          <w:rFonts w:ascii="Traditional Arabic" w:eastAsia="Times New Roman" w:hAnsi="Traditional Arabic" w:cs="Traditional Arabic" w:hint="cs"/>
          <w:b/>
          <w:bCs/>
          <w:sz w:val="36"/>
          <w:szCs w:val="36"/>
          <w:rtl/>
          <w:lang w:bidi="ar-DZ"/>
        </w:rPr>
        <w:t>سيف الدين</w:t>
      </w:r>
    </w:p>
    <w:p w:rsidR="005D0C5D" w:rsidRPr="005D0C5D" w:rsidRDefault="005D0C5D" w:rsidP="005D0C5D">
      <w:pPr>
        <w:bidi/>
        <w:jc w:val="center"/>
        <w:rPr>
          <w:rFonts w:ascii="Traditional Arabic" w:eastAsia="Times New Roman" w:hAnsi="Traditional Arabic" w:cs="Traditional Arabic"/>
          <w:sz w:val="36"/>
          <w:szCs w:val="36"/>
          <w:rtl/>
          <w:lang w:bidi="ar-DZ"/>
        </w:rPr>
      </w:pPr>
    </w:p>
    <w:p w:rsidR="00C64490" w:rsidRPr="008310D7" w:rsidRDefault="00C64490" w:rsidP="00C64490">
      <w:pPr>
        <w:pStyle w:val="Titre1"/>
        <w:bidi/>
        <w:ind w:left="708"/>
        <w:rPr>
          <w:rtl/>
          <w:lang w:bidi="ar-DZ"/>
        </w:rPr>
      </w:pPr>
    </w:p>
    <w:p w:rsidR="00C64490" w:rsidRDefault="00C64490" w:rsidP="00C64490">
      <w:pPr>
        <w:bidi/>
        <w:rPr>
          <w:rFonts w:ascii="TraditionalArabic" w:hAnsi="TraditionalArabic"/>
          <w:color w:val="000000"/>
          <w:sz w:val="40"/>
          <w:szCs w:val="40"/>
          <w:rtl/>
        </w:rPr>
      </w:pPr>
    </w:p>
    <w:p w:rsidR="00C64490" w:rsidRDefault="00C64490" w:rsidP="00B61419">
      <w:pPr>
        <w:bidi/>
        <w:jc w:val="both"/>
        <w:rPr>
          <w:b/>
          <w:bCs/>
          <w:color w:val="3333CC"/>
          <w:sz w:val="96"/>
          <w:szCs w:val="96"/>
          <w:rtl/>
          <w:lang w:bidi="ar-DZ"/>
        </w:rPr>
      </w:pPr>
    </w:p>
    <w:p w:rsidR="00B61419" w:rsidRPr="00684915" w:rsidRDefault="00B61419" w:rsidP="00B61419">
      <w:pPr>
        <w:pStyle w:val="Titre1"/>
        <w:bidi/>
        <w:jc w:val="center"/>
        <w:rPr>
          <w:rStyle w:val="Titredulivre"/>
          <w:color w:val="000000" w:themeColor="text1"/>
          <w:rtl/>
        </w:rPr>
      </w:pPr>
      <w:r>
        <w:rPr>
          <w:rFonts w:hint="cs"/>
          <w:color w:val="9999FF"/>
          <w:sz w:val="72"/>
          <w:szCs w:val="72"/>
          <w:rtl/>
          <w:lang w:bidi="ar-DZ"/>
          <w14:shadow w14:blurRad="0" w14:dist="53848" w14:dir="2700000" w14:sx="100000" w14:sy="100000" w14:kx="0" w14:ky="0" w14:algn="ctr">
            <w14:srgbClr w14:val="C0C0C0">
              <w14:alpha w14:val="20000"/>
            </w14:srgbClr>
          </w14:shadow>
          <w14:textFill>
            <w14:gradFill>
              <w14:gsLst>
                <w14:gs w14:pos="0">
                  <w14:srgbClr w14:val="9999FF"/>
                </w14:gs>
                <w14:gs w14:pos="100000">
                  <w14:srgbClr w14:val="009999"/>
                </w14:gs>
              </w14:gsLst>
              <w14:lin w14:ang="5400000" w14:scaled="1"/>
            </w14:gradFill>
          </w14:textFill>
        </w:rPr>
        <w:t>الإهداء</w:t>
      </w:r>
    </w:p>
    <w:p w:rsidR="00B61419" w:rsidRPr="00B61419" w:rsidRDefault="00B61419" w:rsidP="00B61419">
      <w:pPr>
        <w:spacing w:after="0"/>
        <w:jc w:val="center"/>
        <w:rPr>
          <w:rFonts w:ascii="Traditional Arabic" w:eastAsia="Times New Roman" w:hAnsi="Traditional Arabic" w:cs="Traditional Arabic"/>
          <w:sz w:val="36"/>
          <w:szCs w:val="36"/>
          <w:rtl/>
          <w:lang w:bidi="ar-DZ"/>
        </w:rPr>
      </w:pPr>
      <w:r w:rsidRPr="00B61419">
        <w:rPr>
          <w:rFonts w:ascii="Traditional Arabic" w:eastAsia="Times New Roman" w:hAnsi="Traditional Arabic" w:cs="Traditional Arabic" w:hint="eastAsia"/>
          <w:sz w:val="36"/>
          <w:szCs w:val="36"/>
          <w:rtl/>
          <w:lang w:bidi="ar-DZ"/>
        </w:rPr>
        <w:t>يقول</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تعالى</w:t>
      </w:r>
      <w:r w:rsidRPr="00B61419">
        <w:rPr>
          <w:rFonts w:ascii="Traditional Arabic" w:eastAsia="Times New Roman" w:hAnsi="Traditional Arabic" w:cs="Traditional Arabic"/>
          <w:sz w:val="36"/>
          <w:szCs w:val="36"/>
          <w:rtl/>
          <w:lang w:bidi="ar-DZ"/>
        </w:rPr>
        <w:t xml:space="preserve">:  " </w:t>
      </w:r>
      <w:r w:rsidRPr="00B61419">
        <w:rPr>
          <w:rFonts w:ascii="Traditional Arabic" w:eastAsia="Times New Roman" w:hAnsi="Traditional Arabic" w:cs="Traditional Arabic" w:hint="eastAsia"/>
          <w:sz w:val="36"/>
          <w:szCs w:val="36"/>
          <w:rtl/>
          <w:lang w:bidi="ar-DZ"/>
        </w:rPr>
        <w:t>وَقُلِ</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اعْمَلُوا</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فَسَيَرَى</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اللَّهُ</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عَمَلَكُمْ</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وَرَسُولُهُ</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وَالْمُؤْمِنُونَ</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التوبة</w:t>
      </w:r>
      <w:r w:rsidRPr="00B61419">
        <w:rPr>
          <w:rFonts w:ascii="Traditional Arabic" w:eastAsia="Times New Roman" w:hAnsi="Traditional Arabic" w:cs="Traditional Arabic"/>
          <w:sz w:val="36"/>
          <w:szCs w:val="36"/>
          <w:rtl/>
          <w:lang w:bidi="ar-DZ"/>
        </w:rPr>
        <w:t xml:space="preserve"> (105</w:t>
      </w:r>
      <w:r>
        <w:rPr>
          <w:rFonts w:ascii="Traditional Arabic" w:eastAsia="Times New Roman" w:hAnsi="Traditional Arabic" w:cs="Traditional Arabic" w:hint="cs"/>
          <w:sz w:val="36"/>
          <w:szCs w:val="36"/>
          <w:rtl/>
          <w:lang w:bidi="ar-DZ"/>
        </w:rPr>
        <w:t>)</w:t>
      </w:r>
    </w:p>
    <w:p w:rsidR="00B61419" w:rsidRPr="00B61419" w:rsidRDefault="00B61419" w:rsidP="00B61419">
      <w:pPr>
        <w:jc w:val="center"/>
        <w:rPr>
          <w:rFonts w:ascii="Traditional Arabic" w:eastAsia="Times New Roman" w:hAnsi="Traditional Arabic" w:cs="Traditional Arabic"/>
          <w:sz w:val="36"/>
          <w:szCs w:val="36"/>
          <w:rtl/>
          <w:lang w:bidi="ar-DZ"/>
        </w:rPr>
      </w:pPr>
      <w:r w:rsidRPr="00B61419">
        <w:rPr>
          <w:rFonts w:ascii="Traditional Arabic" w:eastAsia="Times New Roman" w:hAnsi="Traditional Arabic" w:cs="Traditional Arabic" w:hint="eastAsia"/>
          <w:sz w:val="36"/>
          <w:szCs w:val="36"/>
          <w:rtl/>
          <w:lang w:bidi="ar-DZ"/>
        </w:rPr>
        <w:t>الحمد</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لله</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الذي</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بفضله</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تتحقق</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الغايات</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من</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بعد</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الاستعانة</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به</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وانهاء</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الدرب</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بتوفيقه</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وتحقيق</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الحلم</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بفضله،</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لم</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تكن</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الرحلة</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قصيرة</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ولا</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الطريق</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محفوفا</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بالتسهيلات،</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لكن</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فعلتها،</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فالحمد</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لله</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الذي</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يسر</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لنا</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البدايات</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وبلغنا</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النهايات</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بفضله</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وكرمه</w:t>
      </w:r>
      <w:r>
        <w:rPr>
          <w:rFonts w:ascii="Traditional Arabic" w:eastAsia="Times New Roman" w:hAnsi="Traditional Arabic" w:cs="Traditional Arabic" w:hint="cs"/>
          <w:sz w:val="36"/>
          <w:szCs w:val="36"/>
          <w:rtl/>
          <w:lang w:bidi="ar-DZ"/>
        </w:rPr>
        <w:t>.</w:t>
      </w:r>
    </w:p>
    <w:p w:rsidR="00B61419" w:rsidRPr="00B61419" w:rsidRDefault="00B61419" w:rsidP="00B61419">
      <w:pPr>
        <w:jc w:val="center"/>
        <w:rPr>
          <w:rFonts w:ascii="Traditional Arabic" w:eastAsia="Times New Roman" w:hAnsi="Traditional Arabic" w:cs="Traditional Arabic"/>
          <w:sz w:val="36"/>
          <w:szCs w:val="36"/>
          <w:rtl/>
          <w:lang w:bidi="ar-DZ"/>
        </w:rPr>
      </w:pPr>
      <w:r w:rsidRPr="00B61419">
        <w:rPr>
          <w:rFonts w:ascii="Traditional Arabic" w:eastAsia="Times New Roman" w:hAnsi="Traditional Arabic" w:cs="Traditional Arabic" w:hint="eastAsia"/>
          <w:sz w:val="36"/>
          <w:szCs w:val="36"/>
          <w:rtl/>
          <w:lang w:bidi="ar-DZ"/>
        </w:rPr>
        <w:t>أهدي</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هذا</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النجاح</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لنفسي</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أولا</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ثم</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إلى</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كل</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من</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سعى</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لإتمام</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هذه</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المسيرة</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دمتم</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لي</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سندا</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لا</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عمرا</w:t>
      </w:r>
    </w:p>
    <w:p w:rsidR="00B61419" w:rsidRDefault="00B61419" w:rsidP="00B61419">
      <w:pPr>
        <w:jc w:val="center"/>
        <w:rPr>
          <w:rFonts w:ascii="Traditional Arabic" w:eastAsia="Times New Roman" w:hAnsi="Traditional Arabic" w:cs="Traditional Arabic" w:hint="cs"/>
          <w:sz w:val="36"/>
          <w:szCs w:val="36"/>
          <w:rtl/>
          <w:lang w:bidi="ar-DZ"/>
        </w:rPr>
      </w:pPr>
      <w:r w:rsidRPr="00B61419">
        <w:rPr>
          <w:rFonts w:ascii="Traditional Arabic" w:eastAsia="Times New Roman" w:hAnsi="Traditional Arabic" w:cs="Traditional Arabic" w:hint="eastAsia"/>
          <w:sz w:val="36"/>
          <w:szCs w:val="36"/>
          <w:rtl/>
          <w:lang w:bidi="ar-DZ"/>
        </w:rPr>
        <w:t>وبكل</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حب</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أهدي</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ثمرة</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نجاحي</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وتخرجي</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إلى</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النور</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الذي</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أنار</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دربي</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والذي</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كان</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سببا</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في</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اكمال</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مسيرتي،</w:t>
      </w:r>
    </w:p>
    <w:p w:rsidR="00B61419" w:rsidRPr="00B61419" w:rsidRDefault="00B61419" w:rsidP="00B61419">
      <w:pPr>
        <w:jc w:val="center"/>
        <w:rPr>
          <w:rFonts w:ascii="Traditional Arabic" w:eastAsia="Times New Roman" w:hAnsi="Traditional Arabic" w:cs="Traditional Arabic"/>
          <w:sz w:val="36"/>
          <w:szCs w:val="36"/>
          <w:lang w:bidi="ar-DZ"/>
        </w:rPr>
      </w:pPr>
      <w:r>
        <w:rPr>
          <w:rFonts w:ascii="Traditional Arabic" w:eastAsia="Times New Roman" w:hAnsi="Traditional Arabic" w:cs="Traditional Arabic" w:hint="cs"/>
          <w:sz w:val="36"/>
          <w:szCs w:val="36"/>
          <w:rtl/>
          <w:lang w:bidi="ar-DZ"/>
        </w:rPr>
        <w:t>والديَ العزيزين</w:t>
      </w:r>
    </w:p>
    <w:p w:rsidR="00B61419" w:rsidRPr="00B61419" w:rsidRDefault="00B61419" w:rsidP="00B61419">
      <w:pPr>
        <w:jc w:val="center"/>
        <w:rPr>
          <w:rFonts w:ascii="Traditional Arabic" w:eastAsia="Times New Roman" w:hAnsi="Traditional Arabic" w:cs="Traditional Arabic"/>
          <w:sz w:val="36"/>
          <w:szCs w:val="36"/>
          <w:rtl/>
          <w:lang w:bidi="ar-DZ"/>
        </w:rPr>
      </w:pPr>
      <w:r w:rsidRPr="00B61419">
        <w:rPr>
          <w:rFonts w:ascii="Traditional Arabic" w:eastAsia="Times New Roman" w:hAnsi="Traditional Arabic" w:cs="Traditional Arabic"/>
          <w:sz w:val="36"/>
          <w:szCs w:val="36"/>
          <w:lang w:bidi="ar-DZ"/>
        </w:rPr>
        <w:t>.</w:t>
      </w:r>
    </w:p>
    <w:p w:rsidR="00B61419" w:rsidRPr="00B61419" w:rsidRDefault="00B61419" w:rsidP="0068290A">
      <w:pPr>
        <w:jc w:val="center"/>
        <w:rPr>
          <w:rFonts w:ascii="Traditional Arabic" w:eastAsia="Times New Roman" w:hAnsi="Traditional Arabic" w:cs="Traditional Arabic"/>
          <w:sz w:val="36"/>
          <w:szCs w:val="36"/>
          <w:rtl/>
          <w:lang w:bidi="ar-DZ"/>
        </w:rPr>
      </w:pPr>
      <w:r w:rsidRPr="00B61419">
        <w:rPr>
          <w:rFonts w:ascii="Traditional Arabic" w:eastAsia="Times New Roman" w:hAnsi="Traditional Arabic" w:cs="Traditional Arabic" w:hint="eastAsia"/>
          <w:sz w:val="36"/>
          <w:szCs w:val="36"/>
          <w:rtl/>
          <w:lang w:bidi="ar-DZ"/>
        </w:rPr>
        <w:t>إلى</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من</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كان</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لي</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دعمًا</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وسندًا</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في</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كل</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الأوقات،</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إلى</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من</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شاركني</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أفراحي</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وأحزاني،</w:t>
      </w:r>
      <w:r w:rsidRPr="00B61419">
        <w:rPr>
          <w:rFonts w:ascii="Traditional Arabic" w:eastAsia="Times New Roman" w:hAnsi="Traditional Arabic" w:cs="Traditional Arabic"/>
          <w:sz w:val="36"/>
          <w:szCs w:val="36"/>
          <w:rtl/>
          <w:lang w:bidi="ar-DZ"/>
        </w:rPr>
        <w:t xml:space="preserve"> </w:t>
      </w:r>
      <w:r w:rsidR="0068290A">
        <w:rPr>
          <w:rFonts w:ascii="Traditional Arabic" w:eastAsia="Times New Roman" w:hAnsi="Traditional Arabic" w:cs="Traditional Arabic" w:hint="cs"/>
          <w:sz w:val="36"/>
          <w:szCs w:val="36"/>
          <w:rtl/>
          <w:lang w:bidi="ar-DZ"/>
        </w:rPr>
        <w:t>أصدقائي الأعزاء</w:t>
      </w:r>
      <w:r w:rsidRPr="00B61419">
        <w:rPr>
          <w:rFonts w:ascii="Traditional Arabic" w:eastAsia="Times New Roman" w:hAnsi="Traditional Arabic" w:cs="Traditional Arabic"/>
          <w:sz w:val="36"/>
          <w:szCs w:val="36"/>
          <w:lang w:bidi="ar-DZ"/>
        </w:rPr>
        <w:t>.</w:t>
      </w:r>
    </w:p>
    <w:p w:rsidR="00B61419" w:rsidRPr="00B61419" w:rsidRDefault="00B61419" w:rsidP="0068290A">
      <w:pPr>
        <w:jc w:val="center"/>
        <w:rPr>
          <w:rFonts w:ascii="Traditional Arabic" w:eastAsia="Times New Roman" w:hAnsi="Traditional Arabic" w:cs="Traditional Arabic"/>
          <w:sz w:val="36"/>
          <w:szCs w:val="36"/>
          <w:rtl/>
          <w:lang w:bidi="ar-DZ"/>
        </w:rPr>
      </w:pPr>
      <w:r w:rsidRPr="00B61419">
        <w:rPr>
          <w:rFonts w:ascii="Traditional Arabic" w:eastAsia="Times New Roman" w:hAnsi="Traditional Arabic" w:cs="Traditional Arabic" w:hint="eastAsia"/>
          <w:sz w:val="36"/>
          <w:szCs w:val="36"/>
          <w:rtl/>
          <w:lang w:bidi="ar-DZ"/>
        </w:rPr>
        <w:t>إلى</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سندي</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والكتف</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الذي</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استند</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عليه</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دائما</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لطالما</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كانوا</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الظل</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لهذا</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النجاح</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إخوتي</w:t>
      </w:r>
      <w:r>
        <w:rPr>
          <w:rFonts w:ascii="Traditional Arabic" w:eastAsia="Times New Roman" w:hAnsi="Traditional Arabic" w:cs="Traditional Arabic" w:hint="cs"/>
          <w:sz w:val="36"/>
          <w:szCs w:val="36"/>
          <w:rtl/>
          <w:lang w:bidi="ar-DZ"/>
        </w:rPr>
        <w:t>"</w:t>
      </w:r>
      <w:r w:rsidRPr="00B61419">
        <w:rPr>
          <w:rFonts w:ascii="Traditional Arabic" w:eastAsia="Times New Roman" w:hAnsi="Traditional Arabic" w:cs="Traditional Arabic"/>
          <w:sz w:val="36"/>
          <w:szCs w:val="36"/>
          <w:lang w:bidi="ar-DZ"/>
        </w:rPr>
        <w:t xml:space="preserve"> </w:t>
      </w:r>
    </w:p>
    <w:p w:rsidR="00B61419" w:rsidRPr="00B61419" w:rsidRDefault="00B61419" w:rsidP="00B61419">
      <w:pPr>
        <w:jc w:val="center"/>
        <w:rPr>
          <w:rFonts w:ascii="Traditional Arabic" w:eastAsia="Times New Roman" w:hAnsi="Traditional Arabic" w:cs="Traditional Arabic"/>
          <w:sz w:val="36"/>
          <w:szCs w:val="36"/>
          <w:rtl/>
          <w:lang w:bidi="ar-DZ"/>
        </w:rPr>
      </w:pPr>
      <w:r w:rsidRPr="00B61419">
        <w:rPr>
          <w:rFonts w:ascii="Traditional Arabic" w:eastAsia="Times New Roman" w:hAnsi="Traditional Arabic" w:cs="Traditional Arabic" w:hint="eastAsia"/>
          <w:sz w:val="36"/>
          <w:szCs w:val="36"/>
          <w:rtl/>
          <w:lang w:bidi="ar-DZ"/>
        </w:rPr>
        <w:t>إلى</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كل</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من</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لم</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تسعهم</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أوراقي</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ووسعتهم</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ذاكرتي</w:t>
      </w:r>
      <w:r w:rsidRPr="00B61419">
        <w:rPr>
          <w:rFonts w:ascii="Traditional Arabic" w:eastAsia="Times New Roman" w:hAnsi="Traditional Arabic" w:cs="Traditional Arabic"/>
          <w:sz w:val="36"/>
          <w:szCs w:val="36"/>
          <w:rtl/>
          <w:lang w:bidi="ar-DZ"/>
        </w:rPr>
        <w:t xml:space="preserve"> </w:t>
      </w:r>
      <w:r w:rsidRPr="00B61419">
        <w:rPr>
          <w:rFonts w:ascii="Traditional Arabic" w:eastAsia="Times New Roman" w:hAnsi="Traditional Arabic" w:cs="Traditional Arabic" w:hint="eastAsia"/>
          <w:sz w:val="36"/>
          <w:szCs w:val="36"/>
          <w:rtl/>
          <w:lang w:bidi="ar-DZ"/>
        </w:rPr>
        <w:t>وقلبي</w:t>
      </w:r>
    </w:p>
    <w:p w:rsidR="00B61419" w:rsidRPr="005D0C5D" w:rsidRDefault="00B61419" w:rsidP="00B61419">
      <w:pPr>
        <w:bidi/>
        <w:rPr>
          <w:rFonts w:ascii="Traditional Arabic" w:eastAsia="Times New Roman" w:hAnsi="Traditional Arabic" w:cs="Traditional Arabic" w:hint="cs"/>
          <w:b/>
          <w:bCs/>
          <w:sz w:val="36"/>
          <w:szCs w:val="36"/>
          <w:rtl/>
          <w:lang w:bidi="ar-DZ"/>
        </w:rPr>
      </w:pPr>
      <w:r>
        <w:rPr>
          <w:rFonts w:ascii="Traditional Arabic" w:eastAsia="Times New Roman" w:hAnsi="Traditional Arabic" w:cs="Traditional Arabic" w:hint="cs"/>
          <w:b/>
          <w:bCs/>
          <w:sz w:val="36"/>
          <w:szCs w:val="36"/>
          <w:rtl/>
          <w:lang w:bidi="ar-DZ"/>
        </w:rPr>
        <w:t>أسامة</w:t>
      </w:r>
    </w:p>
    <w:p w:rsidR="00C64490" w:rsidRDefault="00C64490" w:rsidP="0068290A">
      <w:pPr>
        <w:bidi/>
        <w:jc w:val="both"/>
        <w:rPr>
          <w:b/>
          <w:bCs/>
          <w:color w:val="3333CC"/>
          <w:sz w:val="96"/>
          <w:szCs w:val="96"/>
          <w:rtl/>
          <w:lang w:bidi="ar-DZ"/>
        </w:rPr>
      </w:pPr>
    </w:p>
    <w:p w:rsidR="009762C4" w:rsidRDefault="009762C4" w:rsidP="009762C4">
      <w:pPr>
        <w:jc w:val="center"/>
        <w:rPr>
          <w:rFonts w:ascii="Traditional Arabic" w:hAnsi="Traditional Arabic" w:cs="Traditional Arabic"/>
          <w:b/>
          <w:bCs/>
          <w:sz w:val="32"/>
          <w:szCs w:val="32"/>
          <w:lang w:bidi="ar-DZ"/>
        </w:rPr>
        <w:sectPr w:rsidR="009762C4" w:rsidSect="009762C4">
          <w:headerReference w:type="default" r:id="rId11"/>
          <w:footerReference w:type="default" r:id="rId12"/>
          <w:pgSz w:w="11906" w:h="16838"/>
          <w:pgMar w:top="1530" w:right="1417" w:bottom="1417" w:left="1417" w:header="0" w:footer="708" w:gutter="0"/>
          <w:cols w:space="708"/>
          <w:docGrid w:linePitch="360"/>
        </w:sectPr>
      </w:pPr>
    </w:p>
    <w:tbl>
      <w:tblPr>
        <w:tblpPr w:leftFromText="141" w:rightFromText="141" w:vertAnchor="text" w:horzAnchor="margin" w:tblpY="156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5"/>
        <w:gridCol w:w="6804"/>
        <w:gridCol w:w="993"/>
      </w:tblGrid>
      <w:tr w:rsidR="00F160AC" w:rsidTr="0081711D">
        <w:tc>
          <w:tcPr>
            <w:tcW w:w="1265" w:type="dxa"/>
          </w:tcPr>
          <w:p w:rsidR="00F160AC" w:rsidRPr="00A4614E" w:rsidRDefault="00F160AC" w:rsidP="00F160AC">
            <w:pPr>
              <w:bidi/>
              <w:spacing w:after="0" w:line="240" w:lineRule="auto"/>
              <w:jc w:val="center"/>
              <w:rPr>
                <w:rFonts w:ascii="Traditional Arabic" w:hAnsi="Traditional Arabic" w:cs="Traditional Arabic"/>
                <w:b/>
                <w:bCs/>
                <w:color w:val="000000" w:themeColor="text1"/>
                <w:sz w:val="32"/>
                <w:szCs w:val="32"/>
                <w:rtl/>
                <w:lang w:bidi="ar-DZ"/>
              </w:rPr>
            </w:pPr>
            <w:r>
              <w:rPr>
                <w:rFonts w:ascii="Traditional Arabic" w:hAnsi="Traditional Arabic" w:cs="Traditional Arabic" w:hint="cs"/>
                <w:b/>
                <w:bCs/>
                <w:color w:val="000000" w:themeColor="text1"/>
                <w:sz w:val="32"/>
                <w:szCs w:val="32"/>
                <w:rtl/>
                <w:lang w:bidi="ar-DZ"/>
              </w:rPr>
              <w:t>ال</w:t>
            </w:r>
            <w:r w:rsidRPr="00A4614E">
              <w:rPr>
                <w:rFonts w:ascii="Traditional Arabic" w:hAnsi="Traditional Arabic" w:cs="Traditional Arabic" w:hint="cs"/>
                <w:b/>
                <w:bCs/>
                <w:color w:val="000000" w:themeColor="text1"/>
                <w:sz w:val="32"/>
                <w:szCs w:val="32"/>
                <w:rtl/>
                <w:lang w:bidi="ar-DZ"/>
              </w:rPr>
              <w:t xml:space="preserve">رقم </w:t>
            </w:r>
          </w:p>
        </w:tc>
        <w:tc>
          <w:tcPr>
            <w:tcW w:w="6804" w:type="dxa"/>
          </w:tcPr>
          <w:p w:rsidR="00F160AC" w:rsidRPr="00A4614E" w:rsidRDefault="00F160AC" w:rsidP="00F160AC">
            <w:pPr>
              <w:bidi/>
              <w:spacing w:after="0" w:line="240" w:lineRule="auto"/>
              <w:jc w:val="center"/>
              <w:rPr>
                <w:rFonts w:ascii="Traditional Arabic" w:hAnsi="Traditional Arabic" w:cs="Traditional Arabic"/>
                <w:b/>
                <w:bCs/>
                <w:color w:val="000000" w:themeColor="text1"/>
                <w:sz w:val="32"/>
                <w:szCs w:val="32"/>
                <w:rtl/>
                <w:lang w:bidi="ar-DZ"/>
              </w:rPr>
            </w:pPr>
            <w:r w:rsidRPr="00A4614E">
              <w:rPr>
                <w:rFonts w:ascii="Traditional Arabic" w:hAnsi="Traditional Arabic" w:cs="Traditional Arabic" w:hint="cs"/>
                <w:b/>
                <w:bCs/>
                <w:color w:val="000000" w:themeColor="text1"/>
                <w:sz w:val="32"/>
                <w:szCs w:val="32"/>
                <w:rtl/>
                <w:lang w:bidi="ar-DZ"/>
              </w:rPr>
              <w:t>عنوان الشكل</w:t>
            </w:r>
          </w:p>
        </w:tc>
        <w:tc>
          <w:tcPr>
            <w:tcW w:w="993" w:type="dxa"/>
          </w:tcPr>
          <w:p w:rsidR="00F160AC" w:rsidRPr="00A4614E" w:rsidRDefault="00F160AC" w:rsidP="00F160AC">
            <w:pPr>
              <w:bidi/>
              <w:spacing w:after="0" w:line="240" w:lineRule="auto"/>
              <w:jc w:val="center"/>
              <w:rPr>
                <w:rFonts w:ascii="Traditional Arabic" w:hAnsi="Traditional Arabic" w:cs="Traditional Arabic"/>
                <w:b/>
                <w:bCs/>
                <w:color w:val="000000" w:themeColor="text1"/>
                <w:sz w:val="32"/>
                <w:szCs w:val="32"/>
                <w:rtl/>
                <w:lang w:bidi="ar-DZ"/>
              </w:rPr>
            </w:pPr>
            <w:r w:rsidRPr="00A4614E">
              <w:rPr>
                <w:rFonts w:ascii="Traditional Arabic" w:hAnsi="Traditional Arabic" w:cs="Traditional Arabic" w:hint="cs"/>
                <w:b/>
                <w:bCs/>
                <w:color w:val="000000" w:themeColor="text1"/>
                <w:sz w:val="32"/>
                <w:szCs w:val="32"/>
                <w:rtl/>
                <w:lang w:bidi="ar-DZ"/>
              </w:rPr>
              <w:t>الصفحة</w:t>
            </w:r>
          </w:p>
        </w:tc>
      </w:tr>
      <w:tr w:rsidR="00F160AC" w:rsidTr="0081711D">
        <w:tc>
          <w:tcPr>
            <w:tcW w:w="1265" w:type="dxa"/>
          </w:tcPr>
          <w:p w:rsidR="00F160AC" w:rsidRPr="00CC53CA" w:rsidRDefault="00F160AC" w:rsidP="00F160AC">
            <w:pPr>
              <w:bidi/>
              <w:spacing w:after="0"/>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lang w:bidi="ar-DZ"/>
              </w:rPr>
              <w:t>01-02</w:t>
            </w:r>
          </w:p>
        </w:tc>
        <w:tc>
          <w:tcPr>
            <w:tcW w:w="6804" w:type="dxa"/>
          </w:tcPr>
          <w:p w:rsidR="00F160AC" w:rsidRPr="00273E50" w:rsidRDefault="00F160AC" w:rsidP="00F160AC">
            <w:pPr>
              <w:bidi/>
              <w:spacing w:after="0"/>
              <w:jc w:val="left"/>
              <w:rPr>
                <w:rFonts w:ascii="Traditional Arabic" w:hAnsi="Traditional Arabic" w:cs="Traditional Arabic"/>
                <w:b/>
                <w:bCs/>
                <w:sz w:val="32"/>
                <w:szCs w:val="32"/>
                <w:rtl/>
                <w:lang w:bidi="ar-DZ"/>
              </w:rPr>
            </w:pPr>
            <w:r w:rsidRPr="00F44A19">
              <w:rPr>
                <w:rFonts w:ascii="Traditional Arabic" w:hAnsi="Traditional Arabic" w:cs="Traditional Arabic"/>
                <w:sz w:val="32"/>
                <w:szCs w:val="32"/>
                <w:rtl/>
                <w:lang w:bidi="ar-DZ"/>
              </w:rPr>
              <w:t>عناصر محددات تقييم الأداء</w:t>
            </w:r>
          </w:p>
        </w:tc>
        <w:tc>
          <w:tcPr>
            <w:tcW w:w="993" w:type="dxa"/>
          </w:tcPr>
          <w:p w:rsidR="00F160AC" w:rsidRPr="003A69A0" w:rsidRDefault="0081711D" w:rsidP="00F160AC">
            <w:pPr>
              <w:bidi/>
              <w:spacing w:after="0" w:line="240" w:lineRule="auto"/>
              <w:jc w:val="center"/>
              <w:rPr>
                <w:rFonts w:ascii="Traditional Arabic" w:hAnsi="Traditional Arabic" w:cs="Traditional Arabic"/>
                <w:b/>
                <w:bCs/>
                <w:color w:val="000000" w:themeColor="text1"/>
                <w:sz w:val="32"/>
                <w:szCs w:val="32"/>
                <w:lang w:bidi="ar-DZ"/>
              </w:rPr>
            </w:pPr>
            <w:r>
              <w:rPr>
                <w:rFonts w:ascii="Traditional Arabic" w:hAnsi="Traditional Arabic" w:cs="Traditional Arabic"/>
                <w:b/>
                <w:bCs/>
                <w:color w:val="000000" w:themeColor="text1"/>
                <w:sz w:val="32"/>
                <w:szCs w:val="32"/>
                <w:lang w:bidi="ar-DZ"/>
              </w:rPr>
              <w:t>46</w:t>
            </w:r>
          </w:p>
        </w:tc>
      </w:tr>
      <w:tr w:rsidR="00F160AC" w:rsidTr="0081711D">
        <w:tc>
          <w:tcPr>
            <w:tcW w:w="1265" w:type="dxa"/>
          </w:tcPr>
          <w:p w:rsidR="00F160AC" w:rsidRPr="00CC53CA" w:rsidRDefault="00F160AC" w:rsidP="00F160AC">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01-03</w:t>
            </w:r>
          </w:p>
        </w:tc>
        <w:tc>
          <w:tcPr>
            <w:tcW w:w="6804" w:type="dxa"/>
          </w:tcPr>
          <w:p w:rsidR="00F160AC" w:rsidRPr="00273E50" w:rsidRDefault="00F160AC" w:rsidP="00F160AC">
            <w:pPr>
              <w:bidi/>
              <w:spacing w:after="0"/>
              <w:jc w:val="left"/>
              <w:rPr>
                <w:rFonts w:ascii="Traditional Arabic" w:hAnsi="Traditional Arabic" w:cs="Traditional Arabic"/>
                <w:b/>
                <w:bCs/>
                <w:sz w:val="32"/>
                <w:szCs w:val="32"/>
                <w:rtl/>
                <w:lang w:bidi="ar-DZ"/>
              </w:rPr>
            </w:pPr>
            <w:r w:rsidRPr="00F44A19">
              <w:rPr>
                <w:rFonts w:ascii="Traditional Arabic" w:hAnsi="Traditional Arabic" w:cs="Traditional Arabic"/>
                <w:sz w:val="32"/>
                <w:szCs w:val="32"/>
                <w:rtl/>
                <w:lang w:bidi="ar-DZ"/>
              </w:rPr>
              <w:t>الهيكل التنظيمي للمؤسسة</w:t>
            </w:r>
          </w:p>
        </w:tc>
        <w:tc>
          <w:tcPr>
            <w:tcW w:w="993" w:type="dxa"/>
          </w:tcPr>
          <w:p w:rsidR="00F160AC" w:rsidRPr="003A69A0" w:rsidRDefault="0081711D" w:rsidP="00F160AC">
            <w:pPr>
              <w:bidi/>
              <w:spacing w:after="0" w:line="240" w:lineRule="auto"/>
              <w:jc w:val="center"/>
              <w:rPr>
                <w:rFonts w:ascii="Traditional Arabic" w:hAnsi="Traditional Arabic" w:cs="Traditional Arabic"/>
                <w:b/>
                <w:bCs/>
                <w:color w:val="000000" w:themeColor="text1"/>
                <w:sz w:val="32"/>
                <w:szCs w:val="32"/>
                <w:rtl/>
                <w:lang w:bidi="ar-DZ"/>
              </w:rPr>
            </w:pPr>
            <w:r>
              <w:rPr>
                <w:rFonts w:ascii="Traditional Arabic" w:hAnsi="Traditional Arabic" w:cs="Traditional Arabic"/>
                <w:b/>
                <w:bCs/>
                <w:color w:val="000000" w:themeColor="text1"/>
                <w:sz w:val="32"/>
                <w:szCs w:val="32"/>
                <w:lang w:bidi="ar-DZ"/>
              </w:rPr>
              <w:t>61</w:t>
            </w:r>
          </w:p>
        </w:tc>
      </w:tr>
      <w:tr w:rsidR="00F160AC" w:rsidTr="0081711D">
        <w:tc>
          <w:tcPr>
            <w:tcW w:w="1265" w:type="dxa"/>
          </w:tcPr>
          <w:p w:rsidR="00F160AC" w:rsidRPr="00CC53CA" w:rsidRDefault="00F160AC" w:rsidP="00F160AC">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02-03</w:t>
            </w:r>
          </w:p>
        </w:tc>
        <w:tc>
          <w:tcPr>
            <w:tcW w:w="6804" w:type="dxa"/>
          </w:tcPr>
          <w:p w:rsidR="00F160AC" w:rsidRPr="00273E50" w:rsidRDefault="00F160AC" w:rsidP="00F160AC">
            <w:pPr>
              <w:bidi/>
              <w:spacing w:after="0"/>
              <w:jc w:val="left"/>
              <w:rPr>
                <w:rFonts w:ascii="Traditional Arabic" w:hAnsi="Traditional Arabic" w:cs="Traditional Arabic"/>
                <w:b/>
                <w:bCs/>
                <w:sz w:val="32"/>
                <w:szCs w:val="32"/>
                <w:rtl/>
                <w:lang w:bidi="ar-DZ"/>
              </w:rPr>
            </w:pPr>
            <w:r w:rsidRPr="00F44A19">
              <w:rPr>
                <w:rFonts w:ascii="Traditional Arabic" w:hAnsi="Traditional Arabic" w:cs="Traditional Arabic"/>
                <w:sz w:val="32"/>
                <w:szCs w:val="32"/>
                <w:rtl/>
                <w:lang w:bidi="ar-DZ"/>
              </w:rPr>
              <w:t>دور الاستراتيجيات الحديثة للموارد البشرية في تحسين الأداء</w:t>
            </w:r>
          </w:p>
        </w:tc>
        <w:tc>
          <w:tcPr>
            <w:tcW w:w="993" w:type="dxa"/>
          </w:tcPr>
          <w:p w:rsidR="00F160AC" w:rsidRPr="003A69A0" w:rsidRDefault="0081711D" w:rsidP="00F160AC">
            <w:pPr>
              <w:bidi/>
              <w:spacing w:after="0" w:line="240" w:lineRule="auto"/>
              <w:jc w:val="center"/>
              <w:rPr>
                <w:rFonts w:ascii="Traditional Arabic" w:hAnsi="Traditional Arabic" w:cs="Traditional Arabic"/>
                <w:b/>
                <w:bCs/>
                <w:color w:val="000000" w:themeColor="text1"/>
                <w:sz w:val="32"/>
                <w:szCs w:val="32"/>
                <w:rtl/>
                <w:lang w:bidi="ar-DZ"/>
              </w:rPr>
            </w:pPr>
            <w:r>
              <w:rPr>
                <w:rFonts w:ascii="Traditional Arabic" w:hAnsi="Traditional Arabic" w:cs="Traditional Arabic"/>
                <w:b/>
                <w:bCs/>
                <w:color w:val="000000" w:themeColor="text1"/>
                <w:sz w:val="32"/>
                <w:szCs w:val="32"/>
                <w:lang w:bidi="ar-DZ"/>
              </w:rPr>
              <w:t>67</w:t>
            </w:r>
          </w:p>
        </w:tc>
      </w:tr>
      <w:tr w:rsidR="00F160AC" w:rsidTr="0081711D">
        <w:tc>
          <w:tcPr>
            <w:tcW w:w="1265" w:type="dxa"/>
          </w:tcPr>
          <w:p w:rsidR="00F160AC" w:rsidRPr="00CC53CA" w:rsidRDefault="00F160AC" w:rsidP="00F160AC">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03-03</w:t>
            </w:r>
          </w:p>
        </w:tc>
        <w:tc>
          <w:tcPr>
            <w:tcW w:w="6804" w:type="dxa"/>
          </w:tcPr>
          <w:p w:rsidR="00F160AC" w:rsidRPr="00273E50" w:rsidRDefault="00F160AC" w:rsidP="00F160AC">
            <w:pPr>
              <w:bidi/>
              <w:spacing w:after="0"/>
              <w:jc w:val="left"/>
              <w:rPr>
                <w:rFonts w:ascii="Traditional Arabic" w:hAnsi="Traditional Arabic" w:cs="Traditional Arabic"/>
                <w:b/>
                <w:bCs/>
                <w:sz w:val="32"/>
                <w:szCs w:val="32"/>
                <w:rtl/>
                <w:lang w:bidi="ar-DZ"/>
              </w:rPr>
            </w:pPr>
            <w:r w:rsidRPr="00F44A19">
              <w:rPr>
                <w:rFonts w:ascii="Traditional Arabic" w:hAnsi="Traditional Arabic" w:cs="Traditional Arabic"/>
                <w:sz w:val="32"/>
                <w:szCs w:val="32"/>
                <w:rtl/>
                <w:lang w:bidi="ar-DZ"/>
              </w:rPr>
              <w:t>توزيع عينة الدراسة حسب الجنس</w:t>
            </w:r>
          </w:p>
        </w:tc>
        <w:tc>
          <w:tcPr>
            <w:tcW w:w="993" w:type="dxa"/>
          </w:tcPr>
          <w:p w:rsidR="00F160AC" w:rsidRPr="003A69A0" w:rsidRDefault="0081711D" w:rsidP="00F160AC">
            <w:pPr>
              <w:bidi/>
              <w:spacing w:after="0" w:line="240" w:lineRule="auto"/>
              <w:jc w:val="center"/>
              <w:rPr>
                <w:rFonts w:ascii="Traditional Arabic" w:hAnsi="Traditional Arabic" w:cs="Traditional Arabic"/>
                <w:b/>
                <w:bCs/>
                <w:color w:val="000000" w:themeColor="text1"/>
                <w:sz w:val="32"/>
                <w:szCs w:val="32"/>
                <w:rtl/>
                <w:lang w:bidi="ar-DZ"/>
              </w:rPr>
            </w:pPr>
            <w:r>
              <w:rPr>
                <w:rFonts w:ascii="Traditional Arabic" w:hAnsi="Traditional Arabic" w:cs="Traditional Arabic"/>
                <w:b/>
                <w:bCs/>
                <w:color w:val="000000" w:themeColor="text1"/>
                <w:sz w:val="32"/>
                <w:szCs w:val="32"/>
                <w:lang w:bidi="ar-DZ"/>
              </w:rPr>
              <w:t>70</w:t>
            </w:r>
          </w:p>
        </w:tc>
      </w:tr>
      <w:tr w:rsidR="00F160AC" w:rsidTr="0081711D">
        <w:tc>
          <w:tcPr>
            <w:tcW w:w="1265" w:type="dxa"/>
          </w:tcPr>
          <w:p w:rsidR="00F160AC" w:rsidRPr="00CC53CA" w:rsidRDefault="00F160AC" w:rsidP="00F160AC">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04-03</w:t>
            </w:r>
          </w:p>
        </w:tc>
        <w:tc>
          <w:tcPr>
            <w:tcW w:w="6804" w:type="dxa"/>
          </w:tcPr>
          <w:p w:rsidR="00F160AC" w:rsidRPr="00273E50" w:rsidRDefault="00F160AC" w:rsidP="00F160AC">
            <w:pPr>
              <w:bidi/>
              <w:spacing w:after="0"/>
              <w:jc w:val="left"/>
              <w:rPr>
                <w:rFonts w:ascii="Traditional Arabic" w:hAnsi="Traditional Arabic" w:cs="Traditional Arabic"/>
                <w:b/>
                <w:bCs/>
                <w:sz w:val="32"/>
                <w:szCs w:val="32"/>
                <w:rtl/>
                <w:lang w:bidi="ar-DZ"/>
              </w:rPr>
            </w:pPr>
            <w:r w:rsidRPr="00F44A19">
              <w:rPr>
                <w:rFonts w:ascii="Traditional Arabic" w:hAnsi="Traditional Arabic" w:cs="Traditional Arabic"/>
                <w:sz w:val="32"/>
                <w:szCs w:val="32"/>
                <w:rtl/>
                <w:lang w:bidi="ar-DZ"/>
              </w:rPr>
              <w:t>توزيع عينة الدراسة حسب السن</w:t>
            </w:r>
          </w:p>
        </w:tc>
        <w:tc>
          <w:tcPr>
            <w:tcW w:w="993" w:type="dxa"/>
          </w:tcPr>
          <w:p w:rsidR="00F160AC" w:rsidRPr="003A69A0" w:rsidRDefault="0081711D" w:rsidP="00F160AC">
            <w:pPr>
              <w:bidi/>
              <w:spacing w:after="0" w:line="240" w:lineRule="auto"/>
              <w:jc w:val="center"/>
              <w:rPr>
                <w:rFonts w:ascii="Traditional Arabic" w:hAnsi="Traditional Arabic" w:cs="Traditional Arabic"/>
                <w:b/>
                <w:bCs/>
                <w:color w:val="000000" w:themeColor="text1"/>
                <w:sz w:val="32"/>
                <w:szCs w:val="32"/>
                <w:rtl/>
                <w:lang w:bidi="ar-DZ"/>
              </w:rPr>
            </w:pPr>
            <w:r>
              <w:rPr>
                <w:rFonts w:ascii="Traditional Arabic" w:hAnsi="Traditional Arabic" w:cs="Traditional Arabic"/>
                <w:b/>
                <w:bCs/>
                <w:color w:val="000000" w:themeColor="text1"/>
                <w:sz w:val="32"/>
                <w:szCs w:val="32"/>
                <w:lang w:bidi="ar-DZ"/>
              </w:rPr>
              <w:t>71</w:t>
            </w:r>
          </w:p>
        </w:tc>
      </w:tr>
      <w:tr w:rsidR="00F160AC" w:rsidTr="0081711D">
        <w:tc>
          <w:tcPr>
            <w:tcW w:w="1265" w:type="dxa"/>
          </w:tcPr>
          <w:p w:rsidR="00F160AC" w:rsidRPr="00CC53CA" w:rsidRDefault="00F160AC" w:rsidP="00F160AC">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05-03</w:t>
            </w:r>
          </w:p>
        </w:tc>
        <w:tc>
          <w:tcPr>
            <w:tcW w:w="6804" w:type="dxa"/>
          </w:tcPr>
          <w:p w:rsidR="00F160AC" w:rsidRPr="00273E50" w:rsidRDefault="00F160AC" w:rsidP="00F160AC">
            <w:pPr>
              <w:bidi/>
              <w:spacing w:after="0"/>
              <w:jc w:val="left"/>
              <w:rPr>
                <w:rFonts w:ascii="Traditional Arabic" w:hAnsi="Traditional Arabic" w:cs="Traditional Arabic"/>
                <w:b/>
                <w:bCs/>
                <w:sz w:val="32"/>
                <w:szCs w:val="32"/>
                <w:rtl/>
                <w:lang w:bidi="ar-DZ"/>
              </w:rPr>
            </w:pPr>
            <w:r w:rsidRPr="00F44A19">
              <w:rPr>
                <w:rFonts w:ascii="Traditional Arabic" w:hAnsi="Traditional Arabic" w:cs="Traditional Arabic"/>
                <w:sz w:val="32"/>
                <w:szCs w:val="32"/>
                <w:rtl/>
                <w:lang w:bidi="ar-DZ"/>
              </w:rPr>
              <w:t>توزيع عينة الدراسة حسب المستوى التعليمي</w:t>
            </w:r>
          </w:p>
        </w:tc>
        <w:tc>
          <w:tcPr>
            <w:tcW w:w="993" w:type="dxa"/>
          </w:tcPr>
          <w:p w:rsidR="00F160AC" w:rsidRPr="003A69A0" w:rsidRDefault="0081711D" w:rsidP="00F160AC">
            <w:pPr>
              <w:bidi/>
              <w:spacing w:after="0" w:line="240" w:lineRule="auto"/>
              <w:jc w:val="center"/>
              <w:rPr>
                <w:rFonts w:ascii="Traditional Arabic" w:hAnsi="Traditional Arabic" w:cs="Traditional Arabic"/>
                <w:b/>
                <w:bCs/>
                <w:color w:val="000000" w:themeColor="text1"/>
                <w:sz w:val="32"/>
                <w:szCs w:val="32"/>
                <w:rtl/>
                <w:lang w:bidi="ar-DZ"/>
              </w:rPr>
            </w:pPr>
            <w:r>
              <w:rPr>
                <w:rFonts w:ascii="Traditional Arabic" w:hAnsi="Traditional Arabic" w:cs="Traditional Arabic"/>
                <w:b/>
                <w:bCs/>
                <w:color w:val="000000" w:themeColor="text1"/>
                <w:sz w:val="32"/>
                <w:szCs w:val="32"/>
                <w:lang w:bidi="ar-DZ"/>
              </w:rPr>
              <w:t>72</w:t>
            </w:r>
          </w:p>
        </w:tc>
      </w:tr>
      <w:tr w:rsidR="00F160AC" w:rsidTr="0081711D">
        <w:tc>
          <w:tcPr>
            <w:tcW w:w="1265" w:type="dxa"/>
          </w:tcPr>
          <w:p w:rsidR="00F160AC" w:rsidRPr="00757E20" w:rsidRDefault="00F160AC" w:rsidP="00F160AC">
            <w:pPr>
              <w:bidi/>
              <w:spacing w:after="0"/>
              <w:jc w:val="center"/>
              <w:rPr>
                <w:rFonts w:ascii="Traditional Arabic" w:hAnsi="Traditional Arabic" w:cs="Traditional Arabic"/>
                <w:b/>
                <w:bCs/>
                <w:color w:val="000000" w:themeColor="text1"/>
                <w:sz w:val="32"/>
                <w:szCs w:val="32"/>
                <w:rtl/>
                <w:lang w:bidi="ar-DZ"/>
              </w:rPr>
            </w:pPr>
            <w:r>
              <w:rPr>
                <w:rFonts w:ascii="Traditional Arabic" w:hAnsi="Traditional Arabic" w:cs="Traditional Arabic"/>
                <w:b/>
                <w:bCs/>
                <w:color w:val="000000" w:themeColor="text1"/>
                <w:sz w:val="32"/>
                <w:szCs w:val="32"/>
                <w:lang w:bidi="ar-DZ"/>
              </w:rPr>
              <w:t>06-03</w:t>
            </w:r>
          </w:p>
        </w:tc>
        <w:tc>
          <w:tcPr>
            <w:tcW w:w="6804" w:type="dxa"/>
          </w:tcPr>
          <w:p w:rsidR="00F160AC" w:rsidRPr="00273E50" w:rsidRDefault="00F160AC" w:rsidP="00F160AC">
            <w:pPr>
              <w:bidi/>
              <w:spacing w:after="0"/>
              <w:jc w:val="left"/>
              <w:rPr>
                <w:rFonts w:ascii="Traditional Arabic" w:hAnsi="Traditional Arabic" w:cs="Traditional Arabic"/>
                <w:b/>
                <w:bCs/>
                <w:sz w:val="32"/>
                <w:szCs w:val="32"/>
                <w:rtl/>
                <w:lang w:bidi="ar-DZ"/>
              </w:rPr>
            </w:pPr>
            <w:r w:rsidRPr="00F44A19">
              <w:rPr>
                <w:rFonts w:ascii="Traditional Arabic" w:hAnsi="Traditional Arabic" w:cs="Traditional Arabic"/>
                <w:sz w:val="32"/>
                <w:szCs w:val="32"/>
                <w:rtl/>
                <w:lang w:bidi="ar-DZ"/>
              </w:rPr>
              <w:t>توزيع العينة حسب سنوات الخبرة</w:t>
            </w:r>
          </w:p>
        </w:tc>
        <w:tc>
          <w:tcPr>
            <w:tcW w:w="993" w:type="dxa"/>
          </w:tcPr>
          <w:p w:rsidR="00F160AC" w:rsidRPr="003A69A0" w:rsidRDefault="0081711D" w:rsidP="00F160AC">
            <w:pPr>
              <w:bidi/>
              <w:spacing w:after="0" w:line="240" w:lineRule="auto"/>
              <w:jc w:val="center"/>
              <w:rPr>
                <w:rFonts w:ascii="Traditional Arabic" w:hAnsi="Traditional Arabic" w:cs="Traditional Arabic"/>
                <w:b/>
                <w:bCs/>
                <w:color w:val="000000" w:themeColor="text1"/>
                <w:sz w:val="32"/>
                <w:szCs w:val="32"/>
                <w:rtl/>
                <w:lang w:bidi="ar-DZ"/>
              </w:rPr>
            </w:pPr>
            <w:r>
              <w:rPr>
                <w:rFonts w:ascii="Traditional Arabic" w:hAnsi="Traditional Arabic" w:cs="Traditional Arabic"/>
                <w:b/>
                <w:bCs/>
                <w:color w:val="000000" w:themeColor="text1"/>
                <w:sz w:val="32"/>
                <w:szCs w:val="32"/>
                <w:lang w:bidi="ar-DZ"/>
              </w:rPr>
              <w:t>73</w:t>
            </w:r>
          </w:p>
        </w:tc>
      </w:tr>
    </w:tbl>
    <w:p w:rsidR="009762C4" w:rsidRPr="009762C4" w:rsidRDefault="00F160AC" w:rsidP="00F160AC">
      <w:pPr>
        <w:pStyle w:val="Titre1"/>
        <w:bidi/>
        <w:spacing w:before="0"/>
        <w:jc w:val="center"/>
        <w:rPr>
          <w:rFonts w:ascii="Traditional Arabic" w:hAnsi="Traditional Arabic" w:cs="Traditional Arabic"/>
          <w:b/>
          <w:bCs/>
          <w:color w:val="3333CC"/>
          <w:sz w:val="56"/>
          <w:szCs w:val="56"/>
          <w:rtl/>
          <w:lang w:bidi="ar-DZ"/>
        </w:rPr>
      </w:pPr>
      <w:r w:rsidRPr="009762C4">
        <w:rPr>
          <w:rFonts w:ascii="Traditional Arabic" w:hAnsi="Traditional Arabic" w:cs="Traditional Arabic"/>
          <w:b/>
          <w:bCs/>
          <w:noProof/>
          <w:color w:val="3333CC"/>
          <w:sz w:val="96"/>
          <w:szCs w:val="96"/>
          <w:rtl/>
        </w:rPr>
        <w:t xml:space="preserve"> </w:t>
      </w:r>
      <w:bookmarkStart w:id="3" w:name="_Toc200600912"/>
      <w:r w:rsidRPr="009762C4">
        <w:rPr>
          <w:rFonts w:ascii="Traditional Arabic" w:hAnsi="Traditional Arabic" w:cs="Traditional Arabic"/>
          <w:b/>
          <w:bCs/>
          <w:noProof/>
          <w:color w:val="3333CC"/>
          <w:sz w:val="96"/>
          <w:szCs w:val="96"/>
          <w:rtl/>
        </w:rPr>
        <mc:AlternateContent>
          <mc:Choice Requires="wps">
            <w:drawing>
              <wp:anchor distT="0" distB="0" distL="114300" distR="114300" simplePos="0" relativeHeight="251665408" behindDoc="0" locked="0" layoutInCell="1" allowOverlap="1" wp14:anchorId="7336A754" wp14:editId="12BE3F40">
                <wp:simplePos x="0" y="0"/>
                <wp:positionH relativeFrom="column">
                  <wp:posOffset>1569720</wp:posOffset>
                </wp:positionH>
                <wp:positionV relativeFrom="paragraph">
                  <wp:posOffset>21590</wp:posOffset>
                </wp:positionV>
                <wp:extent cx="2619375" cy="523875"/>
                <wp:effectExtent l="0" t="0" r="28575" b="28575"/>
                <wp:wrapNone/>
                <wp:docPr id="6" name="Rectangle à coins arrondis 6"/>
                <wp:cNvGraphicFramePr/>
                <a:graphic xmlns:a="http://schemas.openxmlformats.org/drawingml/2006/main">
                  <a:graphicData uri="http://schemas.microsoft.com/office/word/2010/wordprocessingShape">
                    <wps:wsp>
                      <wps:cNvSpPr/>
                      <wps:spPr>
                        <a:xfrm>
                          <a:off x="0" y="0"/>
                          <a:ext cx="2619375" cy="523875"/>
                        </a:xfrm>
                        <a:prstGeom prst="roundRect">
                          <a:avLst/>
                        </a:prstGeom>
                        <a:noFill/>
                      </wps:spPr>
                      <wps:style>
                        <a:lnRef idx="2">
                          <a:schemeClr val="dk1"/>
                        </a:lnRef>
                        <a:fillRef idx="1">
                          <a:schemeClr val="lt1"/>
                        </a:fillRef>
                        <a:effectRef idx="0">
                          <a:schemeClr val="dk1"/>
                        </a:effectRef>
                        <a:fontRef idx="minor">
                          <a:schemeClr val="dk1"/>
                        </a:fontRef>
                      </wps:style>
                      <wps:txbx>
                        <w:txbxContent>
                          <w:p w:rsidR="000D7A05" w:rsidRPr="00FF3412" w:rsidRDefault="000D7A05" w:rsidP="009762C4">
                            <w:pPr>
                              <w:jc w:val="center"/>
                              <w:rPr>
                                <w:rFonts w:ascii="Traditional Arabic" w:hAnsi="Traditional Arabic" w:cs="Traditional Arabic"/>
                                <w:b/>
                                <w:bCs/>
                                <w:sz w:val="32"/>
                                <w:szCs w:val="32"/>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6" o:spid="_x0000_s1028" style="position:absolute;left:0;text-align:left;margin-left:123.6pt;margin-top:1.7pt;width:206.25pt;height:41.25pt;z-index:2516654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L5gAIAAD4FAAAOAAAAZHJzL2Uyb0RvYy54bWysVM1OGzEQvlfqO1i+l80GCBCxQRGIqhIC&#10;BFScHa+drOr1uGMnu+nT9F36Yh17f0AU9VD1sjvj+ebX3/j8oq0N2yn0FdiC5wcTzpSVUFZ2XfCv&#10;T9efTjnzQdhSGLCq4Hvl+cXi44fzxs3VFDZgSoWMglg/b1zBNyG4eZZ5uVG18AfglCWjBqxFIBXX&#10;WYmioei1yaaTySxrAEuHIJX3dHrVGfkixddayXCntVeBmYJTbSF9MX1X8ZstzsV8jcJtKtmXIf6h&#10;ilpUlpKOoa5EEGyL1R+h6koieNDhQEKdgdaVVKkH6iafvOnmcSOcSr3QcLwbx+T/X1h5u7tHVpUF&#10;n3FmRU1X9EBDE3ZtFPv1k0morGcCEWxZeTaLA2ucn5Pfo7vHXvMkxu5bjXX8U1+sTUPej0NWbWCS&#10;Dqez/Ozw5JgzSbbj6eEpyRQme/F26MNnBTWLQsERtraMRaUBi92NDx1+wMWMFq4rY+J5rK6rJ0lh&#10;b1QEGPugNDUaK0iBEsXUpUG2E0SO8lvel5GQ0UVTxNEpf8/JhMGpx0Y3lWg3Ok7ec3zJNqJTRrBh&#10;dKwrC/h3Z93hh667XmPboV216Vanw4WtoNzTTSN0K+CdvK5ovDfCh3uBxHnaDtrjcEcfbaApOPQS&#10;ZxvAH++dRzxRkaycNbRDBffftwIVZ+aLJZKe5UdHcemScnR8MiUFX1tWry12W18C3UROL4aTSYz4&#10;YAZRI9TPtO7LmJVMwkrKXXAZcFAuQ7fb9GBItVwmGC2aE+HGPjoZg8c5R+Y8tc8CXc+xQOy8hWHf&#10;xPwNyzps9LSw3AbQVaJgnHQ31/4GaEkTk/sHJb4Cr/WEenn2Fr8BAAD//wMAUEsDBBQABgAIAAAA&#10;IQA94EDw3wAAAAgBAAAPAAAAZHJzL2Rvd25yZXYueG1sTI/NbsIwEITvSH0Hayv1gopDCISkcVBF&#10;4dAj9Oe8xNskarxOYwPp29c9tcfRjGa+KTaj6cSFBtdaVjCfRSCIK6tbrhW8vuzv1yCcR9bYWSYF&#10;3+RgU95MCsy1vfKBLkdfi1DCLkcFjfd9LqWrGjLoZrYnDt6HHQz6IIda6gGvodx0Mo6ilTTYclho&#10;sKdtQ9Xn8WwUdG/tbjGtd0/Z1z51h+f5O24To9Td7fj4AMLT6P/C8Isf0KEMTCd7Zu1EpyBO0jhE&#10;FSwSEMFfLbMUxEnBepmBLAv5/0D5AwAA//8DAFBLAQItABQABgAIAAAAIQC2gziS/gAAAOEBAAAT&#10;AAAAAAAAAAAAAAAAAAAAAABbQ29udGVudF9UeXBlc10ueG1sUEsBAi0AFAAGAAgAAAAhADj9If/W&#10;AAAAlAEAAAsAAAAAAAAAAAAAAAAALwEAAF9yZWxzLy5yZWxzUEsBAi0AFAAGAAgAAAAhAP+zEvmA&#10;AgAAPgUAAA4AAAAAAAAAAAAAAAAALgIAAGRycy9lMm9Eb2MueG1sUEsBAi0AFAAGAAgAAAAhAD3g&#10;QPDfAAAACAEAAA8AAAAAAAAAAAAAAAAA2gQAAGRycy9kb3ducmV2LnhtbFBLBQYAAAAABAAEAPMA&#10;AADmBQAAAAA=&#10;" filled="f" strokecolor="black [3200]" strokeweight="1pt">
                <v:stroke joinstyle="miter"/>
                <v:textbox>
                  <w:txbxContent>
                    <w:p w:rsidR="000D7A05" w:rsidRPr="00FF3412" w:rsidRDefault="000D7A05" w:rsidP="009762C4">
                      <w:pPr>
                        <w:jc w:val="center"/>
                        <w:rPr>
                          <w:rFonts w:ascii="Traditional Arabic" w:hAnsi="Traditional Arabic" w:cs="Traditional Arabic"/>
                          <w:b/>
                          <w:bCs/>
                          <w:sz w:val="32"/>
                          <w:szCs w:val="32"/>
                          <w:lang w:bidi="ar-DZ"/>
                        </w:rPr>
                      </w:pPr>
                    </w:p>
                  </w:txbxContent>
                </v:textbox>
              </v:roundrect>
            </w:pict>
          </mc:Fallback>
        </mc:AlternateContent>
      </w:r>
      <w:r w:rsidR="009762C4" w:rsidRPr="009762C4">
        <w:rPr>
          <w:rFonts w:ascii="Traditional Arabic" w:hAnsi="Traditional Arabic" w:cs="Traditional Arabic"/>
          <w:b/>
          <w:bCs/>
          <w:color w:val="3333CC"/>
          <w:sz w:val="56"/>
          <w:szCs w:val="56"/>
          <w:rtl/>
          <w:lang w:bidi="ar-DZ"/>
        </w:rPr>
        <w:t>قائمة الاشكال</w:t>
      </w:r>
      <w:bookmarkEnd w:id="3"/>
    </w:p>
    <w:p w:rsidR="00A4614E" w:rsidRPr="00F160AC" w:rsidRDefault="00A4614E" w:rsidP="00A4614E">
      <w:pPr>
        <w:bidi/>
        <w:jc w:val="center"/>
        <w:rPr>
          <w:b/>
          <w:bCs/>
          <w:color w:val="3333CC"/>
          <w:sz w:val="96"/>
          <w:szCs w:val="96"/>
          <w:rtl/>
          <w:lang w:bidi="ar-DZ"/>
        </w:rPr>
      </w:pPr>
    </w:p>
    <w:p w:rsidR="00F44A19" w:rsidRDefault="00F44A19" w:rsidP="00F44A19">
      <w:pPr>
        <w:bidi/>
        <w:jc w:val="center"/>
        <w:rPr>
          <w:b/>
          <w:bCs/>
          <w:color w:val="3333CC"/>
          <w:sz w:val="96"/>
          <w:szCs w:val="96"/>
          <w:rtl/>
          <w:lang w:bidi="ar-DZ"/>
        </w:rPr>
        <w:sectPr w:rsidR="00F44A19" w:rsidSect="009762C4">
          <w:headerReference w:type="default" r:id="rId13"/>
          <w:footerReference w:type="default" r:id="rId14"/>
          <w:pgSz w:w="11906" w:h="16838"/>
          <w:pgMar w:top="1530" w:right="1417" w:bottom="1417" w:left="1417" w:header="0" w:footer="708" w:gutter="0"/>
          <w:cols w:space="708"/>
          <w:docGrid w:linePitch="360"/>
        </w:sectPr>
      </w:pPr>
    </w:p>
    <w:p w:rsidR="00BF5340" w:rsidRPr="000E2570" w:rsidRDefault="000E2570" w:rsidP="009762C4">
      <w:pPr>
        <w:pStyle w:val="Titre1"/>
        <w:bidi/>
        <w:jc w:val="center"/>
        <w:rPr>
          <w:rFonts w:ascii="Traditional Arabic" w:hAnsi="Traditional Arabic" w:cs="Traditional Arabic"/>
          <w:sz w:val="52"/>
          <w:szCs w:val="52"/>
          <w:rtl/>
          <w:lang w:bidi="ar-DZ"/>
        </w:rPr>
      </w:pPr>
      <w:bookmarkStart w:id="4" w:name="_Toc200600913"/>
      <w:r w:rsidRPr="000E2570">
        <w:rPr>
          <w:rFonts w:ascii="Traditional Arabic" w:hAnsi="Traditional Arabic" w:cs="Traditional Arabic"/>
          <w:b/>
          <w:bCs/>
          <w:noProof/>
          <w:color w:val="3333CC"/>
          <w:sz w:val="52"/>
          <w:szCs w:val="52"/>
          <w:rtl/>
        </w:rPr>
        <mc:AlternateContent>
          <mc:Choice Requires="wps">
            <w:drawing>
              <wp:anchor distT="0" distB="0" distL="114300" distR="114300" simplePos="0" relativeHeight="251740160" behindDoc="0" locked="0" layoutInCell="1" allowOverlap="1" wp14:anchorId="3A43DF8D" wp14:editId="58E3EB2E">
                <wp:simplePos x="0" y="0"/>
                <wp:positionH relativeFrom="column">
                  <wp:posOffset>1583690</wp:posOffset>
                </wp:positionH>
                <wp:positionV relativeFrom="paragraph">
                  <wp:posOffset>20955</wp:posOffset>
                </wp:positionV>
                <wp:extent cx="2619375" cy="523875"/>
                <wp:effectExtent l="0" t="0" r="28575" b="28575"/>
                <wp:wrapNone/>
                <wp:docPr id="138" name="Rectangle à coins arrondis 138"/>
                <wp:cNvGraphicFramePr/>
                <a:graphic xmlns:a="http://schemas.openxmlformats.org/drawingml/2006/main">
                  <a:graphicData uri="http://schemas.microsoft.com/office/word/2010/wordprocessingShape">
                    <wps:wsp>
                      <wps:cNvSpPr/>
                      <wps:spPr>
                        <a:xfrm>
                          <a:off x="0" y="0"/>
                          <a:ext cx="2619375" cy="523875"/>
                        </a:xfrm>
                        <a:prstGeom prst="roundRect">
                          <a:avLst/>
                        </a:prstGeom>
                        <a:noFill/>
                        <a:ln w="12700" cap="flat" cmpd="sng" algn="ctr">
                          <a:solidFill>
                            <a:sysClr val="windowText" lastClr="000000"/>
                          </a:solidFill>
                          <a:prstDash val="solid"/>
                          <a:miter lim="800000"/>
                        </a:ln>
                        <a:effectLst/>
                      </wps:spPr>
                      <wps:txbx>
                        <w:txbxContent>
                          <w:p w:rsidR="000D7A05" w:rsidRPr="00FF3412" w:rsidRDefault="000D7A05" w:rsidP="002C099C">
                            <w:pPr>
                              <w:jc w:val="center"/>
                              <w:rPr>
                                <w:rFonts w:ascii="Traditional Arabic" w:hAnsi="Traditional Arabic" w:cs="Traditional Arabic"/>
                                <w:b/>
                                <w:bCs/>
                                <w:sz w:val="32"/>
                                <w:szCs w:val="32"/>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138" o:spid="_x0000_s1029" style="position:absolute;left:0;text-align:left;margin-left:124.7pt;margin-top:1.65pt;width:206.25pt;height:41.25pt;z-index:2517401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P3kQIAAAkFAAAOAAAAZHJzL2Uyb0RvYy54bWysVNtuEzEQfUfiHyy/082l11WTKmpVhFSV&#10;ihb1eer1JpZ8w3ayCV/Dv/BjHHu3bSg8IfLgzHgunjlzZs8vtkazjQxROTvj44MRZ9IK1yi7nPGv&#10;D9cfTjmLiWxD2lk54zsZ+cX8/bvzztdy4lZONzIwJLGx7vyMr1LydVVFsZKG4oHz0sLYumAoQQ3L&#10;qgnUIbvR1WQ0Oq46FxofnJAx4vaqN/J5yd+2UqTPbRtlYnrGUVsqZyjnUz6r+TnVy0B+pcRQBv1D&#10;FYaUxaMvqa4oEVsH9Ucqo0Rw0bXpQDhTubZVQpYe0M149Kab+xV5WXoBONG/wBT/X1pxu7kLTDWY&#10;3RSjsmQwpC+AjexSS/bzBxNO2cgoBGcbFVl2A2idjzVi7/1dGLQIMSOwbYPJ/+iNbQvQuxeg5TYx&#10;gcvJ8fhsenLEmYDtaDI9hYw01Wu0DzF9lM6wLMx4cGvb5LIKyLS5ian3f/bLL1p3rbTGPdXasg4t&#10;TU5GGLogEKvVlCAaj1ajXXJGegnGihRKyui0anJ4jo67eKkD2xBIA641rntA5ZxpigkGtFN+Q8m/&#10;heZ6riiu+uBiym5UG5VAdK3MjJ/uR2ubrbJQdegqY9ujmaW0fdqWAU1zonzz5JodhhZcz+boxbXC&#10;szeo7o4C6IuesZLpM45WOwDhBomzlQvf/3af/cEqWDnrsA4A6duagkTTnyz4djY+PMz7U5TDo5MJ&#10;lLBvedq32LW5dABvjOX3oojZP+lnsQ3OPGJzF/lVmMgKvN2PY1AuU7+m2H0hF4vihp3xlG7svRc5&#10;eUYuA/6wfaTgB6okjOrWPa8O1W/I0vvmSOsW6+RaVZj0iitomBXsWyHk8G3IC72vF6/XL9j8FwAA&#10;AP//AwBQSwMEFAAGAAgAAAAhAAlg3a/eAAAACAEAAA8AAABkcnMvZG93bnJldi54bWxMj0FPg0AU&#10;hO8m/ofNM/FmH4VKAHk0SupJY9JW71t2BSz7lrDbFv+960mPk5nMfFOuZzOIs55cb5lguYhAaG6s&#10;6rkleN8/32UgnJes5GBZE3xrB+vq+qqUhbIX3urzzrcilLArJEHn/VgguqbTRrqFHTUH79NORvog&#10;pxbVJC+h3AwYR1GKRvYcFjo56rrTzXF3MgQv29d6g1gnT7zP8SP+2kRv0ZHo9mZ+fADh9ez/wvCL&#10;H9ChCkwHe2LlxEAQr/JViBIkCYjgp+kyB3EgyO4zwKrE/weqHwAAAP//AwBQSwECLQAUAAYACAAA&#10;ACEAtoM4kv4AAADhAQAAEwAAAAAAAAAAAAAAAAAAAAAAW0NvbnRlbnRfVHlwZXNdLnhtbFBLAQIt&#10;ABQABgAIAAAAIQA4/SH/1gAAAJQBAAALAAAAAAAAAAAAAAAAAC8BAABfcmVscy8ucmVsc1BLAQIt&#10;ABQABgAIAAAAIQB/cXP3kQIAAAkFAAAOAAAAAAAAAAAAAAAAAC4CAABkcnMvZTJvRG9jLnhtbFBL&#10;AQItABQABgAIAAAAIQAJYN2v3gAAAAgBAAAPAAAAAAAAAAAAAAAAAOsEAABkcnMvZG93bnJldi54&#10;bWxQSwUGAAAAAAQABADzAAAA9gUAAAAA&#10;" filled="f" strokecolor="windowText" strokeweight="1pt">
                <v:stroke joinstyle="miter"/>
                <v:textbox>
                  <w:txbxContent>
                    <w:p w:rsidR="000D7A05" w:rsidRPr="00FF3412" w:rsidRDefault="000D7A05" w:rsidP="002C099C">
                      <w:pPr>
                        <w:jc w:val="center"/>
                        <w:rPr>
                          <w:rFonts w:ascii="Traditional Arabic" w:hAnsi="Traditional Arabic" w:cs="Traditional Arabic"/>
                          <w:b/>
                          <w:bCs/>
                          <w:sz w:val="32"/>
                          <w:szCs w:val="32"/>
                          <w:lang w:bidi="ar-DZ"/>
                        </w:rPr>
                      </w:pPr>
                    </w:p>
                  </w:txbxContent>
                </v:textbox>
              </v:roundrect>
            </w:pict>
          </mc:Fallback>
        </mc:AlternateContent>
      </w:r>
      <w:r w:rsidRPr="000E2570">
        <w:rPr>
          <w:rFonts w:ascii="Traditional Arabic" w:hAnsi="Traditional Arabic" w:cs="Traditional Arabic"/>
          <w:b/>
          <w:bCs/>
          <w:color w:val="3333CC"/>
          <w:sz w:val="52"/>
          <w:szCs w:val="52"/>
          <w:rtl/>
          <w:lang w:bidi="ar-DZ"/>
        </w:rPr>
        <w:t>قائمة الجداول</w:t>
      </w:r>
      <w:bookmarkEnd w:id="4"/>
      <w:r w:rsidRPr="000E2570">
        <w:rPr>
          <w:rFonts w:ascii="Traditional Arabic" w:hAnsi="Traditional Arabic" w:cs="Traditional Arabic"/>
          <w:b/>
          <w:bCs/>
          <w:noProof/>
          <w:color w:val="3333CC"/>
          <w:sz w:val="52"/>
          <w:szCs w:val="52"/>
          <w:rtl/>
        </w:rPr>
        <w:t xml:space="preserve"> </w:t>
      </w:r>
    </w:p>
    <w:tbl>
      <w:tblPr>
        <w:tblStyle w:val="Grilledutableau"/>
        <w:bidiVisual/>
        <w:tblW w:w="0" w:type="auto"/>
        <w:tblLook w:val="04A0" w:firstRow="1" w:lastRow="0" w:firstColumn="1" w:lastColumn="0" w:noHBand="0" w:noVBand="1"/>
      </w:tblPr>
      <w:tblGrid>
        <w:gridCol w:w="1100"/>
        <w:gridCol w:w="7215"/>
        <w:gridCol w:w="897"/>
      </w:tblGrid>
      <w:tr w:rsidR="007D4FE2" w:rsidRPr="007D4FE2" w:rsidTr="007D4FE2">
        <w:tc>
          <w:tcPr>
            <w:tcW w:w="1100"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hint="cs"/>
                <w:b/>
                <w:bCs/>
                <w:sz w:val="32"/>
                <w:szCs w:val="32"/>
                <w:rtl/>
                <w:lang w:bidi="ar-DZ"/>
              </w:rPr>
              <w:t>الرقم</w:t>
            </w:r>
          </w:p>
        </w:tc>
        <w:tc>
          <w:tcPr>
            <w:tcW w:w="7215"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hint="cs"/>
                <w:b/>
                <w:bCs/>
                <w:sz w:val="32"/>
                <w:szCs w:val="32"/>
                <w:rtl/>
                <w:lang w:bidi="ar-DZ"/>
              </w:rPr>
              <w:t>الجدول</w:t>
            </w:r>
          </w:p>
        </w:tc>
        <w:tc>
          <w:tcPr>
            <w:tcW w:w="897"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hint="cs"/>
                <w:b/>
                <w:bCs/>
                <w:sz w:val="32"/>
                <w:szCs w:val="32"/>
                <w:rtl/>
                <w:lang w:bidi="ar-DZ"/>
              </w:rPr>
              <w:t>الصفحة</w:t>
            </w:r>
          </w:p>
        </w:tc>
      </w:tr>
      <w:tr w:rsidR="007D4FE2" w:rsidRPr="007D4FE2" w:rsidTr="007D4FE2">
        <w:tc>
          <w:tcPr>
            <w:tcW w:w="1100"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b/>
                <w:bCs/>
                <w:sz w:val="32"/>
                <w:szCs w:val="32"/>
                <w:lang w:bidi="ar-DZ"/>
              </w:rPr>
              <w:t>01-03</w:t>
            </w:r>
          </w:p>
        </w:tc>
        <w:tc>
          <w:tcPr>
            <w:tcW w:w="7215"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sz w:val="32"/>
                <w:szCs w:val="32"/>
                <w:rtl/>
                <w:lang w:bidi="ar-DZ"/>
              </w:rPr>
              <w:t>توزيع الاستبيانات</w:t>
            </w:r>
          </w:p>
        </w:tc>
        <w:tc>
          <w:tcPr>
            <w:tcW w:w="897" w:type="dxa"/>
          </w:tcPr>
          <w:p w:rsidR="007D4FE2" w:rsidRPr="007D4FE2" w:rsidRDefault="0081711D" w:rsidP="0081711D">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66</w:t>
            </w:r>
          </w:p>
        </w:tc>
      </w:tr>
      <w:tr w:rsidR="007D4FE2" w:rsidRPr="007D4FE2" w:rsidTr="007D4FE2">
        <w:tc>
          <w:tcPr>
            <w:tcW w:w="1100"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b/>
                <w:bCs/>
                <w:sz w:val="32"/>
                <w:szCs w:val="32"/>
                <w:lang w:bidi="ar-DZ"/>
              </w:rPr>
              <w:t>02-03</w:t>
            </w:r>
          </w:p>
        </w:tc>
        <w:tc>
          <w:tcPr>
            <w:tcW w:w="7215"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sz w:val="32"/>
                <w:szCs w:val="32"/>
                <w:rtl/>
                <w:lang w:bidi="ar-DZ"/>
              </w:rPr>
              <w:t>ابعاد محور الاستراتيجيات الحديثة للموارد البشرية بمركز الضرائب الطارف</w:t>
            </w:r>
          </w:p>
        </w:tc>
        <w:tc>
          <w:tcPr>
            <w:tcW w:w="897" w:type="dxa"/>
          </w:tcPr>
          <w:p w:rsidR="007D4FE2" w:rsidRPr="007D4FE2" w:rsidRDefault="0081711D" w:rsidP="0081711D">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68</w:t>
            </w:r>
          </w:p>
        </w:tc>
      </w:tr>
      <w:tr w:rsidR="007D4FE2" w:rsidRPr="007D4FE2" w:rsidTr="007D4FE2">
        <w:tc>
          <w:tcPr>
            <w:tcW w:w="1100"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b/>
                <w:bCs/>
                <w:sz w:val="32"/>
                <w:szCs w:val="32"/>
                <w:lang w:bidi="ar-DZ"/>
              </w:rPr>
              <w:t>03-03</w:t>
            </w:r>
          </w:p>
        </w:tc>
        <w:tc>
          <w:tcPr>
            <w:tcW w:w="7215"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sz w:val="32"/>
                <w:szCs w:val="32"/>
                <w:rtl/>
                <w:lang w:bidi="ar-DZ"/>
              </w:rPr>
              <w:t xml:space="preserve">درجات مقياس </w:t>
            </w:r>
            <w:proofErr w:type="spellStart"/>
            <w:r w:rsidRPr="007D4FE2">
              <w:rPr>
                <w:rFonts w:ascii="Traditional Arabic" w:hAnsi="Traditional Arabic" w:cs="Traditional Arabic"/>
                <w:sz w:val="32"/>
                <w:szCs w:val="32"/>
                <w:rtl/>
                <w:lang w:bidi="ar-DZ"/>
              </w:rPr>
              <w:t>ليكرت</w:t>
            </w:r>
            <w:proofErr w:type="spellEnd"/>
            <w:r w:rsidRPr="007D4FE2">
              <w:rPr>
                <w:rFonts w:ascii="Traditional Arabic" w:hAnsi="Traditional Arabic" w:cs="Traditional Arabic"/>
                <w:sz w:val="32"/>
                <w:szCs w:val="32"/>
                <w:rtl/>
                <w:lang w:bidi="ar-DZ"/>
              </w:rPr>
              <w:t xml:space="preserve"> الخماسي</w:t>
            </w:r>
          </w:p>
        </w:tc>
        <w:tc>
          <w:tcPr>
            <w:tcW w:w="897" w:type="dxa"/>
          </w:tcPr>
          <w:p w:rsidR="007D4FE2" w:rsidRPr="007D4FE2" w:rsidRDefault="0081711D" w:rsidP="0081711D">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68</w:t>
            </w:r>
          </w:p>
        </w:tc>
      </w:tr>
      <w:tr w:rsidR="007D4FE2" w:rsidRPr="007D4FE2" w:rsidTr="007D4FE2">
        <w:tc>
          <w:tcPr>
            <w:tcW w:w="1100"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b/>
                <w:bCs/>
                <w:sz w:val="32"/>
                <w:szCs w:val="32"/>
                <w:lang w:bidi="ar-DZ"/>
              </w:rPr>
              <w:t>04-03</w:t>
            </w:r>
          </w:p>
        </w:tc>
        <w:tc>
          <w:tcPr>
            <w:tcW w:w="7215"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sz w:val="32"/>
                <w:szCs w:val="32"/>
                <w:rtl/>
                <w:lang w:bidi="ar-DZ"/>
              </w:rPr>
              <w:t xml:space="preserve">اختبار ثبات أداة الدراسة باستخدام معامل (ألفا </w:t>
            </w:r>
            <w:proofErr w:type="spellStart"/>
            <w:r w:rsidRPr="007D4FE2">
              <w:rPr>
                <w:rFonts w:ascii="Traditional Arabic" w:hAnsi="Traditional Arabic" w:cs="Traditional Arabic"/>
                <w:sz w:val="32"/>
                <w:szCs w:val="32"/>
                <w:rtl/>
                <w:lang w:bidi="ar-DZ"/>
              </w:rPr>
              <w:t>كرونباخ</w:t>
            </w:r>
            <w:proofErr w:type="spellEnd"/>
            <w:r w:rsidRPr="007D4FE2">
              <w:rPr>
                <w:rFonts w:ascii="Traditional Arabic" w:hAnsi="Traditional Arabic" w:cs="Traditional Arabic" w:hint="cs"/>
                <w:sz w:val="32"/>
                <w:szCs w:val="32"/>
                <w:rtl/>
                <w:lang w:bidi="ar-DZ"/>
              </w:rPr>
              <w:t>)</w:t>
            </w:r>
          </w:p>
        </w:tc>
        <w:tc>
          <w:tcPr>
            <w:tcW w:w="897" w:type="dxa"/>
          </w:tcPr>
          <w:p w:rsidR="007D4FE2" w:rsidRPr="007D4FE2" w:rsidRDefault="0081711D" w:rsidP="0081711D">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69</w:t>
            </w:r>
          </w:p>
        </w:tc>
      </w:tr>
      <w:tr w:rsidR="007D4FE2" w:rsidRPr="007D4FE2" w:rsidTr="007D4FE2">
        <w:tc>
          <w:tcPr>
            <w:tcW w:w="1100"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b/>
                <w:bCs/>
                <w:sz w:val="32"/>
                <w:szCs w:val="32"/>
                <w:lang w:bidi="ar-DZ"/>
              </w:rPr>
              <w:t>05-03</w:t>
            </w:r>
          </w:p>
        </w:tc>
        <w:tc>
          <w:tcPr>
            <w:tcW w:w="7215"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sz w:val="32"/>
                <w:szCs w:val="32"/>
                <w:rtl/>
                <w:lang w:bidi="ar-DZ"/>
              </w:rPr>
              <w:t>اختبار التوزيع الطبيعي</w:t>
            </w:r>
            <w:r w:rsidRPr="007D4FE2">
              <w:rPr>
                <w:rFonts w:ascii="Traditional Arabic" w:hAnsi="Traditional Arabic" w:cs="Traditional Arabic"/>
                <w:sz w:val="32"/>
                <w:szCs w:val="32"/>
                <w:lang w:bidi="ar-DZ"/>
              </w:rPr>
              <w:t xml:space="preserve"> (K-S)</w:t>
            </w:r>
          </w:p>
        </w:tc>
        <w:tc>
          <w:tcPr>
            <w:tcW w:w="897" w:type="dxa"/>
          </w:tcPr>
          <w:p w:rsidR="007D4FE2" w:rsidRPr="007D4FE2" w:rsidRDefault="0081711D" w:rsidP="0081711D">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69</w:t>
            </w:r>
          </w:p>
        </w:tc>
      </w:tr>
      <w:tr w:rsidR="007D4FE2" w:rsidRPr="007D4FE2" w:rsidTr="007D4FE2">
        <w:tc>
          <w:tcPr>
            <w:tcW w:w="1100"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b/>
                <w:bCs/>
                <w:sz w:val="32"/>
                <w:szCs w:val="32"/>
                <w:lang w:bidi="ar-DZ"/>
              </w:rPr>
              <w:t>06-03</w:t>
            </w:r>
          </w:p>
        </w:tc>
        <w:tc>
          <w:tcPr>
            <w:tcW w:w="7215"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sz w:val="32"/>
                <w:szCs w:val="32"/>
                <w:rtl/>
                <w:lang w:bidi="ar-DZ"/>
              </w:rPr>
              <w:t>توزيع عينة الدراسة حسب الجنس</w:t>
            </w:r>
          </w:p>
        </w:tc>
        <w:tc>
          <w:tcPr>
            <w:tcW w:w="897" w:type="dxa"/>
          </w:tcPr>
          <w:p w:rsidR="007D4FE2" w:rsidRPr="007D4FE2" w:rsidRDefault="0081711D" w:rsidP="0081711D">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70</w:t>
            </w:r>
          </w:p>
        </w:tc>
      </w:tr>
      <w:tr w:rsidR="007D4FE2" w:rsidRPr="007D4FE2" w:rsidTr="007D4FE2">
        <w:tc>
          <w:tcPr>
            <w:tcW w:w="1100"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b/>
                <w:bCs/>
                <w:sz w:val="32"/>
                <w:szCs w:val="32"/>
                <w:lang w:bidi="ar-DZ"/>
              </w:rPr>
              <w:t>07-03</w:t>
            </w:r>
          </w:p>
        </w:tc>
        <w:tc>
          <w:tcPr>
            <w:tcW w:w="7215"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sz w:val="32"/>
                <w:szCs w:val="32"/>
                <w:rtl/>
                <w:lang w:bidi="ar-DZ"/>
              </w:rPr>
              <w:t>توزيع عينة الدراسة حسب العمر</w:t>
            </w:r>
          </w:p>
        </w:tc>
        <w:tc>
          <w:tcPr>
            <w:tcW w:w="897" w:type="dxa"/>
          </w:tcPr>
          <w:p w:rsidR="007D4FE2" w:rsidRPr="007D4FE2" w:rsidRDefault="0081711D" w:rsidP="0081711D">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71</w:t>
            </w:r>
          </w:p>
        </w:tc>
      </w:tr>
      <w:tr w:rsidR="007D4FE2" w:rsidRPr="007D4FE2" w:rsidTr="007D4FE2">
        <w:tc>
          <w:tcPr>
            <w:tcW w:w="1100"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b/>
                <w:bCs/>
                <w:sz w:val="32"/>
                <w:szCs w:val="32"/>
                <w:lang w:bidi="ar-DZ"/>
              </w:rPr>
              <w:t>08-03</w:t>
            </w:r>
          </w:p>
        </w:tc>
        <w:tc>
          <w:tcPr>
            <w:tcW w:w="7215"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sz w:val="32"/>
                <w:szCs w:val="32"/>
                <w:rtl/>
                <w:lang w:bidi="ar-DZ"/>
              </w:rPr>
              <w:t>توزيع عينة الدراسة حسب المستوى التعليمي</w:t>
            </w:r>
          </w:p>
        </w:tc>
        <w:tc>
          <w:tcPr>
            <w:tcW w:w="897" w:type="dxa"/>
          </w:tcPr>
          <w:p w:rsidR="007D4FE2" w:rsidRPr="007D4FE2" w:rsidRDefault="0081711D" w:rsidP="0081711D">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72</w:t>
            </w:r>
          </w:p>
        </w:tc>
      </w:tr>
      <w:tr w:rsidR="007D4FE2" w:rsidRPr="007D4FE2" w:rsidTr="007D4FE2">
        <w:tc>
          <w:tcPr>
            <w:tcW w:w="1100"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b/>
                <w:bCs/>
                <w:sz w:val="32"/>
                <w:szCs w:val="32"/>
                <w:lang w:bidi="ar-DZ"/>
              </w:rPr>
              <w:t>09-03</w:t>
            </w:r>
          </w:p>
        </w:tc>
        <w:tc>
          <w:tcPr>
            <w:tcW w:w="7215"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sz w:val="32"/>
                <w:szCs w:val="32"/>
                <w:rtl/>
                <w:lang w:bidi="ar-DZ"/>
              </w:rPr>
              <w:t>توزيع عينة الدراسة حسب سنوات الأقدمية</w:t>
            </w:r>
          </w:p>
        </w:tc>
        <w:tc>
          <w:tcPr>
            <w:tcW w:w="897" w:type="dxa"/>
          </w:tcPr>
          <w:p w:rsidR="007D4FE2" w:rsidRPr="007D4FE2" w:rsidRDefault="0081711D" w:rsidP="0081711D">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73</w:t>
            </w:r>
          </w:p>
        </w:tc>
      </w:tr>
      <w:tr w:rsidR="007D4FE2" w:rsidRPr="007D4FE2" w:rsidTr="007D4FE2">
        <w:tc>
          <w:tcPr>
            <w:tcW w:w="1100"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b/>
                <w:bCs/>
                <w:sz w:val="32"/>
                <w:szCs w:val="32"/>
                <w:lang w:bidi="ar-DZ"/>
              </w:rPr>
              <w:t>10-03</w:t>
            </w:r>
          </w:p>
        </w:tc>
        <w:tc>
          <w:tcPr>
            <w:tcW w:w="7215"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sz w:val="32"/>
                <w:szCs w:val="32"/>
                <w:rtl/>
                <w:lang w:bidi="ar-DZ"/>
              </w:rPr>
              <w:t>تحليل عبارات بعد الاستقطاب والاختيار</w:t>
            </w:r>
          </w:p>
        </w:tc>
        <w:tc>
          <w:tcPr>
            <w:tcW w:w="897" w:type="dxa"/>
          </w:tcPr>
          <w:p w:rsidR="007D4FE2" w:rsidRPr="007D4FE2" w:rsidRDefault="0081711D" w:rsidP="0081711D">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74</w:t>
            </w:r>
          </w:p>
        </w:tc>
      </w:tr>
      <w:tr w:rsidR="007D4FE2" w:rsidRPr="007D4FE2" w:rsidTr="007D4FE2">
        <w:tc>
          <w:tcPr>
            <w:tcW w:w="1100"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b/>
                <w:bCs/>
                <w:sz w:val="32"/>
                <w:szCs w:val="32"/>
                <w:lang w:bidi="ar-DZ"/>
              </w:rPr>
              <w:t>11-03</w:t>
            </w:r>
          </w:p>
        </w:tc>
        <w:tc>
          <w:tcPr>
            <w:tcW w:w="7215"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sz w:val="32"/>
                <w:szCs w:val="32"/>
                <w:rtl/>
                <w:lang w:bidi="ar-DZ"/>
              </w:rPr>
              <w:t>تحليل عبارات بعد التدريب والتطوير</w:t>
            </w:r>
          </w:p>
        </w:tc>
        <w:tc>
          <w:tcPr>
            <w:tcW w:w="897" w:type="dxa"/>
          </w:tcPr>
          <w:p w:rsidR="007D4FE2" w:rsidRPr="007D4FE2" w:rsidRDefault="0081711D" w:rsidP="0081711D">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75</w:t>
            </w:r>
          </w:p>
        </w:tc>
      </w:tr>
      <w:tr w:rsidR="007D4FE2" w:rsidRPr="007D4FE2" w:rsidTr="007D4FE2">
        <w:tc>
          <w:tcPr>
            <w:tcW w:w="1100"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b/>
                <w:bCs/>
                <w:sz w:val="32"/>
                <w:szCs w:val="32"/>
                <w:lang w:bidi="ar-DZ"/>
              </w:rPr>
              <w:t>12-03</w:t>
            </w:r>
          </w:p>
        </w:tc>
        <w:tc>
          <w:tcPr>
            <w:tcW w:w="7215"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sz w:val="32"/>
                <w:szCs w:val="32"/>
                <w:rtl/>
                <w:lang w:bidi="ar-DZ"/>
              </w:rPr>
              <w:t>تحليل عبارات بعد التحفيز</w:t>
            </w:r>
          </w:p>
        </w:tc>
        <w:tc>
          <w:tcPr>
            <w:tcW w:w="897" w:type="dxa"/>
          </w:tcPr>
          <w:p w:rsidR="007D4FE2" w:rsidRPr="007D4FE2" w:rsidRDefault="0081711D" w:rsidP="0081711D">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76</w:t>
            </w:r>
          </w:p>
        </w:tc>
      </w:tr>
      <w:tr w:rsidR="007D4FE2" w:rsidRPr="007D4FE2" w:rsidTr="007D4FE2">
        <w:tc>
          <w:tcPr>
            <w:tcW w:w="1100"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b/>
                <w:bCs/>
                <w:sz w:val="32"/>
                <w:szCs w:val="32"/>
                <w:lang w:bidi="ar-DZ"/>
              </w:rPr>
              <w:t>13-03</w:t>
            </w:r>
          </w:p>
        </w:tc>
        <w:tc>
          <w:tcPr>
            <w:tcW w:w="7215"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sz w:val="32"/>
                <w:szCs w:val="32"/>
                <w:rtl/>
                <w:lang w:bidi="ar-DZ"/>
              </w:rPr>
              <w:t>تحليل عبارات محور تحسين الأداء</w:t>
            </w:r>
          </w:p>
        </w:tc>
        <w:tc>
          <w:tcPr>
            <w:tcW w:w="897" w:type="dxa"/>
          </w:tcPr>
          <w:p w:rsidR="007D4FE2" w:rsidRPr="007D4FE2" w:rsidRDefault="0081711D" w:rsidP="0081711D">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77</w:t>
            </w:r>
          </w:p>
        </w:tc>
      </w:tr>
      <w:tr w:rsidR="007D4FE2" w:rsidRPr="007D4FE2" w:rsidTr="007D4FE2">
        <w:tc>
          <w:tcPr>
            <w:tcW w:w="1100"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b/>
                <w:bCs/>
                <w:sz w:val="32"/>
                <w:szCs w:val="32"/>
                <w:lang w:bidi="ar-DZ"/>
              </w:rPr>
              <w:t>14-03</w:t>
            </w:r>
          </w:p>
        </w:tc>
        <w:tc>
          <w:tcPr>
            <w:tcW w:w="7215"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sz w:val="32"/>
                <w:szCs w:val="32"/>
                <w:rtl/>
                <w:lang w:bidi="ar-DZ"/>
              </w:rPr>
              <w:t>تحليل الانحدار الخطي البسيط لأثر الاستقطاب والاختيار على تحسين أداء العاملين</w:t>
            </w:r>
          </w:p>
        </w:tc>
        <w:tc>
          <w:tcPr>
            <w:tcW w:w="897" w:type="dxa"/>
          </w:tcPr>
          <w:p w:rsidR="007D4FE2" w:rsidRPr="007D4FE2" w:rsidRDefault="0081711D" w:rsidP="0081711D">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80</w:t>
            </w:r>
          </w:p>
        </w:tc>
      </w:tr>
      <w:tr w:rsidR="007D4FE2" w:rsidRPr="007D4FE2" w:rsidTr="007D4FE2">
        <w:tc>
          <w:tcPr>
            <w:tcW w:w="1100"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b/>
                <w:bCs/>
                <w:sz w:val="32"/>
                <w:szCs w:val="32"/>
                <w:lang w:bidi="ar-DZ"/>
              </w:rPr>
              <w:t>15-03</w:t>
            </w:r>
          </w:p>
        </w:tc>
        <w:tc>
          <w:tcPr>
            <w:tcW w:w="7215"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sz w:val="32"/>
                <w:szCs w:val="32"/>
                <w:rtl/>
                <w:lang w:bidi="ar-DZ"/>
              </w:rPr>
              <w:t>تحليل الانحدار الخطي البسيط لأثر التدريب والتطوير على تحسين أداء العاملين</w:t>
            </w:r>
          </w:p>
        </w:tc>
        <w:tc>
          <w:tcPr>
            <w:tcW w:w="897" w:type="dxa"/>
          </w:tcPr>
          <w:p w:rsidR="007D4FE2" w:rsidRPr="007D4FE2" w:rsidRDefault="0081711D" w:rsidP="0081711D">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80</w:t>
            </w:r>
          </w:p>
        </w:tc>
      </w:tr>
      <w:tr w:rsidR="007D4FE2" w:rsidRPr="007D4FE2" w:rsidTr="007D4FE2">
        <w:tc>
          <w:tcPr>
            <w:tcW w:w="1100"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b/>
                <w:bCs/>
                <w:sz w:val="32"/>
                <w:szCs w:val="32"/>
                <w:lang w:bidi="ar-DZ"/>
              </w:rPr>
              <w:t>16-03</w:t>
            </w:r>
          </w:p>
        </w:tc>
        <w:tc>
          <w:tcPr>
            <w:tcW w:w="7215"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sz w:val="32"/>
                <w:szCs w:val="32"/>
                <w:rtl/>
                <w:lang w:bidi="ar-DZ"/>
              </w:rPr>
              <w:t>تحليل الانحدار الخطي البسيط لأثر التحفيز على تحسين أداء العاملين</w:t>
            </w:r>
          </w:p>
        </w:tc>
        <w:tc>
          <w:tcPr>
            <w:tcW w:w="897" w:type="dxa"/>
          </w:tcPr>
          <w:p w:rsidR="007D4FE2" w:rsidRPr="007D4FE2" w:rsidRDefault="0081711D" w:rsidP="0081711D">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81</w:t>
            </w:r>
          </w:p>
        </w:tc>
      </w:tr>
      <w:tr w:rsidR="007D4FE2" w:rsidRPr="007D4FE2" w:rsidTr="007D4FE2">
        <w:tc>
          <w:tcPr>
            <w:tcW w:w="1100" w:type="dxa"/>
          </w:tcPr>
          <w:p w:rsidR="007D4FE2" w:rsidRPr="007D4FE2" w:rsidRDefault="007D4FE2" w:rsidP="007D4FE2">
            <w:pPr>
              <w:bidi/>
              <w:spacing w:after="0"/>
              <w:jc w:val="both"/>
              <w:rPr>
                <w:rFonts w:ascii="Traditional Arabic" w:hAnsi="Traditional Arabic" w:cs="Traditional Arabic"/>
                <w:b/>
                <w:bCs/>
                <w:sz w:val="32"/>
                <w:szCs w:val="32"/>
                <w:lang w:bidi="ar-DZ"/>
              </w:rPr>
            </w:pPr>
            <w:r w:rsidRPr="007D4FE2">
              <w:rPr>
                <w:rFonts w:ascii="Traditional Arabic" w:hAnsi="Traditional Arabic" w:cs="Traditional Arabic" w:hint="cs"/>
                <w:b/>
                <w:bCs/>
                <w:sz w:val="32"/>
                <w:szCs w:val="32"/>
                <w:rtl/>
                <w:lang w:bidi="ar-DZ"/>
              </w:rPr>
              <w:t>03-17</w:t>
            </w:r>
          </w:p>
        </w:tc>
        <w:tc>
          <w:tcPr>
            <w:tcW w:w="7215" w:type="dxa"/>
          </w:tcPr>
          <w:p w:rsidR="007D4FE2" w:rsidRPr="007D4FE2" w:rsidRDefault="007D4FE2" w:rsidP="007D4FE2">
            <w:pPr>
              <w:bidi/>
              <w:spacing w:after="0"/>
              <w:jc w:val="both"/>
              <w:rPr>
                <w:rFonts w:ascii="Traditional Arabic" w:hAnsi="Traditional Arabic" w:cs="Traditional Arabic"/>
                <w:b/>
                <w:bCs/>
                <w:sz w:val="32"/>
                <w:szCs w:val="32"/>
                <w:rtl/>
                <w:lang w:bidi="ar-DZ"/>
              </w:rPr>
            </w:pPr>
            <w:r w:rsidRPr="007D4FE2">
              <w:rPr>
                <w:rFonts w:ascii="Traditional Arabic" w:hAnsi="Traditional Arabic" w:cs="Traditional Arabic"/>
                <w:sz w:val="32"/>
                <w:szCs w:val="32"/>
                <w:rtl/>
                <w:lang w:bidi="ar-DZ"/>
              </w:rPr>
              <w:t>تحليل الانحدار الخطي البسيط لأثر استراتيجيات الموارد البشرية على تحسين أداء العاملين</w:t>
            </w:r>
          </w:p>
        </w:tc>
        <w:tc>
          <w:tcPr>
            <w:tcW w:w="897" w:type="dxa"/>
          </w:tcPr>
          <w:p w:rsidR="007D4FE2" w:rsidRPr="007D4FE2" w:rsidRDefault="0081711D" w:rsidP="0081711D">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82</w:t>
            </w:r>
          </w:p>
        </w:tc>
      </w:tr>
    </w:tbl>
    <w:p w:rsidR="007D4FE2" w:rsidRDefault="007D4FE2" w:rsidP="007D4FE2">
      <w:pPr>
        <w:bidi/>
        <w:jc w:val="both"/>
        <w:rPr>
          <w:b/>
          <w:bCs/>
          <w:color w:val="3333CC"/>
          <w:sz w:val="96"/>
          <w:szCs w:val="96"/>
          <w:rtl/>
          <w:lang w:bidi="ar-DZ"/>
        </w:rPr>
        <w:sectPr w:rsidR="007D4FE2" w:rsidSect="000E2570">
          <w:headerReference w:type="default" r:id="rId15"/>
          <w:footerReference w:type="default" r:id="rId16"/>
          <w:pgSz w:w="11906" w:h="16838"/>
          <w:pgMar w:top="992" w:right="1417" w:bottom="1417" w:left="1417" w:header="708" w:footer="708" w:gutter="0"/>
          <w:cols w:space="708"/>
          <w:docGrid w:linePitch="360"/>
        </w:sectPr>
      </w:pPr>
    </w:p>
    <w:p w:rsidR="007D4FE2" w:rsidRDefault="007D4FE2" w:rsidP="007D4FE2">
      <w:pPr>
        <w:pStyle w:val="Titre1"/>
        <w:bidi/>
        <w:jc w:val="center"/>
        <w:rPr>
          <w:rFonts w:ascii="Traditional Arabic" w:hAnsi="Traditional Arabic" w:cs="Traditional Arabic"/>
          <w:b/>
          <w:bCs/>
          <w:color w:val="3333CC"/>
          <w:sz w:val="96"/>
          <w:szCs w:val="96"/>
          <w:rtl/>
          <w:lang w:bidi="ar-DZ"/>
        </w:rPr>
      </w:pPr>
    </w:p>
    <w:p w:rsidR="007D4FE2" w:rsidRDefault="007D4FE2" w:rsidP="007D4FE2">
      <w:pPr>
        <w:pStyle w:val="Titre1"/>
        <w:bidi/>
        <w:jc w:val="center"/>
        <w:rPr>
          <w:rFonts w:ascii="Traditional Arabic" w:hAnsi="Traditional Arabic" w:cs="Traditional Arabic"/>
          <w:b/>
          <w:bCs/>
          <w:color w:val="3333CC"/>
          <w:sz w:val="96"/>
          <w:szCs w:val="96"/>
          <w:rtl/>
          <w:lang w:bidi="ar-DZ"/>
        </w:rPr>
      </w:pPr>
    </w:p>
    <w:p w:rsidR="007D4FE2" w:rsidRDefault="007D4FE2" w:rsidP="007D4FE2">
      <w:pPr>
        <w:pStyle w:val="Titre1"/>
        <w:bidi/>
        <w:jc w:val="center"/>
        <w:rPr>
          <w:rFonts w:ascii="Traditional Arabic" w:hAnsi="Traditional Arabic" w:cs="Traditional Arabic"/>
          <w:b/>
          <w:bCs/>
          <w:color w:val="3333CC"/>
          <w:sz w:val="96"/>
          <w:szCs w:val="96"/>
          <w:rtl/>
          <w:lang w:bidi="ar-DZ"/>
        </w:rPr>
      </w:pPr>
    </w:p>
    <w:p w:rsidR="007D4FE2" w:rsidRPr="007D4FE2" w:rsidRDefault="007D4FE2" w:rsidP="007D4FE2">
      <w:pPr>
        <w:pStyle w:val="Titre1"/>
        <w:bidi/>
        <w:jc w:val="center"/>
        <w:rPr>
          <w:rFonts w:ascii="Traditional Arabic" w:hAnsi="Traditional Arabic" w:cs="Traditional Arabic"/>
          <w:b/>
          <w:bCs/>
          <w:color w:val="3333CC"/>
          <w:sz w:val="96"/>
          <w:szCs w:val="96"/>
          <w:rtl/>
          <w:lang w:bidi="ar-DZ"/>
        </w:rPr>
      </w:pPr>
      <w:bookmarkStart w:id="5" w:name="_Toc200600914"/>
      <w:r w:rsidRPr="007D4FE2">
        <w:rPr>
          <w:rFonts w:ascii="Traditional Arabic" w:hAnsi="Traditional Arabic" w:cs="Traditional Arabic"/>
          <w:b/>
          <w:bCs/>
          <w:color w:val="3333CC"/>
          <w:sz w:val="96"/>
          <w:szCs w:val="96"/>
          <w:rtl/>
          <w:lang w:bidi="ar-DZ"/>
        </w:rPr>
        <w:t>فهرس المحتويات</w:t>
      </w:r>
      <w:bookmarkEnd w:id="5"/>
    </w:p>
    <w:p w:rsidR="007D4FE2" w:rsidRPr="000E2570" w:rsidRDefault="007D4FE2" w:rsidP="007D4FE2">
      <w:pPr>
        <w:bidi/>
        <w:jc w:val="both"/>
        <w:rPr>
          <w:b/>
          <w:bCs/>
          <w:color w:val="3333CC"/>
          <w:sz w:val="96"/>
          <w:szCs w:val="96"/>
          <w:rtl/>
          <w:lang w:bidi="ar-DZ"/>
        </w:rPr>
        <w:sectPr w:rsidR="007D4FE2" w:rsidRPr="000E2570" w:rsidSect="000E2570">
          <w:headerReference w:type="default" r:id="rId17"/>
          <w:footerReference w:type="default" r:id="rId18"/>
          <w:pgSz w:w="11906" w:h="16838"/>
          <w:pgMar w:top="992" w:right="1417" w:bottom="1417" w:left="1417" w:header="708" w:footer="708" w:gutter="0"/>
          <w:cols w:space="708"/>
          <w:docGrid w:linePitch="360"/>
        </w:sectPr>
      </w:pPr>
    </w:p>
    <w:sdt>
      <w:sdtPr>
        <w:rPr>
          <w:rFonts w:ascii="Traditional Arabic" w:eastAsiaTheme="minorEastAsia" w:hAnsi="Traditional Arabic" w:cs="Traditional Arabic"/>
          <w:b w:val="0"/>
          <w:bCs w:val="0"/>
          <w:noProof/>
          <w:color w:val="auto"/>
          <w:sz w:val="32"/>
          <w:szCs w:val="32"/>
          <w:rtl/>
          <w:lang w:val="fr-FR" w:eastAsia="fr-FR" w:bidi="ar-DZ"/>
          <w14:shadow w14:blurRad="0" w14:dist="53848" w14:dir="2700000" w14:sx="100000" w14:sy="100000" w14:kx="0" w14:ky="0" w14:algn="ctr">
            <w14:srgbClr w14:val="C0C0C0">
              <w14:alpha w14:val="20000"/>
            </w14:srgbClr>
          </w14:shadow>
        </w:rPr>
        <w:id w:val="-525096158"/>
        <w:docPartObj>
          <w:docPartGallery w:val="Table of Contents"/>
          <w:docPartUnique/>
        </w:docPartObj>
      </w:sdtPr>
      <w:sdtEndPr>
        <w:rPr>
          <w:sz w:val="36"/>
          <w:szCs w:val="36"/>
        </w:rPr>
      </w:sdtEndPr>
      <w:sdtContent>
        <w:p w:rsidR="007D4FE2" w:rsidRPr="00F160AC" w:rsidRDefault="007D4FE2" w:rsidP="00F160AC">
          <w:pPr>
            <w:pStyle w:val="En-ttedetabledesmatires"/>
            <w:bidi/>
            <w:rPr>
              <w:rFonts w:ascii="Traditional Arabic" w:hAnsi="Traditional Arabic" w:cs="Traditional Arabic"/>
              <w:color w:val="auto"/>
              <w:sz w:val="32"/>
              <w:szCs w:val="32"/>
            </w:rPr>
          </w:pPr>
        </w:p>
        <w:p w:rsidR="00F160AC" w:rsidRPr="00F160AC" w:rsidRDefault="007D4FE2" w:rsidP="00A84E21">
          <w:pPr>
            <w:pStyle w:val="TM1"/>
          </w:pPr>
          <w:r w:rsidRPr="00F160AC">
            <w:fldChar w:fldCharType="begin"/>
          </w:r>
          <w:r w:rsidRPr="00F160AC">
            <w:instrText xml:space="preserve"> TOC \o "1-3" \h \z \u </w:instrText>
          </w:r>
          <w:r w:rsidRPr="00F160AC">
            <w:fldChar w:fldCharType="separate"/>
          </w:r>
          <w:hyperlink w:anchor="_Toc200600909" w:history="1">
            <w:r w:rsidR="00F160AC" w:rsidRPr="00F160AC">
              <w:rPr>
                <w:rStyle w:val="Lienhypertexte"/>
                <w:rFonts w:eastAsiaTheme="minorHAnsi"/>
                <w:b/>
                <w:bCs/>
                <w:sz w:val="32"/>
                <w:szCs w:val="32"/>
                <w:rtl/>
                <w:lang w:val="en-US" w:eastAsia="en-US"/>
              </w:rPr>
              <w:t>الملخص</w:t>
            </w:r>
            <w:r w:rsidR="00F160AC" w:rsidRPr="00F160AC">
              <w:rPr>
                <w:webHidden/>
              </w:rPr>
              <w:tab/>
            </w:r>
          </w:hyperlink>
        </w:p>
        <w:p w:rsidR="00F160AC" w:rsidRPr="00F160AC" w:rsidRDefault="000D7A05" w:rsidP="00A84E21">
          <w:pPr>
            <w:pStyle w:val="TM1"/>
          </w:pPr>
          <w:hyperlink w:anchor="_Toc200600910" w:history="1">
            <w:r w:rsidR="00F160AC" w:rsidRPr="00F160AC">
              <w:rPr>
                <w:rStyle w:val="Lienhypertexte"/>
                <w:sz w:val="32"/>
                <w:szCs w:val="32"/>
                <w:rtl/>
              </w:rPr>
              <w:t>شـــكر وعرفــــــــــان</w:t>
            </w:r>
            <w:r w:rsidR="00F160AC" w:rsidRPr="00F160AC">
              <w:rPr>
                <w:webHidden/>
              </w:rPr>
              <w:tab/>
            </w:r>
          </w:hyperlink>
        </w:p>
        <w:p w:rsidR="00F160AC" w:rsidRPr="00A84E21" w:rsidRDefault="000D7A05" w:rsidP="00A84E21">
          <w:pPr>
            <w:pStyle w:val="TM1"/>
          </w:pPr>
          <w:hyperlink w:anchor="_Toc200600911" w:history="1">
            <w:r w:rsidR="00F160AC" w:rsidRPr="00A84E21">
              <w:rPr>
                <w:rStyle w:val="Lienhypertexte"/>
                <w:color w:val="auto"/>
                <w:rtl/>
              </w:rPr>
              <w:t>الإهداء</w:t>
            </w:r>
            <w:r w:rsidR="00F160AC" w:rsidRPr="00A84E21">
              <w:rPr>
                <w:webHidden/>
              </w:rPr>
              <w:tab/>
            </w:r>
          </w:hyperlink>
        </w:p>
        <w:p w:rsidR="00F160AC" w:rsidRPr="00F160AC" w:rsidRDefault="000D7A05" w:rsidP="00A84E21">
          <w:pPr>
            <w:pStyle w:val="TM1"/>
          </w:pPr>
          <w:hyperlink w:anchor="_Toc200600912" w:history="1">
            <w:r w:rsidR="00F160AC" w:rsidRPr="00F160AC">
              <w:rPr>
                <w:rStyle w:val="Lienhypertexte"/>
                <w:b/>
                <w:bCs/>
                <w:sz w:val="32"/>
                <w:szCs w:val="32"/>
                <w:rtl/>
              </w:rPr>
              <w:t>قائمة الاشكال</w:t>
            </w:r>
            <w:r w:rsidR="00F160AC" w:rsidRPr="00F160AC">
              <w:rPr>
                <w:webHidden/>
              </w:rPr>
              <w:tab/>
            </w:r>
          </w:hyperlink>
        </w:p>
        <w:p w:rsidR="00F160AC" w:rsidRPr="00F160AC" w:rsidRDefault="000D7A05" w:rsidP="00A84E21">
          <w:pPr>
            <w:pStyle w:val="TM1"/>
          </w:pPr>
          <w:hyperlink w:anchor="_Toc200600913" w:history="1">
            <w:r w:rsidR="00F160AC" w:rsidRPr="00F160AC">
              <w:rPr>
                <w:rStyle w:val="Lienhypertexte"/>
                <w:b/>
                <w:bCs/>
                <w:sz w:val="32"/>
                <w:szCs w:val="32"/>
                <w:rtl/>
              </w:rPr>
              <w:t>قائمة الجداول</w:t>
            </w:r>
            <w:r w:rsidR="00F160AC" w:rsidRPr="00F160AC">
              <w:rPr>
                <w:webHidden/>
              </w:rPr>
              <w:tab/>
            </w:r>
          </w:hyperlink>
        </w:p>
        <w:p w:rsidR="00F160AC" w:rsidRPr="00F160AC" w:rsidRDefault="000D7A05" w:rsidP="00A84E21">
          <w:pPr>
            <w:pStyle w:val="TM1"/>
          </w:pPr>
          <w:hyperlink w:anchor="_Toc200600914" w:history="1">
            <w:r w:rsidR="00F160AC" w:rsidRPr="00F160AC">
              <w:rPr>
                <w:rStyle w:val="Lienhypertexte"/>
                <w:b/>
                <w:bCs/>
                <w:sz w:val="32"/>
                <w:szCs w:val="32"/>
                <w:rtl/>
              </w:rPr>
              <w:t>فهرس المحتويات</w:t>
            </w:r>
            <w:r w:rsidR="00F160AC" w:rsidRPr="00F160AC">
              <w:rPr>
                <w:webHidden/>
              </w:rPr>
              <w:tab/>
            </w:r>
          </w:hyperlink>
        </w:p>
        <w:p w:rsidR="00F160AC" w:rsidRPr="00F160AC" w:rsidRDefault="000D7A05" w:rsidP="00A84E21">
          <w:pPr>
            <w:pStyle w:val="TM1"/>
          </w:pPr>
          <w:hyperlink w:anchor="_Toc200600915" w:history="1">
            <w:r w:rsidR="00F160AC" w:rsidRPr="00F160AC">
              <w:rPr>
                <w:rStyle w:val="Lienhypertexte"/>
                <w:b/>
                <w:bCs/>
                <w:sz w:val="32"/>
                <w:szCs w:val="32"/>
                <w:rtl/>
              </w:rPr>
              <w:t>المقدمة العامة</w:t>
            </w:r>
            <w:r w:rsidR="00F160AC" w:rsidRPr="00F160AC">
              <w:rPr>
                <w:webHidden/>
              </w:rPr>
              <w:tab/>
            </w:r>
            <w:r w:rsidR="00F160AC" w:rsidRPr="00F160AC">
              <w:rPr>
                <w:webHidden/>
              </w:rPr>
              <w:fldChar w:fldCharType="begin"/>
            </w:r>
            <w:r w:rsidR="00F160AC" w:rsidRPr="00F160AC">
              <w:rPr>
                <w:webHidden/>
              </w:rPr>
              <w:instrText xml:space="preserve"> PAGEREF _Toc200600915 \h </w:instrText>
            </w:r>
            <w:r w:rsidR="00F160AC" w:rsidRPr="00F160AC">
              <w:rPr>
                <w:webHidden/>
              </w:rPr>
            </w:r>
            <w:r w:rsidR="00F160AC" w:rsidRPr="00F160AC">
              <w:rPr>
                <w:webHidden/>
              </w:rPr>
              <w:fldChar w:fldCharType="separate"/>
            </w:r>
            <w:r w:rsidR="00F160AC" w:rsidRPr="00F160AC">
              <w:rPr>
                <w:webHidden/>
                <w:rtl/>
              </w:rPr>
              <w:t>‌أ</w:t>
            </w:r>
            <w:r w:rsidR="00F160AC" w:rsidRPr="00F160AC">
              <w:rPr>
                <w:webHidden/>
              </w:rPr>
              <w:fldChar w:fldCharType="end"/>
            </w:r>
          </w:hyperlink>
        </w:p>
        <w:p w:rsidR="00F160AC" w:rsidRPr="00F160AC" w:rsidRDefault="000D7A05" w:rsidP="00A84E21">
          <w:pPr>
            <w:pStyle w:val="TM1"/>
          </w:pPr>
          <w:hyperlink w:anchor="_Toc200600916" w:history="1">
            <w:r w:rsidR="00F160AC" w:rsidRPr="00F160AC">
              <w:rPr>
                <w:rStyle w:val="Lienhypertexte"/>
                <w:b/>
                <w:bCs/>
                <w:sz w:val="32"/>
                <w:szCs w:val="32"/>
                <w:rtl/>
              </w:rPr>
              <w:t>الفصل الأول</w:t>
            </w:r>
            <w:r w:rsidR="00F160AC">
              <w:rPr>
                <w:rStyle w:val="Lienhypertexte"/>
                <w:rFonts w:hint="cs"/>
                <w:b/>
                <w:bCs/>
                <w:sz w:val="32"/>
                <w:szCs w:val="32"/>
                <w:rtl/>
              </w:rPr>
              <w:t>:</w:t>
            </w:r>
          </w:hyperlink>
          <w:r w:rsidR="00F160AC">
            <w:rPr>
              <w:rStyle w:val="Lienhypertexte"/>
              <w:rFonts w:hint="cs"/>
              <w:sz w:val="32"/>
              <w:szCs w:val="32"/>
              <w:rtl/>
            </w:rPr>
            <w:t xml:space="preserve"> </w:t>
          </w:r>
          <w:hyperlink w:anchor="_Toc200600917" w:history="1">
            <w:r w:rsidR="00F160AC" w:rsidRPr="00F160AC">
              <w:rPr>
                <w:rStyle w:val="Lienhypertexte"/>
                <w:b/>
                <w:bCs/>
                <w:sz w:val="32"/>
                <w:szCs w:val="32"/>
                <w:rtl/>
              </w:rPr>
              <w:t>الإطار النظري للاستراتيجيات الحديثة لإدارة الموارد البشرية</w:t>
            </w:r>
            <w:r w:rsidR="00F160AC" w:rsidRPr="00F160AC">
              <w:rPr>
                <w:webHidden/>
              </w:rPr>
              <w:tab/>
            </w:r>
            <w:r w:rsidR="00F160AC" w:rsidRPr="00F160AC">
              <w:rPr>
                <w:webHidden/>
              </w:rPr>
              <w:fldChar w:fldCharType="begin"/>
            </w:r>
            <w:r w:rsidR="00F160AC" w:rsidRPr="00F160AC">
              <w:rPr>
                <w:webHidden/>
              </w:rPr>
              <w:instrText xml:space="preserve"> PAGEREF _Toc200600917 \h </w:instrText>
            </w:r>
            <w:r w:rsidR="00F160AC" w:rsidRPr="00F160AC">
              <w:rPr>
                <w:webHidden/>
              </w:rPr>
            </w:r>
            <w:r w:rsidR="00F160AC" w:rsidRPr="00F160AC">
              <w:rPr>
                <w:webHidden/>
              </w:rPr>
              <w:fldChar w:fldCharType="separate"/>
            </w:r>
            <w:r w:rsidR="00F160AC" w:rsidRPr="00F160AC">
              <w:rPr>
                <w:webHidden/>
              </w:rPr>
              <w:t>6</w:t>
            </w:r>
            <w:r w:rsidR="00F160AC" w:rsidRPr="00F160AC">
              <w:rPr>
                <w:webHidden/>
              </w:rPr>
              <w:fldChar w:fldCharType="end"/>
            </w:r>
          </w:hyperlink>
        </w:p>
        <w:p w:rsidR="00F160AC" w:rsidRPr="00F160AC" w:rsidRDefault="000D7A05" w:rsidP="00A84E21">
          <w:pPr>
            <w:pStyle w:val="TM1"/>
          </w:pPr>
          <w:hyperlink w:anchor="_Toc200600918" w:history="1">
            <w:r w:rsidR="00F160AC" w:rsidRPr="00F160AC">
              <w:rPr>
                <w:rStyle w:val="Lienhypertexte"/>
                <w:b/>
                <w:bCs/>
                <w:sz w:val="32"/>
                <w:szCs w:val="32"/>
                <w:rtl/>
              </w:rPr>
              <w:t>تمهيد</w:t>
            </w:r>
            <w:r w:rsidR="00F160AC" w:rsidRPr="00F160AC">
              <w:rPr>
                <w:webHidden/>
              </w:rPr>
              <w:tab/>
            </w:r>
            <w:r w:rsidR="00F160AC" w:rsidRPr="00F160AC">
              <w:rPr>
                <w:webHidden/>
              </w:rPr>
              <w:fldChar w:fldCharType="begin"/>
            </w:r>
            <w:r w:rsidR="00F160AC" w:rsidRPr="00F160AC">
              <w:rPr>
                <w:webHidden/>
              </w:rPr>
              <w:instrText xml:space="preserve"> PAGEREF _Toc200600918 \h </w:instrText>
            </w:r>
            <w:r w:rsidR="00F160AC" w:rsidRPr="00F160AC">
              <w:rPr>
                <w:webHidden/>
              </w:rPr>
            </w:r>
            <w:r w:rsidR="00F160AC" w:rsidRPr="00F160AC">
              <w:rPr>
                <w:webHidden/>
              </w:rPr>
              <w:fldChar w:fldCharType="separate"/>
            </w:r>
            <w:r w:rsidR="00F160AC" w:rsidRPr="00F160AC">
              <w:rPr>
                <w:webHidden/>
              </w:rPr>
              <w:t>7</w:t>
            </w:r>
            <w:r w:rsidR="00F160AC" w:rsidRPr="00F160AC">
              <w:rPr>
                <w:webHidden/>
              </w:rPr>
              <w:fldChar w:fldCharType="end"/>
            </w:r>
          </w:hyperlink>
        </w:p>
        <w:p w:rsidR="00F160AC" w:rsidRPr="00F160AC" w:rsidRDefault="000D7A05" w:rsidP="00A84E21">
          <w:pPr>
            <w:pStyle w:val="TM1"/>
          </w:pPr>
          <w:hyperlink w:anchor="_Toc200600919" w:history="1">
            <w:r w:rsidR="00F160AC" w:rsidRPr="00F160AC">
              <w:rPr>
                <w:rStyle w:val="Lienhypertexte"/>
                <w:b/>
                <w:bCs/>
                <w:sz w:val="32"/>
                <w:szCs w:val="32"/>
                <w:rtl/>
              </w:rPr>
              <w:t>المبحث الأول: الاطار العام لإدارة الموارد البشرية</w:t>
            </w:r>
            <w:r w:rsidR="00F160AC" w:rsidRPr="00F160AC">
              <w:rPr>
                <w:webHidden/>
              </w:rPr>
              <w:tab/>
            </w:r>
            <w:r w:rsidR="00F160AC" w:rsidRPr="00F160AC">
              <w:rPr>
                <w:webHidden/>
              </w:rPr>
              <w:fldChar w:fldCharType="begin"/>
            </w:r>
            <w:r w:rsidR="00F160AC" w:rsidRPr="00F160AC">
              <w:rPr>
                <w:webHidden/>
              </w:rPr>
              <w:instrText xml:space="preserve"> PAGEREF _Toc200600919 \h </w:instrText>
            </w:r>
            <w:r w:rsidR="00F160AC" w:rsidRPr="00F160AC">
              <w:rPr>
                <w:webHidden/>
              </w:rPr>
            </w:r>
            <w:r w:rsidR="00F160AC" w:rsidRPr="00F160AC">
              <w:rPr>
                <w:webHidden/>
              </w:rPr>
              <w:fldChar w:fldCharType="separate"/>
            </w:r>
            <w:r w:rsidR="00F160AC" w:rsidRPr="00F160AC">
              <w:rPr>
                <w:webHidden/>
              </w:rPr>
              <w:t>8</w:t>
            </w:r>
            <w:r w:rsidR="00F160AC" w:rsidRPr="00F160AC">
              <w:rPr>
                <w:webHidden/>
              </w:rPr>
              <w:fldChar w:fldCharType="end"/>
            </w:r>
          </w:hyperlink>
        </w:p>
        <w:p w:rsidR="00F160AC" w:rsidRPr="00F160AC" w:rsidRDefault="000D7A05" w:rsidP="00A84E21">
          <w:pPr>
            <w:pStyle w:val="TM1"/>
          </w:pPr>
          <w:hyperlink w:anchor="_Toc200600920" w:history="1">
            <w:r w:rsidR="00F160AC" w:rsidRPr="00F160AC">
              <w:rPr>
                <w:rStyle w:val="Lienhypertexte"/>
                <w:b/>
                <w:bCs/>
                <w:sz w:val="32"/>
                <w:szCs w:val="32"/>
                <w:rtl/>
              </w:rPr>
              <w:t>المطلب الأول: ماهية الموارد البشرية</w:t>
            </w:r>
            <w:r w:rsidR="00F160AC" w:rsidRPr="00F160AC">
              <w:rPr>
                <w:webHidden/>
              </w:rPr>
              <w:tab/>
            </w:r>
            <w:r w:rsidR="00F160AC" w:rsidRPr="00F160AC">
              <w:rPr>
                <w:webHidden/>
              </w:rPr>
              <w:fldChar w:fldCharType="begin"/>
            </w:r>
            <w:r w:rsidR="00F160AC" w:rsidRPr="00F160AC">
              <w:rPr>
                <w:webHidden/>
              </w:rPr>
              <w:instrText xml:space="preserve"> PAGEREF _Toc200600920 \h </w:instrText>
            </w:r>
            <w:r w:rsidR="00F160AC" w:rsidRPr="00F160AC">
              <w:rPr>
                <w:webHidden/>
              </w:rPr>
            </w:r>
            <w:r w:rsidR="00F160AC" w:rsidRPr="00F160AC">
              <w:rPr>
                <w:webHidden/>
              </w:rPr>
              <w:fldChar w:fldCharType="separate"/>
            </w:r>
            <w:r w:rsidR="00F160AC" w:rsidRPr="00F160AC">
              <w:rPr>
                <w:webHidden/>
              </w:rPr>
              <w:t>8</w:t>
            </w:r>
            <w:r w:rsidR="00F160AC" w:rsidRPr="00F160AC">
              <w:rPr>
                <w:webHidden/>
              </w:rPr>
              <w:fldChar w:fldCharType="end"/>
            </w:r>
          </w:hyperlink>
        </w:p>
        <w:p w:rsidR="00F160AC" w:rsidRPr="00F160AC" w:rsidRDefault="000D7A05" w:rsidP="00A84E21">
          <w:pPr>
            <w:pStyle w:val="TM1"/>
          </w:pPr>
          <w:hyperlink w:anchor="_Toc200600921" w:history="1">
            <w:r w:rsidR="00F160AC" w:rsidRPr="00F160AC">
              <w:rPr>
                <w:rStyle w:val="Lienhypertexte"/>
                <w:rFonts w:eastAsia="Calibri"/>
                <w:b/>
                <w:bCs/>
                <w:sz w:val="32"/>
                <w:szCs w:val="32"/>
                <w:rtl/>
                <w:lang w:eastAsia="en-US"/>
              </w:rPr>
              <w:t>المطلب الثاني: تطور مفهوم الموارد البشرية وأهميتها</w:t>
            </w:r>
            <w:r w:rsidR="00F160AC" w:rsidRPr="00F160AC">
              <w:rPr>
                <w:webHidden/>
              </w:rPr>
              <w:tab/>
            </w:r>
            <w:r w:rsidR="00F160AC" w:rsidRPr="00F160AC">
              <w:rPr>
                <w:webHidden/>
              </w:rPr>
              <w:fldChar w:fldCharType="begin"/>
            </w:r>
            <w:r w:rsidR="00F160AC" w:rsidRPr="00F160AC">
              <w:rPr>
                <w:webHidden/>
              </w:rPr>
              <w:instrText xml:space="preserve"> PAGEREF _Toc200600921 \h </w:instrText>
            </w:r>
            <w:r w:rsidR="00F160AC" w:rsidRPr="00F160AC">
              <w:rPr>
                <w:webHidden/>
              </w:rPr>
            </w:r>
            <w:r w:rsidR="00F160AC" w:rsidRPr="00F160AC">
              <w:rPr>
                <w:webHidden/>
              </w:rPr>
              <w:fldChar w:fldCharType="separate"/>
            </w:r>
            <w:r w:rsidR="00F160AC" w:rsidRPr="00F160AC">
              <w:rPr>
                <w:webHidden/>
              </w:rPr>
              <w:t>9</w:t>
            </w:r>
            <w:r w:rsidR="00F160AC" w:rsidRPr="00F160AC">
              <w:rPr>
                <w:webHidden/>
              </w:rPr>
              <w:fldChar w:fldCharType="end"/>
            </w:r>
          </w:hyperlink>
        </w:p>
        <w:p w:rsidR="00F160AC" w:rsidRPr="00F160AC" w:rsidRDefault="000D7A05" w:rsidP="00A84E21">
          <w:pPr>
            <w:pStyle w:val="TM1"/>
          </w:pPr>
          <w:hyperlink w:anchor="_Toc200600922" w:history="1">
            <w:r w:rsidR="00F160AC" w:rsidRPr="00F160AC">
              <w:rPr>
                <w:rStyle w:val="Lienhypertexte"/>
                <w:rFonts w:eastAsia="Calibri"/>
                <w:b/>
                <w:bCs/>
                <w:sz w:val="32"/>
                <w:szCs w:val="32"/>
                <w:rtl/>
                <w:lang w:eastAsia="en-US"/>
              </w:rPr>
              <w:t>المطلب الثالث: مصادرها الموارد البشرية</w:t>
            </w:r>
            <w:r w:rsidR="00F160AC" w:rsidRPr="00F160AC">
              <w:rPr>
                <w:webHidden/>
              </w:rPr>
              <w:tab/>
            </w:r>
            <w:r w:rsidR="00F160AC" w:rsidRPr="00F160AC">
              <w:rPr>
                <w:webHidden/>
              </w:rPr>
              <w:fldChar w:fldCharType="begin"/>
            </w:r>
            <w:r w:rsidR="00F160AC" w:rsidRPr="00F160AC">
              <w:rPr>
                <w:webHidden/>
              </w:rPr>
              <w:instrText xml:space="preserve"> PAGEREF _Toc200600922 \h </w:instrText>
            </w:r>
            <w:r w:rsidR="00F160AC" w:rsidRPr="00F160AC">
              <w:rPr>
                <w:webHidden/>
              </w:rPr>
            </w:r>
            <w:r w:rsidR="00F160AC" w:rsidRPr="00F160AC">
              <w:rPr>
                <w:webHidden/>
              </w:rPr>
              <w:fldChar w:fldCharType="separate"/>
            </w:r>
            <w:r w:rsidR="00F160AC" w:rsidRPr="00F160AC">
              <w:rPr>
                <w:webHidden/>
              </w:rPr>
              <w:t>10</w:t>
            </w:r>
            <w:r w:rsidR="00F160AC" w:rsidRPr="00F160AC">
              <w:rPr>
                <w:webHidden/>
              </w:rPr>
              <w:fldChar w:fldCharType="end"/>
            </w:r>
          </w:hyperlink>
        </w:p>
        <w:p w:rsidR="00F160AC" w:rsidRPr="00F160AC" w:rsidRDefault="000D7A05" w:rsidP="00A84E21">
          <w:pPr>
            <w:pStyle w:val="TM1"/>
          </w:pPr>
          <w:hyperlink w:anchor="_Toc200600923" w:history="1">
            <w:r w:rsidR="00F160AC" w:rsidRPr="00F160AC">
              <w:rPr>
                <w:rStyle w:val="Lienhypertexte"/>
                <w:rFonts w:eastAsia="Calibri"/>
                <w:b/>
                <w:bCs/>
                <w:sz w:val="32"/>
                <w:szCs w:val="32"/>
                <w:rtl/>
                <w:lang w:eastAsia="en-US"/>
              </w:rPr>
              <w:t>المبحث الثاني: إدارة الموارد البشرية</w:t>
            </w:r>
            <w:r w:rsidR="00F160AC" w:rsidRPr="00F160AC">
              <w:rPr>
                <w:webHidden/>
              </w:rPr>
              <w:tab/>
            </w:r>
            <w:r w:rsidR="00F160AC" w:rsidRPr="00F160AC">
              <w:rPr>
                <w:webHidden/>
              </w:rPr>
              <w:fldChar w:fldCharType="begin"/>
            </w:r>
            <w:r w:rsidR="00F160AC" w:rsidRPr="00F160AC">
              <w:rPr>
                <w:webHidden/>
              </w:rPr>
              <w:instrText xml:space="preserve"> PAGEREF _Toc200600923 \h </w:instrText>
            </w:r>
            <w:r w:rsidR="00F160AC" w:rsidRPr="00F160AC">
              <w:rPr>
                <w:webHidden/>
              </w:rPr>
            </w:r>
            <w:r w:rsidR="00F160AC" w:rsidRPr="00F160AC">
              <w:rPr>
                <w:webHidden/>
              </w:rPr>
              <w:fldChar w:fldCharType="separate"/>
            </w:r>
            <w:r w:rsidR="00F160AC" w:rsidRPr="00F160AC">
              <w:rPr>
                <w:webHidden/>
              </w:rPr>
              <w:t>13</w:t>
            </w:r>
            <w:r w:rsidR="00F160AC" w:rsidRPr="00F160AC">
              <w:rPr>
                <w:webHidden/>
              </w:rPr>
              <w:fldChar w:fldCharType="end"/>
            </w:r>
          </w:hyperlink>
        </w:p>
        <w:p w:rsidR="00F160AC" w:rsidRPr="00F160AC" w:rsidRDefault="000D7A05" w:rsidP="00A84E21">
          <w:pPr>
            <w:pStyle w:val="TM1"/>
          </w:pPr>
          <w:hyperlink w:anchor="_Toc200600924" w:history="1">
            <w:r w:rsidR="00F160AC" w:rsidRPr="00F160AC">
              <w:rPr>
                <w:rStyle w:val="Lienhypertexte"/>
                <w:rFonts w:eastAsia="Calibri"/>
                <w:b/>
                <w:bCs/>
                <w:sz w:val="32"/>
                <w:szCs w:val="32"/>
                <w:rtl/>
                <w:lang w:eastAsia="en-US"/>
              </w:rPr>
              <w:t>المطلب الأول: نشأة وتطور إدارة الموارد البشرية</w:t>
            </w:r>
            <w:r w:rsidR="00F160AC" w:rsidRPr="00F160AC">
              <w:rPr>
                <w:webHidden/>
              </w:rPr>
              <w:tab/>
            </w:r>
            <w:r w:rsidR="00F160AC" w:rsidRPr="00F160AC">
              <w:rPr>
                <w:webHidden/>
              </w:rPr>
              <w:fldChar w:fldCharType="begin"/>
            </w:r>
            <w:r w:rsidR="00F160AC" w:rsidRPr="00F160AC">
              <w:rPr>
                <w:webHidden/>
              </w:rPr>
              <w:instrText xml:space="preserve"> PAGEREF _Toc200600924 \h </w:instrText>
            </w:r>
            <w:r w:rsidR="00F160AC" w:rsidRPr="00F160AC">
              <w:rPr>
                <w:webHidden/>
              </w:rPr>
            </w:r>
            <w:r w:rsidR="00F160AC" w:rsidRPr="00F160AC">
              <w:rPr>
                <w:webHidden/>
              </w:rPr>
              <w:fldChar w:fldCharType="separate"/>
            </w:r>
            <w:r w:rsidR="00F160AC" w:rsidRPr="00F160AC">
              <w:rPr>
                <w:webHidden/>
              </w:rPr>
              <w:t>13</w:t>
            </w:r>
            <w:r w:rsidR="00F160AC" w:rsidRPr="00F160AC">
              <w:rPr>
                <w:webHidden/>
              </w:rPr>
              <w:fldChar w:fldCharType="end"/>
            </w:r>
          </w:hyperlink>
        </w:p>
        <w:p w:rsidR="00F160AC" w:rsidRPr="00F160AC" w:rsidRDefault="000D7A05" w:rsidP="00A84E21">
          <w:pPr>
            <w:pStyle w:val="TM1"/>
          </w:pPr>
          <w:hyperlink w:anchor="_Toc200600925" w:history="1">
            <w:r w:rsidR="00F160AC" w:rsidRPr="00F160AC">
              <w:rPr>
                <w:rStyle w:val="Lienhypertexte"/>
                <w:rFonts w:eastAsia="Calibri"/>
                <w:b/>
                <w:bCs/>
                <w:sz w:val="32"/>
                <w:szCs w:val="32"/>
                <w:rtl/>
                <w:lang w:eastAsia="en-US"/>
              </w:rPr>
              <w:t>المطلب الثاني: تعريف إدارة الموارد البشرية وأهميتها</w:t>
            </w:r>
            <w:r w:rsidR="00F160AC" w:rsidRPr="00F160AC">
              <w:rPr>
                <w:webHidden/>
              </w:rPr>
              <w:tab/>
            </w:r>
            <w:r w:rsidR="00F160AC" w:rsidRPr="00F160AC">
              <w:rPr>
                <w:webHidden/>
              </w:rPr>
              <w:fldChar w:fldCharType="begin"/>
            </w:r>
            <w:r w:rsidR="00F160AC" w:rsidRPr="00F160AC">
              <w:rPr>
                <w:webHidden/>
              </w:rPr>
              <w:instrText xml:space="preserve"> PAGEREF _Toc200600925 \h </w:instrText>
            </w:r>
            <w:r w:rsidR="00F160AC" w:rsidRPr="00F160AC">
              <w:rPr>
                <w:webHidden/>
              </w:rPr>
            </w:r>
            <w:r w:rsidR="00F160AC" w:rsidRPr="00F160AC">
              <w:rPr>
                <w:webHidden/>
              </w:rPr>
              <w:fldChar w:fldCharType="separate"/>
            </w:r>
            <w:r w:rsidR="00F160AC" w:rsidRPr="00F160AC">
              <w:rPr>
                <w:webHidden/>
              </w:rPr>
              <w:t>15</w:t>
            </w:r>
            <w:r w:rsidR="00F160AC" w:rsidRPr="00F160AC">
              <w:rPr>
                <w:webHidden/>
              </w:rPr>
              <w:fldChar w:fldCharType="end"/>
            </w:r>
          </w:hyperlink>
        </w:p>
        <w:p w:rsidR="00F160AC" w:rsidRPr="00F160AC" w:rsidRDefault="000D7A05" w:rsidP="00A84E21">
          <w:pPr>
            <w:pStyle w:val="TM1"/>
          </w:pPr>
          <w:hyperlink w:anchor="_Toc200600926" w:history="1">
            <w:r w:rsidR="00F160AC" w:rsidRPr="00F160AC">
              <w:rPr>
                <w:rStyle w:val="Lienhypertexte"/>
                <w:rFonts w:eastAsia="Calibri"/>
                <w:b/>
                <w:bCs/>
                <w:sz w:val="32"/>
                <w:szCs w:val="32"/>
                <w:rtl/>
                <w:lang w:eastAsia="en-US"/>
              </w:rPr>
              <w:t>المطلب الثالث: أهداف ووظائف إدارة الموارد البشرية</w:t>
            </w:r>
            <w:r w:rsidR="00F160AC" w:rsidRPr="00F160AC">
              <w:rPr>
                <w:webHidden/>
              </w:rPr>
              <w:tab/>
            </w:r>
            <w:r w:rsidR="00F160AC" w:rsidRPr="00F160AC">
              <w:rPr>
                <w:webHidden/>
              </w:rPr>
              <w:fldChar w:fldCharType="begin"/>
            </w:r>
            <w:r w:rsidR="00F160AC" w:rsidRPr="00F160AC">
              <w:rPr>
                <w:webHidden/>
              </w:rPr>
              <w:instrText xml:space="preserve"> PAGEREF _Toc200600926 \h </w:instrText>
            </w:r>
            <w:r w:rsidR="00F160AC" w:rsidRPr="00F160AC">
              <w:rPr>
                <w:webHidden/>
              </w:rPr>
            </w:r>
            <w:r w:rsidR="00F160AC" w:rsidRPr="00F160AC">
              <w:rPr>
                <w:webHidden/>
              </w:rPr>
              <w:fldChar w:fldCharType="separate"/>
            </w:r>
            <w:r w:rsidR="00F160AC" w:rsidRPr="00F160AC">
              <w:rPr>
                <w:webHidden/>
              </w:rPr>
              <w:t>17</w:t>
            </w:r>
            <w:r w:rsidR="00F160AC" w:rsidRPr="00F160AC">
              <w:rPr>
                <w:webHidden/>
              </w:rPr>
              <w:fldChar w:fldCharType="end"/>
            </w:r>
          </w:hyperlink>
        </w:p>
        <w:p w:rsidR="00F160AC" w:rsidRPr="00F160AC" w:rsidRDefault="000D7A05" w:rsidP="00A84E21">
          <w:pPr>
            <w:pStyle w:val="TM1"/>
          </w:pPr>
          <w:hyperlink w:anchor="_Toc200600927" w:history="1">
            <w:r w:rsidR="00F160AC" w:rsidRPr="00F160AC">
              <w:rPr>
                <w:rStyle w:val="Lienhypertexte"/>
                <w:rFonts w:eastAsia="Calibri"/>
                <w:b/>
                <w:bCs/>
                <w:sz w:val="32"/>
                <w:szCs w:val="32"/>
                <w:rtl/>
                <w:lang w:eastAsia="en-US"/>
              </w:rPr>
              <w:t>المبحث الثالث: الاستراتيجيات الحديثة في إدارة الموارد البشرية</w:t>
            </w:r>
            <w:r w:rsidR="00F160AC" w:rsidRPr="00F160AC">
              <w:rPr>
                <w:webHidden/>
              </w:rPr>
              <w:tab/>
            </w:r>
            <w:r w:rsidR="00F160AC" w:rsidRPr="00F160AC">
              <w:rPr>
                <w:webHidden/>
              </w:rPr>
              <w:fldChar w:fldCharType="begin"/>
            </w:r>
            <w:r w:rsidR="00F160AC" w:rsidRPr="00F160AC">
              <w:rPr>
                <w:webHidden/>
              </w:rPr>
              <w:instrText xml:space="preserve"> PAGEREF _Toc200600927 \h </w:instrText>
            </w:r>
            <w:r w:rsidR="00F160AC" w:rsidRPr="00F160AC">
              <w:rPr>
                <w:webHidden/>
              </w:rPr>
            </w:r>
            <w:r w:rsidR="00F160AC" w:rsidRPr="00F160AC">
              <w:rPr>
                <w:webHidden/>
              </w:rPr>
              <w:fldChar w:fldCharType="separate"/>
            </w:r>
            <w:r w:rsidR="00F160AC" w:rsidRPr="00F160AC">
              <w:rPr>
                <w:webHidden/>
              </w:rPr>
              <w:t>20</w:t>
            </w:r>
            <w:r w:rsidR="00F160AC" w:rsidRPr="00F160AC">
              <w:rPr>
                <w:webHidden/>
              </w:rPr>
              <w:fldChar w:fldCharType="end"/>
            </w:r>
          </w:hyperlink>
        </w:p>
        <w:p w:rsidR="00F160AC" w:rsidRPr="00F160AC" w:rsidRDefault="000D7A05" w:rsidP="00A84E21">
          <w:pPr>
            <w:pStyle w:val="TM1"/>
          </w:pPr>
          <w:hyperlink w:anchor="_Toc200600928" w:history="1">
            <w:r w:rsidR="00F160AC" w:rsidRPr="00F160AC">
              <w:rPr>
                <w:rStyle w:val="Lienhypertexte"/>
                <w:rFonts w:eastAsia="Calibri"/>
                <w:b/>
                <w:bCs/>
                <w:sz w:val="32"/>
                <w:szCs w:val="32"/>
                <w:rtl/>
                <w:lang w:eastAsia="en-US"/>
              </w:rPr>
              <w:t>المطلب الأول: إدارة الجودة الشاملة ونظم المعلومات</w:t>
            </w:r>
            <w:r w:rsidR="00F160AC" w:rsidRPr="00F160AC">
              <w:rPr>
                <w:webHidden/>
              </w:rPr>
              <w:tab/>
            </w:r>
            <w:r w:rsidR="00F160AC" w:rsidRPr="00F160AC">
              <w:rPr>
                <w:webHidden/>
              </w:rPr>
              <w:fldChar w:fldCharType="begin"/>
            </w:r>
            <w:r w:rsidR="00F160AC" w:rsidRPr="00F160AC">
              <w:rPr>
                <w:webHidden/>
              </w:rPr>
              <w:instrText xml:space="preserve"> PAGEREF _Toc200600928 \h </w:instrText>
            </w:r>
            <w:r w:rsidR="00F160AC" w:rsidRPr="00F160AC">
              <w:rPr>
                <w:webHidden/>
              </w:rPr>
            </w:r>
            <w:r w:rsidR="00F160AC" w:rsidRPr="00F160AC">
              <w:rPr>
                <w:webHidden/>
              </w:rPr>
              <w:fldChar w:fldCharType="separate"/>
            </w:r>
            <w:r w:rsidR="00F160AC" w:rsidRPr="00F160AC">
              <w:rPr>
                <w:webHidden/>
              </w:rPr>
              <w:t>20</w:t>
            </w:r>
            <w:r w:rsidR="00F160AC" w:rsidRPr="00F160AC">
              <w:rPr>
                <w:webHidden/>
              </w:rPr>
              <w:fldChar w:fldCharType="end"/>
            </w:r>
          </w:hyperlink>
        </w:p>
        <w:p w:rsidR="00F160AC" w:rsidRPr="00F160AC" w:rsidRDefault="000D7A05" w:rsidP="00A84E21">
          <w:pPr>
            <w:pStyle w:val="TM1"/>
          </w:pPr>
          <w:hyperlink w:anchor="_Toc200600929" w:history="1">
            <w:r w:rsidR="00F160AC" w:rsidRPr="00F160AC">
              <w:rPr>
                <w:rStyle w:val="Lienhypertexte"/>
                <w:rFonts w:eastAsia="Calibri"/>
                <w:b/>
                <w:bCs/>
                <w:sz w:val="32"/>
                <w:szCs w:val="32"/>
                <w:rtl/>
                <w:lang w:eastAsia="en-US"/>
              </w:rPr>
              <w:t>المطلب الثاني: إدارة المعرفة</w:t>
            </w:r>
            <w:r w:rsidR="00F160AC" w:rsidRPr="00F160AC">
              <w:rPr>
                <w:webHidden/>
              </w:rPr>
              <w:tab/>
            </w:r>
            <w:r w:rsidR="00F160AC" w:rsidRPr="00F160AC">
              <w:rPr>
                <w:webHidden/>
              </w:rPr>
              <w:fldChar w:fldCharType="begin"/>
            </w:r>
            <w:r w:rsidR="00F160AC" w:rsidRPr="00F160AC">
              <w:rPr>
                <w:webHidden/>
              </w:rPr>
              <w:instrText xml:space="preserve"> PAGEREF _Toc200600929 \h </w:instrText>
            </w:r>
            <w:r w:rsidR="00F160AC" w:rsidRPr="00F160AC">
              <w:rPr>
                <w:webHidden/>
              </w:rPr>
            </w:r>
            <w:r w:rsidR="00F160AC" w:rsidRPr="00F160AC">
              <w:rPr>
                <w:webHidden/>
              </w:rPr>
              <w:fldChar w:fldCharType="separate"/>
            </w:r>
            <w:r w:rsidR="00F160AC" w:rsidRPr="00F160AC">
              <w:rPr>
                <w:webHidden/>
              </w:rPr>
              <w:t>25</w:t>
            </w:r>
            <w:r w:rsidR="00F160AC" w:rsidRPr="00F160AC">
              <w:rPr>
                <w:webHidden/>
              </w:rPr>
              <w:fldChar w:fldCharType="end"/>
            </w:r>
          </w:hyperlink>
        </w:p>
        <w:p w:rsidR="00F160AC" w:rsidRPr="00F160AC" w:rsidRDefault="000D7A05" w:rsidP="00A84E21">
          <w:pPr>
            <w:pStyle w:val="TM1"/>
          </w:pPr>
          <w:hyperlink w:anchor="_Toc200600930" w:history="1">
            <w:r w:rsidR="00F160AC" w:rsidRPr="00F160AC">
              <w:rPr>
                <w:rStyle w:val="Lienhypertexte"/>
                <w:rFonts w:eastAsia="Calibri"/>
                <w:b/>
                <w:bCs/>
                <w:sz w:val="32"/>
                <w:szCs w:val="32"/>
                <w:rtl/>
                <w:lang w:eastAsia="en-US"/>
              </w:rPr>
              <w:t>المطلب الثالث: العولمة والحوكمة</w:t>
            </w:r>
            <w:r w:rsidR="00F160AC" w:rsidRPr="00F160AC">
              <w:rPr>
                <w:webHidden/>
              </w:rPr>
              <w:tab/>
            </w:r>
            <w:r w:rsidR="00F160AC" w:rsidRPr="00F160AC">
              <w:rPr>
                <w:webHidden/>
              </w:rPr>
              <w:fldChar w:fldCharType="begin"/>
            </w:r>
            <w:r w:rsidR="00F160AC" w:rsidRPr="00F160AC">
              <w:rPr>
                <w:webHidden/>
              </w:rPr>
              <w:instrText xml:space="preserve"> PAGEREF _Toc200600930 \h </w:instrText>
            </w:r>
            <w:r w:rsidR="00F160AC" w:rsidRPr="00F160AC">
              <w:rPr>
                <w:webHidden/>
              </w:rPr>
            </w:r>
            <w:r w:rsidR="00F160AC" w:rsidRPr="00F160AC">
              <w:rPr>
                <w:webHidden/>
              </w:rPr>
              <w:fldChar w:fldCharType="separate"/>
            </w:r>
            <w:r w:rsidR="00F160AC" w:rsidRPr="00F160AC">
              <w:rPr>
                <w:webHidden/>
              </w:rPr>
              <w:t>31</w:t>
            </w:r>
            <w:r w:rsidR="00F160AC" w:rsidRPr="00F160AC">
              <w:rPr>
                <w:webHidden/>
              </w:rPr>
              <w:fldChar w:fldCharType="end"/>
            </w:r>
          </w:hyperlink>
        </w:p>
        <w:p w:rsidR="00F160AC" w:rsidRPr="00F160AC" w:rsidRDefault="000D7A05" w:rsidP="00A84E21">
          <w:pPr>
            <w:pStyle w:val="TM1"/>
          </w:pPr>
          <w:hyperlink w:anchor="_Toc200600931" w:history="1">
            <w:r w:rsidR="00F160AC" w:rsidRPr="00F160AC">
              <w:rPr>
                <w:rStyle w:val="Lienhypertexte"/>
                <w:b/>
                <w:bCs/>
                <w:sz w:val="32"/>
                <w:szCs w:val="32"/>
                <w:rtl/>
              </w:rPr>
              <w:t>خلاصة</w:t>
            </w:r>
            <w:r w:rsidR="00F160AC" w:rsidRPr="00F160AC">
              <w:rPr>
                <w:webHidden/>
              </w:rPr>
              <w:tab/>
            </w:r>
            <w:r w:rsidR="00F160AC" w:rsidRPr="00F160AC">
              <w:rPr>
                <w:webHidden/>
              </w:rPr>
              <w:fldChar w:fldCharType="begin"/>
            </w:r>
            <w:r w:rsidR="00F160AC" w:rsidRPr="00F160AC">
              <w:rPr>
                <w:webHidden/>
              </w:rPr>
              <w:instrText xml:space="preserve"> PAGEREF _Toc200600931 \h </w:instrText>
            </w:r>
            <w:r w:rsidR="00F160AC" w:rsidRPr="00F160AC">
              <w:rPr>
                <w:webHidden/>
              </w:rPr>
            </w:r>
            <w:r w:rsidR="00F160AC" w:rsidRPr="00F160AC">
              <w:rPr>
                <w:webHidden/>
              </w:rPr>
              <w:fldChar w:fldCharType="separate"/>
            </w:r>
            <w:r w:rsidR="00F160AC" w:rsidRPr="00F160AC">
              <w:rPr>
                <w:webHidden/>
              </w:rPr>
              <w:t>34</w:t>
            </w:r>
            <w:r w:rsidR="00F160AC" w:rsidRPr="00F160AC">
              <w:rPr>
                <w:webHidden/>
              </w:rPr>
              <w:fldChar w:fldCharType="end"/>
            </w:r>
          </w:hyperlink>
        </w:p>
        <w:p w:rsidR="00F160AC" w:rsidRPr="00F160AC" w:rsidRDefault="000D7A05" w:rsidP="00A84E21">
          <w:pPr>
            <w:pStyle w:val="TM1"/>
          </w:pPr>
          <w:hyperlink w:anchor="_Toc200600932" w:history="1">
            <w:r w:rsidR="00F160AC" w:rsidRPr="00F160AC">
              <w:rPr>
                <w:rStyle w:val="Lienhypertexte"/>
                <w:b/>
                <w:bCs/>
                <w:sz w:val="32"/>
                <w:szCs w:val="32"/>
                <w:rtl/>
              </w:rPr>
              <w:t>الفصل الثاني:</w:t>
            </w:r>
          </w:hyperlink>
          <w:r w:rsidR="00F160AC">
            <w:rPr>
              <w:rStyle w:val="Lienhypertexte"/>
              <w:rFonts w:hint="cs"/>
              <w:sz w:val="32"/>
              <w:szCs w:val="32"/>
              <w:rtl/>
            </w:rPr>
            <w:t xml:space="preserve"> </w:t>
          </w:r>
          <w:hyperlink w:anchor="_Toc200600933" w:history="1">
            <w:r w:rsidR="00F160AC" w:rsidRPr="00F160AC">
              <w:rPr>
                <w:rStyle w:val="Lienhypertexte"/>
                <w:b/>
                <w:bCs/>
                <w:sz w:val="32"/>
                <w:szCs w:val="32"/>
                <w:rtl/>
              </w:rPr>
              <w:t>مدخل عام لأداء المؤسسة وعلاقته بالاستراتيجيات الحديثة للموارد البشرية</w:t>
            </w:r>
            <w:r w:rsidR="00F160AC" w:rsidRPr="00F160AC">
              <w:rPr>
                <w:webHidden/>
              </w:rPr>
              <w:tab/>
            </w:r>
            <w:r w:rsidR="00F160AC" w:rsidRPr="00F160AC">
              <w:rPr>
                <w:webHidden/>
              </w:rPr>
              <w:fldChar w:fldCharType="begin"/>
            </w:r>
            <w:r w:rsidR="00F160AC" w:rsidRPr="00F160AC">
              <w:rPr>
                <w:webHidden/>
              </w:rPr>
              <w:instrText xml:space="preserve"> PAGEREF _Toc200600933 \h </w:instrText>
            </w:r>
            <w:r w:rsidR="00F160AC" w:rsidRPr="00F160AC">
              <w:rPr>
                <w:webHidden/>
              </w:rPr>
            </w:r>
            <w:r w:rsidR="00F160AC" w:rsidRPr="00F160AC">
              <w:rPr>
                <w:webHidden/>
              </w:rPr>
              <w:fldChar w:fldCharType="separate"/>
            </w:r>
            <w:r w:rsidR="00F160AC" w:rsidRPr="00F160AC">
              <w:rPr>
                <w:webHidden/>
              </w:rPr>
              <w:t>35</w:t>
            </w:r>
            <w:r w:rsidR="00F160AC" w:rsidRPr="00F160AC">
              <w:rPr>
                <w:webHidden/>
              </w:rPr>
              <w:fldChar w:fldCharType="end"/>
            </w:r>
          </w:hyperlink>
        </w:p>
        <w:p w:rsidR="00F160AC" w:rsidRPr="00F160AC" w:rsidRDefault="000D7A05" w:rsidP="00A84E21">
          <w:pPr>
            <w:pStyle w:val="TM1"/>
          </w:pPr>
          <w:hyperlink w:anchor="_Toc200600934" w:history="1">
            <w:r w:rsidR="00F160AC" w:rsidRPr="00F160AC">
              <w:rPr>
                <w:rStyle w:val="Lienhypertexte"/>
                <w:b/>
                <w:bCs/>
                <w:sz w:val="32"/>
                <w:szCs w:val="32"/>
                <w:rtl/>
              </w:rPr>
              <w:t>تمهيد</w:t>
            </w:r>
            <w:r w:rsidR="00F160AC" w:rsidRPr="00F160AC">
              <w:rPr>
                <w:webHidden/>
              </w:rPr>
              <w:tab/>
            </w:r>
            <w:r w:rsidR="00F160AC" w:rsidRPr="00F160AC">
              <w:rPr>
                <w:webHidden/>
              </w:rPr>
              <w:fldChar w:fldCharType="begin"/>
            </w:r>
            <w:r w:rsidR="00F160AC" w:rsidRPr="00F160AC">
              <w:rPr>
                <w:webHidden/>
              </w:rPr>
              <w:instrText xml:space="preserve"> PAGEREF _Toc200600934 \h </w:instrText>
            </w:r>
            <w:r w:rsidR="00F160AC" w:rsidRPr="00F160AC">
              <w:rPr>
                <w:webHidden/>
              </w:rPr>
            </w:r>
            <w:r w:rsidR="00F160AC" w:rsidRPr="00F160AC">
              <w:rPr>
                <w:webHidden/>
              </w:rPr>
              <w:fldChar w:fldCharType="separate"/>
            </w:r>
            <w:r w:rsidR="00F160AC" w:rsidRPr="00F160AC">
              <w:rPr>
                <w:webHidden/>
              </w:rPr>
              <w:t>36</w:t>
            </w:r>
            <w:r w:rsidR="00F160AC" w:rsidRPr="00F160AC">
              <w:rPr>
                <w:webHidden/>
              </w:rPr>
              <w:fldChar w:fldCharType="end"/>
            </w:r>
          </w:hyperlink>
        </w:p>
        <w:p w:rsidR="00F160AC" w:rsidRPr="00F160AC" w:rsidRDefault="000D7A05" w:rsidP="00A84E21">
          <w:pPr>
            <w:pStyle w:val="TM1"/>
          </w:pPr>
          <w:hyperlink w:anchor="_Toc200600935" w:history="1">
            <w:r w:rsidR="00F160AC" w:rsidRPr="00F160AC">
              <w:rPr>
                <w:rStyle w:val="Lienhypertexte"/>
                <w:b/>
                <w:bCs/>
                <w:sz w:val="32"/>
                <w:szCs w:val="32"/>
                <w:rtl/>
              </w:rPr>
              <w:t>المبحث الأول: مدخل مفاهيمي للأداء</w:t>
            </w:r>
            <w:r w:rsidR="00F160AC" w:rsidRPr="00F160AC">
              <w:rPr>
                <w:webHidden/>
              </w:rPr>
              <w:tab/>
            </w:r>
            <w:r w:rsidR="00F160AC" w:rsidRPr="00F160AC">
              <w:rPr>
                <w:webHidden/>
              </w:rPr>
              <w:fldChar w:fldCharType="begin"/>
            </w:r>
            <w:r w:rsidR="00F160AC" w:rsidRPr="00F160AC">
              <w:rPr>
                <w:webHidden/>
              </w:rPr>
              <w:instrText xml:space="preserve"> PAGEREF _Toc200600935 \h </w:instrText>
            </w:r>
            <w:r w:rsidR="00F160AC" w:rsidRPr="00F160AC">
              <w:rPr>
                <w:webHidden/>
              </w:rPr>
            </w:r>
            <w:r w:rsidR="00F160AC" w:rsidRPr="00F160AC">
              <w:rPr>
                <w:webHidden/>
              </w:rPr>
              <w:fldChar w:fldCharType="separate"/>
            </w:r>
            <w:r w:rsidR="00F160AC" w:rsidRPr="00F160AC">
              <w:rPr>
                <w:webHidden/>
              </w:rPr>
              <w:t>37</w:t>
            </w:r>
            <w:r w:rsidR="00F160AC" w:rsidRPr="00F160AC">
              <w:rPr>
                <w:webHidden/>
              </w:rPr>
              <w:fldChar w:fldCharType="end"/>
            </w:r>
          </w:hyperlink>
        </w:p>
        <w:p w:rsidR="00F160AC" w:rsidRPr="00F160AC" w:rsidRDefault="000D7A05" w:rsidP="00A84E21">
          <w:pPr>
            <w:pStyle w:val="TM1"/>
          </w:pPr>
          <w:hyperlink w:anchor="_Toc200600936" w:history="1">
            <w:r w:rsidR="00F160AC" w:rsidRPr="00F160AC">
              <w:rPr>
                <w:rStyle w:val="Lienhypertexte"/>
                <w:b/>
                <w:bCs/>
                <w:sz w:val="32"/>
                <w:szCs w:val="32"/>
                <w:rtl/>
              </w:rPr>
              <w:t>المطلب الأول: ماهية الأداء</w:t>
            </w:r>
            <w:r w:rsidR="00F160AC" w:rsidRPr="00F160AC">
              <w:rPr>
                <w:webHidden/>
              </w:rPr>
              <w:tab/>
            </w:r>
            <w:r w:rsidR="00F160AC" w:rsidRPr="00F160AC">
              <w:rPr>
                <w:webHidden/>
              </w:rPr>
              <w:fldChar w:fldCharType="begin"/>
            </w:r>
            <w:r w:rsidR="00F160AC" w:rsidRPr="00F160AC">
              <w:rPr>
                <w:webHidden/>
              </w:rPr>
              <w:instrText xml:space="preserve"> PAGEREF _Toc200600936 \h </w:instrText>
            </w:r>
            <w:r w:rsidR="00F160AC" w:rsidRPr="00F160AC">
              <w:rPr>
                <w:webHidden/>
              </w:rPr>
            </w:r>
            <w:r w:rsidR="00F160AC" w:rsidRPr="00F160AC">
              <w:rPr>
                <w:webHidden/>
              </w:rPr>
              <w:fldChar w:fldCharType="separate"/>
            </w:r>
            <w:r w:rsidR="00F160AC" w:rsidRPr="00F160AC">
              <w:rPr>
                <w:webHidden/>
              </w:rPr>
              <w:t>37</w:t>
            </w:r>
            <w:r w:rsidR="00F160AC" w:rsidRPr="00F160AC">
              <w:rPr>
                <w:webHidden/>
              </w:rPr>
              <w:fldChar w:fldCharType="end"/>
            </w:r>
          </w:hyperlink>
        </w:p>
        <w:p w:rsidR="00F160AC" w:rsidRPr="00F160AC" w:rsidRDefault="000D7A05" w:rsidP="00A84E21">
          <w:pPr>
            <w:pStyle w:val="TM1"/>
          </w:pPr>
          <w:hyperlink w:anchor="_Toc200600937" w:history="1">
            <w:r w:rsidR="00F160AC" w:rsidRPr="00F160AC">
              <w:rPr>
                <w:rStyle w:val="Lienhypertexte"/>
                <w:b/>
                <w:bCs/>
                <w:sz w:val="32"/>
                <w:szCs w:val="32"/>
                <w:rtl/>
              </w:rPr>
              <w:t>المطلب الثاني: أنواع الأداء</w:t>
            </w:r>
            <w:r w:rsidR="00F160AC" w:rsidRPr="00F160AC">
              <w:rPr>
                <w:webHidden/>
              </w:rPr>
              <w:tab/>
            </w:r>
            <w:r w:rsidR="00F160AC" w:rsidRPr="00F160AC">
              <w:rPr>
                <w:webHidden/>
              </w:rPr>
              <w:fldChar w:fldCharType="begin"/>
            </w:r>
            <w:r w:rsidR="00F160AC" w:rsidRPr="00F160AC">
              <w:rPr>
                <w:webHidden/>
              </w:rPr>
              <w:instrText xml:space="preserve"> PAGEREF _Toc200600937 \h </w:instrText>
            </w:r>
            <w:r w:rsidR="00F160AC" w:rsidRPr="00F160AC">
              <w:rPr>
                <w:webHidden/>
              </w:rPr>
            </w:r>
            <w:r w:rsidR="00F160AC" w:rsidRPr="00F160AC">
              <w:rPr>
                <w:webHidden/>
              </w:rPr>
              <w:fldChar w:fldCharType="separate"/>
            </w:r>
            <w:r w:rsidR="00F160AC" w:rsidRPr="00F160AC">
              <w:rPr>
                <w:webHidden/>
              </w:rPr>
              <w:t>39</w:t>
            </w:r>
            <w:r w:rsidR="00F160AC" w:rsidRPr="00F160AC">
              <w:rPr>
                <w:webHidden/>
              </w:rPr>
              <w:fldChar w:fldCharType="end"/>
            </w:r>
          </w:hyperlink>
        </w:p>
        <w:p w:rsidR="00F160AC" w:rsidRPr="00F160AC" w:rsidRDefault="000D7A05" w:rsidP="00A84E21">
          <w:pPr>
            <w:pStyle w:val="TM1"/>
          </w:pPr>
          <w:hyperlink w:anchor="_Toc200600938" w:history="1">
            <w:r w:rsidR="00F160AC" w:rsidRPr="00F160AC">
              <w:rPr>
                <w:rStyle w:val="Lienhypertexte"/>
                <w:b/>
                <w:bCs/>
                <w:sz w:val="32"/>
                <w:szCs w:val="32"/>
                <w:rtl/>
              </w:rPr>
              <w:t>المبحث الثاني: عموميات حول الأداء</w:t>
            </w:r>
            <w:r w:rsidR="00F160AC" w:rsidRPr="00F160AC">
              <w:rPr>
                <w:webHidden/>
              </w:rPr>
              <w:tab/>
            </w:r>
            <w:r w:rsidR="00F160AC" w:rsidRPr="00F160AC">
              <w:rPr>
                <w:webHidden/>
              </w:rPr>
              <w:fldChar w:fldCharType="begin"/>
            </w:r>
            <w:r w:rsidR="00F160AC" w:rsidRPr="00F160AC">
              <w:rPr>
                <w:webHidden/>
              </w:rPr>
              <w:instrText xml:space="preserve"> PAGEREF _Toc200600938 \h </w:instrText>
            </w:r>
            <w:r w:rsidR="00F160AC" w:rsidRPr="00F160AC">
              <w:rPr>
                <w:webHidden/>
              </w:rPr>
            </w:r>
            <w:r w:rsidR="00F160AC" w:rsidRPr="00F160AC">
              <w:rPr>
                <w:webHidden/>
              </w:rPr>
              <w:fldChar w:fldCharType="separate"/>
            </w:r>
            <w:r w:rsidR="00F160AC" w:rsidRPr="00F160AC">
              <w:rPr>
                <w:webHidden/>
              </w:rPr>
              <w:t>43</w:t>
            </w:r>
            <w:r w:rsidR="00F160AC" w:rsidRPr="00F160AC">
              <w:rPr>
                <w:webHidden/>
              </w:rPr>
              <w:fldChar w:fldCharType="end"/>
            </w:r>
          </w:hyperlink>
        </w:p>
        <w:p w:rsidR="00F160AC" w:rsidRPr="00F160AC" w:rsidRDefault="000D7A05" w:rsidP="00A84E21">
          <w:pPr>
            <w:pStyle w:val="TM1"/>
          </w:pPr>
          <w:hyperlink w:anchor="_Toc200600939" w:history="1">
            <w:r w:rsidR="00F160AC" w:rsidRPr="00F160AC">
              <w:rPr>
                <w:rStyle w:val="Lienhypertexte"/>
                <w:b/>
                <w:bCs/>
                <w:sz w:val="32"/>
                <w:szCs w:val="32"/>
                <w:rtl/>
              </w:rPr>
              <w:t>المطلب الأول: قياس الأداء</w:t>
            </w:r>
            <w:r w:rsidR="00F160AC" w:rsidRPr="00F160AC">
              <w:rPr>
                <w:webHidden/>
              </w:rPr>
              <w:tab/>
            </w:r>
            <w:r w:rsidR="00F160AC" w:rsidRPr="00F160AC">
              <w:rPr>
                <w:webHidden/>
              </w:rPr>
              <w:fldChar w:fldCharType="begin"/>
            </w:r>
            <w:r w:rsidR="00F160AC" w:rsidRPr="00F160AC">
              <w:rPr>
                <w:webHidden/>
              </w:rPr>
              <w:instrText xml:space="preserve"> PAGEREF _Toc200600939 \h </w:instrText>
            </w:r>
            <w:r w:rsidR="00F160AC" w:rsidRPr="00F160AC">
              <w:rPr>
                <w:webHidden/>
              </w:rPr>
            </w:r>
            <w:r w:rsidR="00F160AC" w:rsidRPr="00F160AC">
              <w:rPr>
                <w:webHidden/>
              </w:rPr>
              <w:fldChar w:fldCharType="separate"/>
            </w:r>
            <w:r w:rsidR="00F160AC" w:rsidRPr="00F160AC">
              <w:rPr>
                <w:webHidden/>
              </w:rPr>
              <w:t>43</w:t>
            </w:r>
            <w:r w:rsidR="00F160AC" w:rsidRPr="00F160AC">
              <w:rPr>
                <w:webHidden/>
              </w:rPr>
              <w:fldChar w:fldCharType="end"/>
            </w:r>
          </w:hyperlink>
        </w:p>
        <w:p w:rsidR="00F160AC" w:rsidRPr="00F160AC" w:rsidRDefault="000D7A05" w:rsidP="00A84E21">
          <w:pPr>
            <w:pStyle w:val="TM1"/>
          </w:pPr>
          <w:hyperlink w:anchor="_Toc200600940" w:history="1">
            <w:r w:rsidR="00F160AC" w:rsidRPr="00F160AC">
              <w:rPr>
                <w:rStyle w:val="Lienhypertexte"/>
                <w:b/>
                <w:bCs/>
                <w:sz w:val="32"/>
                <w:szCs w:val="32"/>
                <w:rtl/>
              </w:rPr>
              <w:t>المطلب الثاني: تقييم الأداء</w:t>
            </w:r>
            <w:r w:rsidR="00F160AC" w:rsidRPr="00F160AC">
              <w:rPr>
                <w:webHidden/>
              </w:rPr>
              <w:tab/>
            </w:r>
            <w:r w:rsidR="00F160AC" w:rsidRPr="00F160AC">
              <w:rPr>
                <w:webHidden/>
              </w:rPr>
              <w:fldChar w:fldCharType="begin"/>
            </w:r>
            <w:r w:rsidR="00F160AC" w:rsidRPr="00F160AC">
              <w:rPr>
                <w:webHidden/>
              </w:rPr>
              <w:instrText xml:space="preserve"> PAGEREF _Toc200600940 \h </w:instrText>
            </w:r>
            <w:r w:rsidR="00F160AC" w:rsidRPr="00F160AC">
              <w:rPr>
                <w:webHidden/>
              </w:rPr>
            </w:r>
            <w:r w:rsidR="00F160AC" w:rsidRPr="00F160AC">
              <w:rPr>
                <w:webHidden/>
              </w:rPr>
              <w:fldChar w:fldCharType="separate"/>
            </w:r>
            <w:r w:rsidR="00F160AC" w:rsidRPr="00F160AC">
              <w:rPr>
                <w:webHidden/>
              </w:rPr>
              <w:t>44</w:t>
            </w:r>
            <w:r w:rsidR="00F160AC" w:rsidRPr="00F160AC">
              <w:rPr>
                <w:webHidden/>
              </w:rPr>
              <w:fldChar w:fldCharType="end"/>
            </w:r>
          </w:hyperlink>
        </w:p>
        <w:p w:rsidR="00F160AC" w:rsidRPr="00F160AC" w:rsidRDefault="000D7A05" w:rsidP="00A84E21">
          <w:pPr>
            <w:pStyle w:val="TM1"/>
          </w:pPr>
          <w:hyperlink w:anchor="_Toc200600941" w:history="1">
            <w:r w:rsidR="00F160AC" w:rsidRPr="00F160AC">
              <w:rPr>
                <w:rStyle w:val="Lienhypertexte"/>
                <w:b/>
                <w:bCs/>
                <w:sz w:val="32"/>
                <w:szCs w:val="32"/>
                <w:rtl/>
              </w:rPr>
              <w:t>المطلب الثالث: تحسين الأداء</w:t>
            </w:r>
            <w:r w:rsidR="00F160AC" w:rsidRPr="00F160AC">
              <w:rPr>
                <w:webHidden/>
              </w:rPr>
              <w:tab/>
            </w:r>
            <w:r w:rsidR="00F160AC" w:rsidRPr="00F160AC">
              <w:rPr>
                <w:webHidden/>
              </w:rPr>
              <w:fldChar w:fldCharType="begin"/>
            </w:r>
            <w:r w:rsidR="00F160AC" w:rsidRPr="00F160AC">
              <w:rPr>
                <w:webHidden/>
              </w:rPr>
              <w:instrText xml:space="preserve"> PAGEREF _Toc200600941 \h </w:instrText>
            </w:r>
            <w:r w:rsidR="00F160AC" w:rsidRPr="00F160AC">
              <w:rPr>
                <w:webHidden/>
              </w:rPr>
            </w:r>
            <w:r w:rsidR="00F160AC" w:rsidRPr="00F160AC">
              <w:rPr>
                <w:webHidden/>
              </w:rPr>
              <w:fldChar w:fldCharType="separate"/>
            </w:r>
            <w:r w:rsidR="00F160AC" w:rsidRPr="00F160AC">
              <w:rPr>
                <w:webHidden/>
              </w:rPr>
              <w:t>51</w:t>
            </w:r>
            <w:r w:rsidR="00F160AC" w:rsidRPr="00F160AC">
              <w:rPr>
                <w:webHidden/>
              </w:rPr>
              <w:fldChar w:fldCharType="end"/>
            </w:r>
          </w:hyperlink>
        </w:p>
        <w:p w:rsidR="00F160AC" w:rsidRPr="00F160AC" w:rsidRDefault="000D7A05" w:rsidP="00A84E21">
          <w:pPr>
            <w:pStyle w:val="TM1"/>
          </w:pPr>
          <w:hyperlink w:anchor="_Toc200600942" w:history="1">
            <w:r w:rsidR="00F160AC" w:rsidRPr="00F160AC">
              <w:rPr>
                <w:rStyle w:val="Lienhypertexte"/>
                <w:b/>
                <w:bCs/>
                <w:sz w:val="32"/>
                <w:szCs w:val="32"/>
                <w:rtl/>
              </w:rPr>
              <w:t>المبحث الثالث: دور الاستراتيجيات الحديثة للموارد البشرية في تحسين الأداء</w:t>
            </w:r>
            <w:r w:rsidR="00F160AC" w:rsidRPr="00F160AC">
              <w:rPr>
                <w:webHidden/>
              </w:rPr>
              <w:tab/>
            </w:r>
            <w:r w:rsidR="00F160AC" w:rsidRPr="00F160AC">
              <w:rPr>
                <w:webHidden/>
              </w:rPr>
              <w:fldChar w:fldCharType="begin"/>
            </w:r>
            <w:r w:rsidR="00F160AC" w:rsidRPr="00F160AC">
              <w:rPr>
                <w:webHidden/>
              </w:rPr>
              <w:instrText xml:space="preserve"> PAGEREF _Toc200600942 \h </w:instrText>
            </w:r>
            <w:r w:rsidR="00F160AC" w:rsidRPr="00F160AC">
              <w:rPr>
                <w:webHidden/>
              </w:rPr>
            </w:r>
            <w:r w:rsidR="00F160AC" w:rsidRPr="00F160AC">
              <w:rPr>
                <w:webHidden/>
              </w:rPr>
              <w:fldChar w:fldCharType="separate"/>
            </w:r>
            <w:r w:rsidR="00F160AC" w:rsidRPr="00F160AC">
              <w:rPr>
                <w:webHidden/>
              </w:rPr>
              <w:t>54</w:t>
            </w:r>
            <w:r w:rsidR="00F160AC" w:rsidRPr="00F160AC">
              <w:rPr>
                <w:webHidden/>
              </w:rPr>
              <w:fldChar w:fldCharType="end"/>
            </w:r>
          </w:hyperlink>
        </w:p>
        <w:p w:rsidR="00F160AC" w:rsidRPr="00F160AC" w:rsidRDefault="000D7A05" w:rsidP="00A84E21">
          <w:pPr>
            <w:pStyle w:val="TM1"/>
          </w:pPr>
          <w:hyperlink w:anchor="_Toc200600943" w:history="1">
            <w:r w:rsidR="00F160AC" w:rsidRPr="00F160AC">
              <w:rPr>
                <w:rStyle w:val="Lienhypertexte"/>
                <w:b/>
                <w:bCs/>
                <w:sz w:val="32"/>
                <w:szCs w:val="32"/>
                <w:rtl/>
              </w:rPr>
              <w:t>المطلب الأول: دور التوظيف الفعّال في تحسين الأداء</w:t>
            </w:r>
            <w:r w:rsidR="00F160AC" w:rsidRPr="00F160AC">
              <w:rPr>
                <w:webHidden/>
              </w:rPr>
              <w:tab/>
            </w:r>
            <w:r w:rsidR="00F160AC" w:rsidRPr="00F160AC">
              <w:rPr>
                <w:webHidden/>
              </w:rPr>
              <w:fldChar w:fldCharType="begin"/>
            </w:r>
            <w:r w:rsidR="00F160AC" w:rsidRPr="00F160AC">
              <w:rPr>
                <w:webHidden/>
              </w:rPr>
              <w:instrText xml:space="preserve"> PAGEREF _Toc200600943 \h </w:instrText>
            </w:r>
            <w:r w:rsidR="00F160AC" w:rsidRPr="00F160AC">
              <w:rPr>
                <w:webHidden/>
              </w:rPr>
            </w:r>
            <w:r w:rsidR="00F160AC" w:rsidRPr="00F160AC">
              <w:rPr>
                <w:webHidden/>
              </w:rPr>
              <w:fldChar w:fldCharType="separate"/>
            </w:r>
            <w:r w:rsidR="00F160AC" w:rsidRPr="00F160AC">
              <w:rPr>
                <w:webHidden/>
              </w:rPr>
              <w:t>54</w:t>
            </w:r>
            <w:r w:rsidR="00F160AC" w:rsidRPr="00F160AC">
              <w:rPr>
                <w:webHidden/>
              </w:rPr>
              <w:fldChar w:fldCharType="end"/>
            </w:r>
          </w:hyperlink>
        </w:p>
        <w:p w:rsidR="00F160AC" w:rsidRPr="00F160AC" w:rsidRDefault="000D7A05" w:rsidP="00A84E21">
          <w:pPr>
            <w:pStyle w:val="TM1"/>
          </w:pPr>
          <w:hyperlink w:anchor="_Toc200600944" w:history="1">
            <w:r w:rsidR="00F160AC" w:rsidRPr="00F160AC">
              <w:rPr>
                <w:rStyle w:val="Lienhypertexte"/>
                <w:b/>
                <w:bCs/>
                <w:sz w:val="32"/>
                <w:szCs w:val="32"/>
                <w:rtl/>
              </w:rPr>
              <w:t>المطلب الثاني: أثر التدريب والتطوير على تحسين الأداء</w:t>
            </w:r>
            <w:r w:rsidR="00F160AC" w:rsidRPr="00F160AC">
              <w:rPr>
                <w:webHidden/>
              </w:rPr>
              <w:tab/>
            </w:r>
            <w:r w:rsidR="00F160AC" w:rsidRPr="00F160AC">
              <w:rPr>
                <w:webHidden/>
              </w:rPr>
              <w:fldChar w:fldCharType="begin"/>
            </w:r>
            <w:r w:rsidR="00F160AC" w:rsidRPr="00F160AC">
              <w:rPr>
                <w:webHidden/>
              </w:rPr>
              <w:instrText xml:space="preserve"> PAGEREF _Toc200600944 \h </w:instrText>
            </w:r>
            <w:r w:rsidR="00F160AC" w:rsidRPr="00F160AC">
              <w:rPr>
                <w:webHidden/>
              </w:rPr>
            </w:r>
            <w:r w:rsidR="00F160AC" w:rsidRPr="00F160AC">
              <w:rPr>
                <w:webHidden/>
              </w:rPr>
              <w:fldChar w:fldCharType="separate"/>
            </w:r>
            <w:r w:rsidR="00F160AC" w:rsidRPr="00F160AC">
              <w:rPr>
                <w:webHidden/>
              </w:rPr>
              <w:t>54</w:t>
            </w:r>
            <w:r w:rsidR="00F160AC" w:rsidRPr="00F160AC">
              <w:rPr>
                <w:webHidden/>
              </w:rPr>
              <w:fldChar w:fldCharType="end"/>
            </w:r>
          </w:hyperlink>
        </w:p>
        <w:p w:rsidR="00F160AC" w:rsidRPr="00F160AC" w:rsidRDefault="000D7A05" w:rsidP="00A84E21">
          <w:pPr>
            <w:pStyle w:val="TM1"/>
          </w:pPr>
          <w:hyperlink w:anchor="_Toc200600945" w:history="1">
            <w:r w:rsidR="00F160AC" w:rsidRPr="00F160AC">
              <w:rPr>
                <w:rStyle w:val="Lienhypertexte"/>
                <w:b/>
                <w:bCs/>
                <w:sz w:val="32"/>
                <w:szCs w:val="32"/>
                <w:rtl/>
              </w:rPr>
              <w:t>المطلب الثالث: أهمية نظام التحفيز في تحسين الأداء</w:t>
            </w:r>
            <w:r w:rsidR="00F160AC" w:rsidRPr="00F160AC">
              <w:rPr>
                <w:webHidden/>
              </w:rPr>
              <w:tab/>
            </w:r>
            <w:r w:rsidR="00F160AC" w:rsidRPr="00F160AC">
              <w:rPr>
                <w:webHidden/>
              </w:rPr>
              <w:fldChar w:fldCharType="begin"/>
            </w:r>
            <w:r w:rsidR="00F160AC" w:rsidRPr="00F160AC">
              <w:rPr>
                <w:webHidden/>
              </w:rPr>
              <w:instrText xml:space="preserve"> PAGEREF _Toc200600945 \h </w:instrText>
            </w:r>
            <w:r w:rsidR="00F160AC" w:rsidRPr="00F160AC">
              <w:rPr>
                <w:webHidden/>
              </w:rPr>
            </w:r>
            <w:r w:rsidR="00F160AC" w:rsidRPr="00F160AC">
              <w:rPr>
                <w:webHidden/>
              </w:rPr>
              <w:fldChar w:fldCharType="separate"/>
            </w:r>
            <w:r w:rsidR="00F160AC" w:rsidRPr="00F160AC">
              <w:rPr>
                <w:webHidden/>
              </w:rPr>
              <w:t>55</w:t>
            </w:r>
            <w:r w:rsidR="00F160AC" w:rsidRPr="00F160AC">
              <w:rPr>
                <w:webHidden/>
              </w:rPr>
              <w:fldChar w:fldCharType="end"/>
            </w:r>
          </w:hyperlink>
        </w:p>
        <w:p w:rsidR="00F160AC" w:rsidRPr="00F160AC" w:rsidRDefault="000D7A05" w:rsidP="00A84E21">
          <w:pPr>
            <w:pStyle w:val="TM1"/>
          </w:pPr>
          <w:hyperlink w:anchor="_Toc200600946" w:history="1">
            <w:r w:rsidR="00F160AC" w:rsidRPr="00F160AC">
              <w:rPr>
                <w:rStyle w:val="Lienhypertexte"/>
                <w:b/>
                <w:bCs/>
                <w:sz w:val="32"/>
                <w:szCs w:val="32"/>
                <w:rtl/>
              </w:rPr>
              <w:t>خلاصة الفصل</w:t>
            </w:r>
            <w:r w:rsidR="00F160AC" w:rsidRPr="00F160AC">
              <w:rPr>
                <w:webHidden/>
              </w:rPr>
              <w:tab/>
            </w:r>
            <w:r w:rsidR="00F160AC" w:rsidRPr="00F160AC">
              <w:rPr>
                <w:webHidden/>
              </w:rPr>
              <w:fldChar w:fldCharType="begin"/>
            </w:r>
            <w:r w:rsidR="00F160AC" w:rsidRPr="00F160AC">
              <w:rPr>
                <w:webHidden/>
              </w:rPr>
              <w:instrText xml:space="preserve"> PAGEREF _Toc200600946 \h </w:instrText>
            </w:r>
            <w:r w:rsidR="00F160AC" w:rsidRPr="00F160AC">
              <w:rPr>
                <w:webHidden/>
              </w:rPr>
            </w:r>
            <w:r w:rsidR="00F160AC" w:rsidRPr="00F160AC">
              <w:rPr>
                <w:webHidden/>
              </w:rPr>
              <w:fldChar w:fldCharType="separate"/>
            </w:r>
            <w:r w:rsidR="00F160AC" w:rsidRPr="00F160AC">
              <w:rPr>
                <w:webHidden/>
              </w:rPr>
              <w:t>57</w:t>
            </w:r>
            <w:r w:rsidR="00F160AC" w:rsidRPr="00F160AC">
              <w:rPr>
                <w:webHidden/>
              </w:rPr>
              <w:fldChar w:fldCharType="end"/>
            </w:r>
          </w:hyperlink>
        </w:p>
        <w:p w:rsidR="00F160AC" w:rsidRPr="00F160AC" w:rsidRDefault="000D7A05" w:rsidP="00A84E21">
          <w:pPr>
            <w:pStyle w:val="TM1"/>
          </w:pPr>
          <w:hyperlink w:anchor="_Toc200600947" w:history="1">
            <w:r w:rsidR="00F160AC" w:rsidRPr="00F160AC">
              <w:rPr>
                <w:rStyle w:val="Lienhypertexte"/>
                <w:b/>
                <w:bCs/>
                <w:sz w:val="32"/>
                <w:szCs w:val="32"/>
                <w:rtl/>
              </w:rPr>
              <w:t>الفصل الثالث:</w:t>
            </w:r>
          </w:hyperlink>
          <w:r w:rsidR="00F160AC">
            <w:rPr>
              <w:rStyle w:val="Lienhypertexte"/>
              <w:rFonts w:hint="cs"/>
              <w:sz w:val="32"/>
              <w:szCs w:val="32"/>
              <w:rtl/>
            </w:rPr>
            <w:t xml:space="preserve"> </w:t>
          </w:r>
          <w:hyperlink w:anchor="_Toc200600948" w:history="1">
            <w:r w:rsidR="00F160AC" w:rsidRPr="00F160AC">
              <w:rPr>
                <w:rStyle w:val="Lienhypertexte"/>
                <w:b/>
                <w:bCs/>
                <w:sz w:val="32"/>
                <w:szCs w:val="32"/>
                <w:rtl/>
              </w:rPr>
              <w:t>دراسة حالة مركز الضرائب –الطارف</w:t>
            </w:r>
            <w:r w:rsidR="00F160AC" w:rsidRPr="00F160AC">
              <w:rPr>
                <w:webHidden/>
              </w:rPr>
              <w:tab/>
            </w:r>
            <w:r w:rsidR="00F160AC" w:rsidRPr="00F160AC">
              <w:rPr>
                <w:webHidden/>
              </w:rPr>
              <w:fldChar w:fldCharType="begin"/>
            </w:r>
            <w:r w:rsidR="00F160AC" w:rsidRPr="00F160AC">
              <w:rPr>
                <w:webHidden/>
              </w:rPr>
              <w:instrText xml:space="preserve"> PAGEREF _Toc200600948 \h </w:instrText>
            </w:r>
            <w:r w:rsidR="00F160AC" w:rsidRPr="00F160AC">
              <w:rPr>
                <w:webHidden/>
              </w:rPr>
            </w:r>
            <w:r w:rsidR="00F160AC" w:rsidRPr="00F160AC">
              <w:rPr>
                <w:webHidden/>
              </w:rPr>
              <w:fldChar w:fldCharType="separate"/>
            </w:r>
            <w:r w:rsidR="00F160AC" w:rsidRPr="00F160AC">
              <w:rPr>
                <w:webHidden/>
              </w:rPr>
              <w:t>58</w:t>
            </w:r>
            <w:r w:rsidR="00F160AC" w:rsidRPr="00F160AC">
              <w:rPr>
                <w:webHidden/>
              </w:rPr>
              <w:fldChar w:fldCharType="end"/>
            </w:r>
          </w:hyperlink>
        </w:p>
        <w:p w:rsidR="00F160AC" w:rsidRPr="00F160AC" w:rsidRDefault="000D7A05" w:rsidP="00A84E21">
          <w:pPr>
            <w:pStyle w:val="TM1"/>
          </w:pPr>
          <w:hyperlink w:anchor="_Toc200600949" w:history="1">
            <w:r w:rsidR="00F160AC" w:rsidRPr="00F160AC">
              <w:rPr>
                <w:rStyle w:val="Lienhypertexte"/>
                <w:b/>
                <w:bCs/>
                <w:sz w:val="32"/>
                <w:szCs w:val="32"/>
                <w:rtl/>
              </w:rPr>
              <w:t>تمهيد:</w:t>
            </w:r>
            <w:r w:rsidR="00F160AC" w:rsidRPr="00F160AC">
              <w:rPr>
                <w:webHidden/>
              </w:rPr>
              <w:tab/>
            </w:r>
            <w:r w:rsidR="00F160AC" w:rsidRPr="00F160AC">
              <w:rPr>
                <w:webHidden/>
              </w:rPr>
              <w:fldChar w:fldCharType="begin"/>
            </w:r>
            <w:r w:rsidR="00F160AC" w:rsidRPr="00F160AC">
              <w:rPr>
                <w:webHidden/>
              </w:rPr>
              <w:instrText xml:space="preserve"> PAGEREF _Toc200600949 \h </w:instrText>
            </w:r>
            <w:r w:rsidR="00F160AC" w:rsidRPr="00F160AC">
              <w:rPr>
                <w:webHidden/>
              </w:rPr>
            </w:r>
            <w:r w:rsidR="00F160AC" w:rsidRPr="00F160AC">
              <w:rPr>
                <w:webHidden/>
              </w:rPr>
              <w:fldChar w:fldCharType="separate"/>
            </w:r>
            <w:r w:rsidR="00F160AC" w:rsidRPr="00F160AC">
              <w:rPr>
                <w:webHidden/>
              </w:rPr>
              <w:t>59</w:t>
            </w:r>
            <w:r w:rsidR="00F160AC" w:rsidRPr="00F160AC">
              <w:rPr>
                <w:webHidden/>
              </w:rPr>
              <w:fldChar w:fldCharType="end"/>
            </w:r>
          </w:hyperlink>
        </w:p>
        <w:p w:rsidR="00F160AC" w:rsidRPr="00F160AC" w:rsidRDefault="000D7A05" w:rsidP="00970732">
          <w:pPr>
            <w:pStyle w:val="TM1"/>
          </w:pPr>
          <w:hyperlink w:anchor="_Toc200600950" w:history="1">
            <w:r w:rsidR="00F160AC" w:rsidRPr="00F160AC">
              <w:rPr>
                <w:rStyle w:val="Lienhypertexte"/>
                <w:b/>
                <w:bCs/>
                <w:sz w:val="32"/>
                <w:szCs w:val="32"/>
                <w:rtl/>
              </w:rPr>
              <w:t>المبحث الأول: تقديم عام لمؤسس</w:t>
            </w:r>
            <w:r w:rsidR="00F160AC" w:rsidRPr="00970732">
              <w:rPr>
                <w:rStyle w:val="Lienhypertexte"/>
                <w:b/>
                <w:bCs/>
                <w:color w:val="auto"/>
                <w:sz w:val="32"/>
                <w:szCs w:val="32"/>
                <w:rtl/>
              </w:rPr>
              <w:t xml:space="preserve">ة </w:t>
            </w:r>
            <w:r w:rsidR="00880D67" w:rsidRPr="00970732">
              <w:rPr>
                <w:rStyle w:val="Lienhypertexte"/>
                <w:rFonts w:hint="cs"/>
                <w:b/>
                <w:bCs/>
                <w:color w:val="auto"/>
                <w:sz w:val="32"/>
                <w:szCs w:val="32"/>
                <w:rtl/>
              </w:rPr>
              <w:t>م</w:t>
            </w:r>
            <w:r w:rsidR="00970732" w:rsidRPr="00970732">
              <w:rPr>
                <w:rStyle w:val="Lienhypertexte"/>
                <w:rFonts w:hint="cs"/>
                <w:b/>
                <w:bCs/>
                <w:color w:val="auto"/>
                <w:sz w:val="32"/>
                <w:szCs w:val="32"/>
                <w:rtl/>
              </w:rPr>
              <w:t>ركز</w:t>
            </w:r>
            <w:r w:rsidR="00F160AC" w:rsidRPr="00970732">
              <w:rPr>
                <w:rStyle w:val="Lienhypertexte"/>
                <w:b/>
                <w:bCs/>
                <w:color w:val="auto"/>
                <w:sz w:val="32"/>
                <w:szCs w:val="32"/>
                <w:rtl/>
              </w:rPr>
              <w:t xml:space="preserve"> الضرائ</w:t>
            </w:r>
            <w:r w:rsidR="00F160AC" w:rsidRPr="00F160AC">
              <w:rPr>
                <w:rStyle w:val="Lienhypertexte"/>
                <w:b/>
                <w:bCs/>
                <w:sz w:val="32"/>
                <w:szCs w:val="32"/>
                <w:rtl/>
              </w:rPr>
              <w:t>ب لولاية الطارف</w:t>
            </w:r>
            <w:r w:rsidR="00F160AC" w:rsidRPr="00F160AC">
              <w:rPr>
                <w:webHidden/>
              </w:rPr>
              <w:tab/>
            </w:r>
            <w:r w:rsidR="00F160AC" w:rsidRPr="00F160AC">
              <w:rPr>
                <w:webHidden/>
              </w:rPr>
              <w:fldChar w:fldCharType="begin"/>
            </w:r>
            <w:r w:rsidR="00F160AC" w:rsidRPr="00F160AC">
              <w:rPr>
                <w:webHidden/>
              </w:rPr>
              <w:instrText xml:space="preserve"> PAGEREF _Toc200600950 \h </w:instrText>
            </w:r>
            <w:r w:rsidR="00F160AC" w:rsidRPr="00F160AC">
              <w:rPr>
                <w:webHidden/>
              </w:rPr>
            </w:r>
            <w:r w:rsidR="00F160AC" w:rsidRPr="00F160AC">
              <w:rPr>
                <w:webHidden/>
              </w:rPr>
              <w:fldChar w:fldCharType="separate"/>
            </w:r>
            <w:r w:rsidR="00F160AC" w:rsidRPr="00F160AC">
              <w:rPr>
                <w:webHidden/>
              </w:rPr>
              <w:t>60</w:t>
            </w:r>
            <w:r w:rsidR="00F160AC" w:rsidRPr="00F160AC">
              <w:rPr>
                <w:webHidden/>
              </w:rPr>
              <w:fldChar w:fldCharType="end"/>
            </w:r>
          </w:hyperlink>
        </w:p>
        <w:p w:rsidR="00F160AC" w:rsidRPr="00F160AC" w:rsidRDefault="000D7A05" w:rsidP="00A84E21">
          <w:pPr>
            <w:pStyle w:val="TM1"/>
          </w:pPr>
          <w:hyperlink w:anchor="_Toc200600951" w:history="1">
            <w:r w:rsidR="00F160AC" w:rsidRPr="00F160AC">
              <w:rPr>
                <w:rStyle w:val="Lienhypertexte"/>
                <w:b/>
                <w:bCs/>
                <w:sz w:val="32"/>
                <w:szCs w:val="32"/>
                <w:rtl/>
              </w:rPr>
              <w:t>المطلب الأول: التعريف بالمؤسسة محل الدراسة</w:t>
            </w:r>
            <w:r w:rsidR="00F160AC" w:rsidRPr="00F160AC">
              <w:rPr>
                <w:webHidden/>
              </w:rPr>
              <w:tab/>
            </w:r>
            <w:r w:rsidR="00F160AC" w:rsidRPr="00F160AC">
              <w:rPr>
                <w:webHidden/>
              </w:rPr>
              <w:fldChar w:fldCharType="begin"/>
            </w:r>
            <w:r w:rsidR="00F160AC" w:rsidRPr="00F160AC">
              <w:rPr>
                <w:webHidden/>
              </w:rPr>
              <w:instrText xml:space="preserve"> PAGEREF _Toc200600951 \h </w:instrText>
            </w:r>
            <w:r w:rsidR="00F160AC" w:rsidRPr="00F160AC">
              <w:rPr>
                <w:webHidden/>
              </w:rPr>
            </w:r>
            <w:r w:rsidR="00F160AC" w:rsidRPr="00F160AC">
              <w:rPr>
                <w:webHidden/>
              </w:rPr>
              <w:fldChar w:fldCharType="separate"/>
            </w:r>
            <w:r w:rsidR="00F160AC" w:rsidRPr="00F160AC">
              <w:rPr>
                <w:webHidden/>
              </w:rPr>
              <w:t>60</w:t>
            </w:r>
            <w:r w:rsidR="00F160AC" w:rsidRPr="00F160AC">
              <w:rPr>
                <w:webHidden/>
              </w:rPr>
              <w:fldChar w:fldCharType="end"/>
            </w:r>
          </w:hyperlink>
        </w:p>
        <w:p w:rsidR="00F160AC" w:rsidRPr="00F160AC" w:rsidRDefault="000D7A05" w:rsidP="00A84E21">
          <w:pPr>
            <w:pStyle w:val="TM1"/>
          </w:pPr>
          <w:hyperlink w:anchor="_Toc200600952" w:history="1">
            <w:r w:rsidR="00F160AC" w:rsidRPr="00F160AC">
              <w:rPr>
                <w:rStyle w:val="Lienhypertexte"/>
                <w:b/>
                <w:bCs/>
                <w:sz w:val="32"/>
                <w:szCs w:val="32"/>
                <w:rtl/>
              </w:rPr>
              <w:t>المطلب الثاني: الهيكل التنظيم بالمؤسسة محل الدراسة</w:t>
            </w:r>
            <w:r w:rsidR="00F160AC" w:rsidRPr="00F160AC">
              <w:rPr>
                <w:webHidden/>
              </w:rPr>
              <w:tab/>
            </w:r>
            <w:r w:rsidR="00F160AC" w:rsidRPr="00F160AC">
              <w:rPr>
                <w:webHidden/>
              </w:rPr>
              <w:fldChar w:fldCharType="begin"/>
            </w:r>
            <w:r w:rsidR="00F160AC" w:rsidRPr="00F160AC">
              <w:rPr>
                <w:webHidden/>
              </w:rPr>
              <w:instrText xml:space="preserve"> PAGEREF _Toc200600952 \h </w:instrText>
            </w:r>
            <w:r w:rsidR="00F160AC" w:rsidRPr="00F160AC">
              <w:rPr>
                <w:webHidden/>
              </w:rPr>
            </w:r>
            <w:r w:rsidR="00F160AC" w:rsidRPr="00F160AC">
              <w:rPr>
                <w:webHidden/>
              </w:rPr>
              <w:fldChar w:fldCharType="separate"/>
            </w:r>
            <w:r w:rsidR="00F160AC" w:rsidRPr="00F160AC">
              <w:rPr>
                <w:webHidden/>
              </w:rPr>
              <w:t>61</w:t>
            </w:r>
            <w:r w:rsidR="00F160AC" w:rsidRPr="00F160AC">
              <w:rPr>
                <w:webHidden/>
              </w:rPr>
              <w:fldChar w:fldCharType="end"/>
            </w:r>
          </w:hyperlink>
        </w:p>
        <w:p w:rsidR="00F160AC" w:rsidRPr="00F160AC" w:rsidRDefault="000D7A05" w:rsidP="00A84E21">
          <w:pPr>
            <w:pStyle w:val="TM1"/>
          </w:pPr>
          <w:hyperlink w:anchor="_Toc200600953" w:history="1">
            <w:r w:rsidR="00F160AC" w:rsidRPr="00F160AC">
              <w:rPr>
                <w:rStyle w:val="Lienhypertexte"/>
                <w:b/>
                <w:bCs/>
                <w:sz w:val="32"/>
                <w:szCs w:val="32"/>
                <w:rtl/>
              </w:rPr>
              <w:t>المطلب الثالث: أهمية وأهداف مركز الضرائب</w:t>
            </w:r>
            <w:r w:rsidR="00F160AC" w:rsidRPr="00F160AC">
              <w:rPr>
                <w:webHidden/>
              </w:rPr>
              <w:tab/>
            </w:r>
            <w:r w:rsidR="00F160AC" w:rsidRPr="00F160AC">
              <w:rPr>
                <w:webHidden/>
              </w:rPr>
              <w:fldChar w:fldCharType="begin"/>
            </w:r>
            <w:r w:rsidR="00F160AC" w:rsidRPr="00F160AC">
              <w:rPr>
                <w:webHidden/>
              </w:rPr>
              <w:instrText xml:space="preserve"> PAGEREF _Toc200600953 \h </w:instrText>
            </w:r>
            <w:r w:rsidR="00F160AC" w:rsidRPr="00F160AC">
              <w:rPr>
                <w:webHidden/>
              </w:rPr>
            </w:r>
            <w:r w:rsidR="00F160AC" w:rsidRPr="00F160AC">
              <w:rPr>
                <w:webHidden/>
              </w:rPr>
              <w:fldChar w:fldCharType="separate"/>
            </w:r>
            <w:r w:rsidR="00F160AC" w:rsidRPr="00F160AC">
              <w:rPr>
                <w:webHidden/>
              </w:rPr>
              <w:t>63</w:t>
            </w:r>
            <w:r w:rsidR="00F160AC" w:rsidRPr="00F160AC">
              <w:rPr>
                <w:webHidden/>
              </w:rPr>
              <w:fldChar w:fldCharType="end"/>
            </w:r>
          </w:hyperlink>
        </w:p>
        <w:p w:rsidR="00F160AC" w:rsidRPr="00F160AC" w:rsidRDefault="000D7A05" w:rsidP="00A84E21">
          <w:pPr>
            <w:pStyle w:val="TM1"/>
          </w:pPr>
          <w:hyperlink w:anchor="_Toc200600954" w:history="1">
            <w:r w:rsidR="00F160AC" w:rsidRPr="00F160AC">
              <w:rPr>
                <w:rStyle w:val="Lienhypertexte"/>
                <w:b/>
                <w:bCs/>
                <w:sz w:val="32"/>
                <w:szCs w:val="32"/>
                <w:rtl/>
              </w:rPr>
              <w:t>المبحث الثاني: الإجراءات المنهجية للدراسة</w:t>
            </w:r>
            <w:r w:rsidR="00F160AC" w:rsidRPr="00F160AC">
              <w:rPr>
                <w:webHidden/>
              </w:rPr>
              <w:tab/>
            </w:r>
            <w:r w:rsidR="00F160AC" w:rsidRPr="00F160AC">
              <w:rPr>
                <w:webHidden/>
              </w:rPr>
              <w:fldChar w:fldCharType="begin"/>
            </w:r>
            <w:r w:rsidR="00F160AC" w:rsidRPr="00F160AC">
              <w:rPr>
                <w:webHidden/>
              </w:rPr>
              <w:instrText xml:space="preserve"> PAGEREF _Toc200600954 \h </w:instrText>
            </w:r>
            <w:r w:rsidR="00F160AC" w:rsidRPr="00F160AC">
              <w:rPr>
                <w:webHidden/>
              </w:rPr>
            </w:r>
            <w:r w:rsidR="00F160AC" w:rsidRPr="00F160AC">
              <w:rPr>
                <w:webHidden/>
              </w:rPr>
              <w:fldChar w:fldCharType="separate"/>
            </w:r>
            <w:r w:rsidR="00F160AC" w:rsidRPr="00F160AC">
              <w:rPr>
                <w:webHidden/>
              </w:rPr>
              <w:t>65</w:t>
            </w:r>
            <w:r w:rsidR="00F160AC" w:rsidRPr="00F160AC">
              <w:rPr>
                <w:webHidden/>
              </w:rPr>
              <w:fldChar w:fldCharType="end"/>
            </w:r>
          </w:hyperlink>
        </w:p>
        <w:p w:rsidR="00F160AC" w:rsidRPr="00F160AC" w:rsidRDefault="000D7A05" w:rsidP="00A84E21">
          <w:pPr>
            <w:pStyle w:val="TM1"/>
          </w:pPr>
          <w:hyperlink w:anchor="_Toc200600955" w:history="1">
            <w:r w:rsidR="00F160AC" w:rsidRPr="00F160AC">
              <w:rPr>
                <w:rStyle w:val="Lienhypertexte"/>
                <w:b/>
                <w:bCs/>
                <w:sz w:val="32"/>
                <w:szCs w:val="32"/>
                <w:rtl/>
              </w:rPr>
              <w:t>المطلب الأول: منهج الدراسة ومصادر جمع المعلومات</w:t>
            </w:r>
            <w:r w:rsidR="00F160AC" w:rsidRPr="00F160AC">
              <w:rPr>
                <w:webHidden/>
              </w:rPr>
              <w:tab/>
            </w:r>
            <w:r w:rsidR="00F160AC" w:rsidRPr="00F160AC">
              <w:rPr>
                <w:webHidden/>
              </w:rPr>
              <w:fldChar w:fldCharType="begin"/>
            </w:r>
            <w:r w:rsidR="00F160AC" w:rsidRPr="00F160AC">
              <w:rPr>
                <w:webHidden/>
              </w:rPr>
              <w:instrText xml:space="preserve"> PAGEREF _Toc200600955 \h </w:instrText>
            </w:r>
            <w:r w:rsidR="00F160AC" w:rsidRPr="00F160AC">
              <w:rPr>
                <w:webHidden/>
              </w:rPr>
            </w:r>
            <w:r w:rsidR="00F160AC" w:rsidRPr="00F160AC">
              <w:rPr>
                <w:webHidden/>
              </w:rPr>
              <w:fldChar w:fldCharType="separate"/>
            </w:r>
            <w:r w:rsidR="00F160AC" w:rsidRPr="00F160AC">
              <w:rPr>
                <w:webHidden/>
              </w:rPr>
              <w:t>65</w:t>
            </w:r>
            <w:r w:rsidR="00F160AC" w:rsidRPr="00F160AC">
              <w:rPr>
                <w:webHidden/>
              </w:rPr>
              <w:fldChar w:fldCharType="end"/>
            </w:r>
          </w:hyperlink>
        </w:p>
        <w:p w:rsidR="00F160AC" w:rsidRPr="00F160AC" w:rsidRDefault="000D7A05" w:rsidP="00A84E21">
          <w:pPr>
            <w:pStyle w:val="TM1"/>
          </w:pPr>
          <w:hyperlink w:anchor="_Toc200600960" w:history="1">
            <w:r w:rsidR="00F160AC" w:rsidRPr="00F160AC">
              <w:rPr>
                <w:rStyle w:val="Lienhypertexte"/>
                <w:b/>
                <w:bCs/>
                <w:sz w:val="32"/>
                <w:szCs w:val="32"/>
                <w:rtl/>
              </w:rPr>
              <w:t>المطلب الثاني: مجتمع وعينة الدراسة</w:t>
            </w:r>
            <w:r w:rsidR="00F160AC" w:rsidRPr="00F160AC">
              <w:rPr>
                <w:webHidden/>
              </w:rPr>
              <w:tab/>
            </w:r>
            <w:r w:rsidR="00F160AC" w:rsidRPr="00F160AC">
              <w:rPr>
                <w:webHidden/>
              </w:rPr>
              <w:fldChar w:fldCharType="begin"/>
            </w:r>
            <w:r w:rsidR="00F160AC" w:rsidRPr="00F160AC">
              <w:rPr>
                <w:webHidden/>
              </w:rPr>
              <w:instrText xml:space="preserve"> PAGEREF _Toc200600960 \h </w:instrText>
            </w:r>
            <w:r w:rsidR="00F160AC" w:rsidRPr="00F160AC">
              <w:rPr>
                <w:webHidden/>
              </w:rPr>
            </w:r>
            <w:r w:rsidR="00F160AC" w:rsidRPr="00F160AC">
              <w:rPr>
                <w:webHidden/>
              </w:rPr>
              <w:fldChar w:fldCharType="separate"/>
            </w:r>
            <w:r w:rsidR="00F160AC" w:rsidRPr="00F160AC">
              <w:rPr>
                <w:webHidden/>
              </w:rPr>
              <w:t>66</w:t>
            </w:r>
            <w:r w:rsidR="00F160AC" w:rsidRPr="00F160AC">
              <w:rPr>
                <w:webHidden/>
              </w:rPr>
              <w:fldChar w:fldCharType="end"/>
            </w:r>
          </w:hyperlink>
        </w:p>
        <w:p w:rsidR="00F160AC" w:rsidRPr="00F160AC" w:rsidRDefault="000D7A05" w:rsidP="00A84E21">
          <w:pPr>
            <w:pStyle w:val="TM1"/>
          </w:pPr>
          <w:hyperlink w:anchor="_Toc200600962" w:history="1">
            <w:r w:rsidR="00F160AC" w:rsidRPr="00F160AC">
              <w:rPr>
                <w:rStyle w:val="Lienhypertexte"/>
                <w:b/>
                <w:bCs/>
                <w:sz w:val="32"/>
                <w:szCs w:val="32"/>
                <w:rtl/>
              </w:rPr>
              <w:t>المطلب الثالث: المعالجة الإحصائية للدراسة</w:t>
            </w:r>
            <w:r w:rsidR="00F160AC" w:rsidRPr="00F160AC">
              <w:rPr>
                <w:webHidden/>
              </w:rPr>
              <w:tab/>
            </w:r>
            <w:r w:rsidR="00F160AC" w:rsidRPr="00F160AC">
              <w:rPr>
                <w:webHidden/>
              </w:rPr>
              <w:fldChar w:fldCharType="begin"/>
            </w:r>
            <w:r w:rsidR="00F160AC" w:rsidRPr="00F160AC">
              <w:rPr>
                <w:webHidden/>
              </w:rPr>
              <w:instrText xml:space="preserve"> PAGEREF _Toc200600962 \h </w:instrText>
            </w:r>
            <w:r w:rsidR="00F160AC" w:rsidRPr="00F160AC">
              <w:rPr>
                <w:webHidden/>
              </w:rPr>
            </w:r>
            <w:r w:rsidR="00F160AC" w:rsidRPr="00F160AC">
              <w:rPr>
                <w:webHidden/>
              </w:rPr>
              <w:fldChar w:fldCharType="separate"/>
            </w:r>
            <w:r w:rsidR="00F160AC" w:rsidRPr="00F160AC">
              <w:rPr>
                <w:webHidden/>
              </w:rPr>
              <w:t>67</w:t>
            </w:r>
            <w:r w:rsidR="00F160AC" w:rsidRPr="00F160AC">
              <w:rPr>
                <w:webHidden/>
              </w:rPr>
              <w:fldChar w:fldCharType="end"/>
            </w:r>
          </w:hyperlink>
        </w:p>
        <w:p w:rsidR="00F160AC" w:rsidRPr="00F160AC" w:rsidRDefault="000D7A05" w:rsidP="00A84E21">
          <w:pPr>
            <w:pStyle w:val="TM1"/>
          </w:pPr>
          <w:hyperlink w:anchor="_Toc200600963" w:history="1">
            <w:r w:rsidR="00F160AC" w:rsidRPr="00F160AC">
              <w:rPr>
                <w:rStyle w:val="Lienhypertexte"/>
                <w:b/>
                <w:bCs/>
                <w:sz w:val="32"/>
                <w:szCs w:val="32"/>
                <w:rtl/>
              </w:rPr>
              <w:t>المبحث الثالث: عرض وتحليل النتائج</w:t>
            </w:r>
            <w:r w:rsidR="00F160AC" w:rsidRPr="00F160AC">
              <w:rPr>
                <w:webHidden/>
              </w:rPr>
              <w:tab/>
            </w:r>
            <w:r w:rsidR="00F160AC" w:rsidRPr="00F160AC">
              <w:rPr>
                <w:webHidden/>
              </w:rPr>
              <w:fldChar w:fldCharType="begin"/>
            </w:r>
            <w:r w:rsidR="00F160AC" w:rsidRPr="00F160AC">
              <w:rPr>
                <w:webHidden/>
              </w:rPr>
              <w:instrText xml:space="preserve"> PAGEREF _Toc200600963 \h </w:instrText>
            </w:r>
            <w:r w:rsidR="00F160AC" w:rsidRPr="00F160AC">
              <w:rPr>
                <w:webHidden/>
              </w:rPr>
            </w:r>
            <w:r w:rsidR="00F160AC" w:rsidRPr="00F160AC">
              <w:rPr>
                <w:webHidden/>
              </w:rPr>
              <w:fldChar w:fldCharType="separate"/>
            </w:r>
            <w:r w:rsidR="00F160AC" w:rsidRPr="00F160AC">
              <w:rPr>
                <w:webHidden/>
              </w:rPr>
              <w:t>70</w:t>
            </w:r>
            <w:r w:rsidR="00F160AC" w:rsidRPr="00F160AC">
              <w:rPr>
                <w:webHidden/>
              </w:rPr>
              <w:fldChar w:fldCharType="end"/>
            </w:r>
          </w:hyperlink>
        </w:p>
        <w:p w:rsidR="00F160AC" w:rsidRPr="00F160AC" w:rsidRDefault="000D7A05" w:rsidP="00A84E21">
          <w:pPr>
            <w:pStyle w:val="TM1"/>
          </w:pPr>
          <w:hyperlink w:anchor="_Toc200600964" w:history="1">
            <w:r w:rsidR="00F160AC" w:rsidRPr="00F160AC">
              <w:rPr>
                <w:rStyle w:val="Lienhypertexte"/>
                <w:b/>
                <w:bCs/>
                <w:sz w:val="32"/>
                <w:szCs w:val="32"/>
                <w:rtl/>
              </w:rPr>
              <w:t>المطلب الأول: وصف وتحليل البيانات الشخصية لعينة الدراسة</w:t>
            </w:r>
            <w:r w:rsidR="00F160AC" w:rsidRPr="00F160AC">
              <w:rPr>
                <w:webHidden/>
              </w:rPr>
              <w:tab/>
            </w:r>
            <w:r w:rsidR="00F160AC" w:rsidRPr="00F160AC">
              <w:rPr>
                <w:webHidden/>
              </w:rPr>
              <w:fldChar w:fldCharType="begin"/>
            </w:r>
            <w:r w:rsidR="00F160AC" w:rsidRPr="00F160AC">
              <w:rPr>
                <w:webHidden/>
              </w:rPr>
              <w:instrText xml:space="preserve"> PAGEREF _Toc200600964 \h </w:instrText>
            </w:r>
            <w:r w:rsidR="00F160AC" w:rsidRPr="00F160AC">
              <w:rPr>
                <w:webHidden/>
              </w:rPr>
            </w:r>
            <w:r w:rsidR="00F160AC" w:rsidRPr="00F160AC">
              <w:rPr>
                <w:webHidden/>
              </w:rPr>
              <w:fldChar w:fldCharType="separate"/>
            </w:r>
            <w:r w:rsidR="00F160AC" w:rsidRPr="00F160AC">
              <w:rPr>
                <w:webHidden/>
              </w:rPr>
              <w:t>70</w:t>
            </w:r>
            <w:r w:rsidR="00F160AC" w:rsidRPr="00F160AC">
              <w:rPr>
                <w:webHidden/>
              </w:rPr>
              <w:fldChar w:fldCharType="end"/>
            </w:r>
          </w:hyperlink>
        </w:p>
        <w:p w:rsidR="00F160AC" w:rsidRPr="00F160AC" w:rsidRDefault="000D7A05" w:rsidP="00A84E21">
          <w:pPr>
            <w:pStyle w:val="TM1"/>
          </w:pPr>
          <w:hyperlink w:anchor="_Toc200600967" w:history="1">
            <w:r w:rsidR="00F160AC" w:rsidRPr="00F160AC">
              <w:rPr>
                <w:rStyle w:val="Lienhypertexte"/>
                <w:b/>
                <w:bCs/>
                <w:sz w:val="32"/>
                <w:szCs w:val="32"/>
                <w:rtl/>
              </w:rPr>
              <w:t>المطلب الثاني: تحليل مستوى تطبيق محاور الدراسة بمؤسسة مركز الضرائب الطارف</w:t>
            </w:r>
            <w:r w:rsidR="00F160AC" w:rsidRPr="00F160AC">
              <w:rPr>
                <w:webHidden/>
              </w:rPr>
              <w:tab/>
            </w:r>
            <w:r w:rsidR="00F160AC" w:rsidRPr="00F160AC">
              <w:rPr>
                <w:webHidden/>
              </w:rPr>
              <w:fldChar w:fldCharType="begin"/>
            </w:r>
            <w:r w:rsidR="00F160AC" w:rsidRPr="00F160AC">
              <w:rPr>
                <w:webHidden/>
              </w:rPr>
              <w:instrText xml:space="preserve"> PAGEREF _Toc200600967 \h </w:instrText>
            </w:r>
            <w:r w:rsidR="00F160AC" w:rsidRPr="00F160AC">
              <w:rPr>
                <w:webHidden/>
              </w:rPr>
            </w:r>
            <w:r w:rsidR="00F160AC" w:rsidRPr="00F160AC">
              <w:rPr>
                <w:webHidden/>
              </w:rPr>
              <w:fldChar w:fldCharType="separate"/>
            </w:r>
            <w:r w:rsidR="00F160AC" w:rsidRPr="00F160AC">
              <w:rPr>
                <w:webHidden/>
              </w:rPr>
              <w:t>74</w:t>
            </w:r>
            <w:r w:rsidR="00F160AC" w:rsidRPr="00F160AC">
              <w:rPr>
                <w:webHidden/>
              </w:rPr>
              <w:fldChar w:fldCharType="end"/>
            </w:r>
          </w:hyperlink>
        </w:p>
        <w:p w:rsidR="00F160AC" w:rsidRPr="00F160AC" w:rsidRDefault="000D7A05" w:rsidP="00A84E21">
          <w:pPr>
            <w:pStyle w:val="TM1"/>
          </w:pPr>
          <w:hyperlink w:anchor="_Toc200600972" w:history="1">
            <w:r w:rsidR="00F160AC" w:rsidRPr="00F160AC">
              <w:rPr>
                <w:rStyle w:val="Lienhypertexte"/>
                <w:b/>
                <w:bCs/>
                <w:sz w:val="32"/>
                <w:szCs w:val="32"/>
                <w:rtl/>
              </w:rPr>
              <w:t>المطلب الثالث: التحليل الاحصائي لعلاقات التأثير بين متغيرات الدراسة</w:t>
            </w:r>
            <w:r w:rsidR="00F160AC" w:rsidRPr="00F160AC">
              <w:rPr>
                <w:webHidden/>
              </w:rPr>
              <w:tab/>
            </w:r>
            <w:r w:rsidR="00F160AC" w:rsidRPr="00F160AC">
              <w:rPr>
                <w:webHidden/>
              </w:rPr>
              <w:fldChar w:fldCharType="begin"/>
            </w:r>
            <w:r w:rsidR="00F160AC" w:rsidRPr="00F160AC">
              <w:rPr>
                <w:webHidden/>
              </w:rPr>
              <w:instrText xml:space="preserve"> PAGEREF _Toc200600972 \h </w:instrText>
            </w:r>
            <w:r w:rsidR="00F160AC" w:rsidRPr="00F160AC">
              <w:rPr>
                <w:webHidden/>
              </w:rPr>
            </w:r>
            <w:r w:rsidR="00F160AC" w:rsidRPr="00F160AC">
              <w:rPr>
                <w:webHidden/>
              </w:rPr>
              <w:fldChar w:fldCharType="separate"/>
            </w:r>
            <w:r w:rsidR="00F160AC" w:rsidRPr="00F160AC">
              <w:rPr>
                <w:webHidden/>
              </w:rPr>
              <w:t>79</w:t>
            </w:r>
            <w:r w:rsidR="00F160AC" w:rsidRPr="00F160AC">
              <w:rPr>
                <w:webHidden/>
              </w:rPr>
              <w:fldChar w:fldCharType="end"/>
            </w:r>
          </w:hyperlink>
        </w:p>
        <w:p w:rsidR="00F160AC" w:rsidRPr="00F160AC" w:rsidRDefault="000D7A05" w:rsidP="00A84E21">
          <w:pPr>
            <w:pStyle w:val="TM1"/>
          </w:pPr>
          <w:hyperlink w:anchor="_Toc200600981" w:history="1">
            <w:r w:rsidR="00F160AC" w:rsidRPr="00F160AC">
              <w:rPr>
                <w:rStyle w:val="Lienhypertexte"/>
                <w:b/>
                <w:bCs/>
                <w:sz w:val="32"/>
                <w:szCs w:val="32"/>
                <w:rtl/>
              </w:rPr>
              <w:t>خلاصة الفصل:</w:t>
            </w:r>
            <w:r w:rsidR="00F160AC" w:rsidRPr="00F160AC">
              <w:rPr>
                <w:webHidden/>
              </w:rPr>
              <w:tab/>
            </w:r>
            <w:r w:rsidR="00F160AC" w:rsidRPr="00F160AC">
              <w:rPr>
                <w:webHidden/>
              </w:rPr>
              <w:fldChar w:fldCharType="begin"/>
            </w:r>
            <w:r w:rsidR="00F160AC" w:rsidRPr="00F160AC">
              <w:rPr>
                <w:webHidden/>
              </w:rPr>
              <w:instrText xml:space="preserve"> PAGEREF _Toc200600981 \h </w:instrText>
            </w:r>
            <w:r w:rsidR="00F160AC" w:rsidRPr="00F160AC">
              <w:rPr>
                <w:webHidden/>
              </w:rPr>
            </w:r>
            <w:r w:rsidR="00F160AC" w:rsidRPr="00F160AC">
              <w:rPr>
                <w:webHidden/>
              </w:rPr>
              <w:fldChar w:fldCharType="separate"/>
            </w:r>
            <w:r w:rsidR="00F160AC" w:rsidRPr="00F160AC">
              <w:rPr>
                <w:webHidden/>
              </w:rPr>
              <w:t>83</w:t>
            </w:r>
            <w:r w:rsidR="00F160AC" w:rsidRPr="00F160AC">
              <w:rPr>
                <w:webHidden/>
              </w:rPr>
              <w:fldChar w:fldCharType="end"/>
            </w:r>
          </w:hyperlink>
        </w:p>
        <w:p w:rsidR="00F160AC" w:rsidRPr="00F160AC" w:rsidRDefault="000D7A05" w:rsidP="00A84E21">
          <w:pPr>
            <w:pStyle w:val="TM1"/>
          </w:pPr>
          <w:hyperlink w:anchor="_Toc200600982" w:history="1">
            <w:r w:rsidR="00F160AC" w:rsidRPr="00F160AC">
              <w:rPr>
                <w:rStyle w:val="Lienhypertexte"/>
                <w:b/>
                <w:bCs/>
                <w:sz w:val="32"/>
                <w:szCs w:val="32"/>
                <w:rtl/>
              </w:rPr>
              <w:t>الخاتمة العامة</w:t>
            </w:r>
            <w:r w:rsidR="00F160AC" w:rsidRPr="00F160AC">
              <w:rPr>
                <w:webHidden/>
              </w:rPr>
              <w:tab/>
            </w:r>
            <w:r w:rsidR="00F160AC" w:rsidRPr="00F160AC">
              <w:rPr>
                <w:webHidden/>
              </w:rPr>
              <w:fldChar w:fldCharType="begin"/>
            </w:r>
            <w:r w:rsidR="00F160AC" w:rsidRPr="00F160AC">
              <w:rPr>
                <w:webHidden/>
              </w:rPr>
              <w:instrText xml:space="preserve"> PAGEREF _Toc200600982 \h </w:instrText>
            </w:r>
            <w:r w:rsidR="00F160AC" w:rsidRPr="00F160AC">
              <w:rPr>
                <w:webHidden/>
              </w:rPr>
            </w:r>
            <w:r w:rsidR="00F160AC" w:rsidRPr="00F160AC">
              <w:rPr>
                <w:webHidden/>
              </w:rPr>
              <w:fldChar w:fldCharType="separate"/>
            </w:r>
            <w:r w:rsidR="00F160AC" w:rsidRPr="00F160AC">
              <w:rPr>
                <w:webHidden/>
              </w:rPr>
              <w:t>84</w:t>
            </w:r>
            <w:r w:rsidR="00F160AC" w:rsidRPr="00F160AC">
              <w:rPr>
                <w:webHidden/>
              </w:rPr>
              <w:fldChar w:fldCharType="end"/>
            </w:r>
          </w:hyperlink>
        </w:p>
        <w:p w:rsidR="00F160AC" w:rsidRPr="00F160AC" w:rsidRDefault="000D7A05" w:rsidP="00A84E21">
          <w:pPr>
            <w:pStyle w:val="TM1"/>
          </w:pPr>
          <w:hyperlink w:anchor="_Toc200600983" w:history="1">
            <w:r w:rsidR="00F160AC" w:rsidRPr="00F160AC">
              <w:rPr>
                <w:rStyle w:val="Lienhypertexte"/>
                <w:b/>
                <w:bCs/>
                <w:sz w:val="32"/>
                <w:szCs w:val="32"/>
                <w:rtl/>
              </w:rPr>
              <w:t>قائمة المراجع</w:t>
            </w:r>
            <w:r w:rsidR="00F160AC" w:rsidRPr="00F160AC">
              <w:rPr>
                <w:webHidden/>
              </w:rPr>
              <w:tab/>
            </w:r>
            <w:r w:rsidR="00F160AC" w:rsidRPr="00F160AC">
              <w:rPr>
                <w:webHidden/>
              </w:rPr>
              <w:fldChar w:fldCharType="begin"/>
            </w:r>
            <w:r w:rsidR="00F160AC" w:rsidRPr="00F160AC">
              <w:rPr>
                <w:webHidden/>
              </w:rPr>
              <w:instrText xml:space="preserve"> PAGEREF _Toc200600983 \h </w:instrText>
            </w:r>
            <w:r w:rsidR="00F160AC" w:rsidRPr="00F160AC">
              <w:rPr>
                <w:webHidden/>
              </w:rPr>
            </w:r>
            <w:r w:rsidR="00F160AC" w:rsidRPr="00F160AC">
              <w:rPr>
                <w:webHidden/>
              </w:rPr>
              <w:fldChar w:fldCharType="separate"/>
            </w:r>
            <w:r w:rsidR="00F160AC" w:rsidRPr="00F160AC">
              <w:rPr>
                <w:webHidden/>
              </w:rPr>
              <w:t>87</w:t>
            </w:r>
            <w:r w:rsidR="00F160AC" w:rsidRPr="00F160AC">
              <w:rPr>
                <w:webHidden/>
              </w:rPr>
              <w:fldChar w:fldCharType="end"/>
            </w:r>
          </w:hyperlink>
        </w:p>
        <w:p w:rsidR="007D4FE2" w:rsidRPr="00F160AC" w:rsidRDefault="000D7A05" w:rsidP="00A84E21">
          <w:pPr>
            <w:pStyle w:val="TM1"/>
          </w:pPr>
          <w:hyperlink w:anchor="_Toc200600984" w:history="1">
            <w:r w:rsidR="00F160AC" w:rsidRPr="00F160AC">
              <w:rPr>
                <w:rStyle w:val="Lienhypertexte"/>
                <w:b/>
                <w:bCs/>
                <w:sz w:val="32"/>
                <w:szCs w:val="32"/>
                <w:rtl/>
              </w:rPr>
              <w:t>قائمة الملاحق</w:t>
            </w:r>
            <w:r w:rsidR="00F160AC" w:rsidRPr="00F160AC">
              <w:rPr>
                <w:webHidden/>
              </w:rPr>
              <w:tab/>
            </w:r>
            <w:r w:rsidR="00F160AC" w:rsidRPr="00F160AC">
              <w:rPr>
                <w:webHidden/>
              </w:rPr>
              <w:fldChar w:fldCharType="begin"/>
            </w:r>
            <w:r w:rsidR="00F160AC" w:rsidRPr="00F160AC">
              <w:rPr>
                <w:webHidden/>
              </w:rPr>
              <w:instrText xml:space="preserve"> PAGEREF _Toc200600984 \h </w:instrText>
            </w:r>
            <w:r w:rsidR="00F160AC" w:rsidRPr="00F160AC">
              <w:rPr>
                <w:webHidden/>
              </w:rPr>
            </w:r>
            <w:r w:rsidR="00F160AC" w:rsidRPr="00F160AC">
              <w:rPr>
                <w:webHidden/>
              </w:rPr>
              <w:fldChar w:fldCharType="separate"/>
            </w:r>
            <w:r w:rsidR="00F160AC" w:rsidRPr="00F160AC">
              <w:rPr>
                <w:webHidden/>
              </w:rPr>
              <w:t>89</w:t>
            </w:r>
            <w:r w:rsidR="00F160AC" w:rsidRPr="00F160AC">
              <w:rPr>
                <w:webHidden/>
              </w:rPr>
              <w:fldChar w:fldCharType="end"/>
            </w:r>
          </w:hyperlink>
          <w:r w:rsidR="007D4FE2" w:rsidRPr="00F160AC">
            <w:rPr>
              <w:b/>
              <w:bCs/>
            </w:rPr>
            <w:fldChar w:fldCharType="end"/>
          </w:r>
        </w:p>
      </w:sdtContent>
    </w:sdt>
    <w:p w:rsidR="00856E25" w:rsidRPr="00622B7C" w:rsidRDefault="00856E25" w:rsidP="00A84E21">
      <w:pPr>
        <w:bidi/>
        <w:jc w:val="both"/>
      </w:pPr>
    </w:p>
    <w:p w:rsidR="000E2570" w:rsidRDefault="000E2570">
      <w:pPr>
        <w:sectPr w:rsidR="000E2570" w:rsidSect="00F2684B">
          <w:headerReference w:type="default" r:id="rId19"/>
          <w:footerReference w:type="default" r:id="rId20"/>
          <w:pgSz w:w="11906" w:h="16838"/>
          <w:pgMar w:top="1417" w:right="1417" w:bottom="1417" w:left="1417" w:header="708" w:footer="708" w:gutter="0"/>
          <w:cols w:space="708"/>
          <w:docGrid w:linePitch="360"/>
        </w:sectPr>
      </w:pPr>
    </w:p>
    <w:p w:rsidR="000E2570" w:rsidRDefault="000E2570" w:rsidP="000E2570">
      <w:pPr>
        <w:pStyle w:val="Titre1"/>
        <w:bidi/>
        <w:jc w:val="center"/>
        <w:rPr>
          <w:rFonts w:ascii="Traditional Arabic" w:hAnsi="Traditional Arabic" w:cs="Traditional Arabic"/>
          <w:b/>
          <w:bCs/>
          <w:sz w:val="96"/>
          <w:szCs w:val="96"/>
          <w:rtl/>
          <w:lang w:bidi="ar-DZ"/>
        </w:rPr>
      </w:pPr>
    </w:p>
    <w:p w:rsidR="000E2570" w:rsidRDefault="000E2570" w:rsidP="000E2570">
      <w:pPr>
        <w:bidi/>
        <w:rPr>
          <w:rtl/>
          <w:lang w:bidi="ar-DZ"/>
        </w:rPr>
      </w:pPr>
    </w:p>
    <w:p w:rsidR="000E2570" w:rsidRDefault="000E2570" w:rsidP="000E2570">
      <w:pPr>
        <w:bidi/>
        <w:rPr>
          <w:rtl/>
          <w:lang w:bidi="ar-DZ"/>
        </w:rPr>
      </w:pPr>
    </w:p>
    <w:p w:rsidR="000E2570" w:rsidRPr="000E2570" w:rsidRDefault="000E2570" w:rsidP="000E2570">
      <w:pPr>
        <w:bidi/>
        <w:rPr>
          <w:rtl/>
          <w:lang w:bidi="ar-DZ"/>
        </w:rPr>
      </w:pPr>
    </w:p>
    <w:p w:rsidR="000E2570" w:rsidRDefault="000E2570" w:rsidP="000E2570">
      <w:pPr>
        <w:pStyle w:val="Titre1"/>
        <w:bidi/>
        <w:jc w:val="center"/>
        <w:rPr>
          <w:rFonts w:ascii="Traditional Arabic" w:hAnsi="Traditional Arabic" w:cs="Traditional Arabic"/>
          <w:b/>
          <w:bCs/>
          <w:sz w:val="96"/>
          <w:szCs w:val="96"/>
          <w:rtl/>
          <w:lang w:bidi="ar-DZ"/>
        </w:rPr>
      </w:pPr>
    </w:p>
    <w:p w:rsidR="000E2570" w:rsidRPr="00F44A19" w:rsidRDefault="000E2570" w:rsidP="000E2570">
      <w:pPr>
        <w:pStyle w:val="Titre1"/>
        <w:bidi/>
        <w:jc w:val="center"/>
        <w:rPr>
          <w:rFonts w:ascii="Traditional Arabic" w:hAnsi="Traditional Arabic" w:cs="Traditional Arabic"/>
          <w:b/>
          <w:bCs/>
          <w:color w:val="auto"/>
          <w:sz w:val="96"/>
          <w:szCs w:val="96"/>
          <w:rtl/>
          <w:lang w:bidi="ar-DZ"/>
        </w:rPr>
      </w:pPr>
      <w:bookmarkStart w:id="6" w:name="_Toc200600915"/>
      <w:r w:rsidRPr="00F44A19">
        <w:rPr>
          <w:rFonts w:ascii="Traditional Arabic" w:hAnsi="Traditional Arabic" w:cs="Traditional Arabic" w:hint="cs"/>
          <w:b/>
          <w:bCs/>
          <w:color w:val="auto"/>
          <w:sz w:val="96"/>
          <w:szCs w:val="96"/>
          <w:rtl/>
          <w:lang w:bidi="ar-DZ"/>
        </w:rPr>
        <w:t>ال</w:t>
      </w:r>
      <w:r w:rsidRPr="00F44A19">
        <w:rPr>
          <w:rFonts w:ascii="Traditional Arabic" w:hAnsi="Traditional Arabic" w:cs="Traditional Arabic"/>
          <w:b/>
          <w:bCs/>
          <w:color w:val="auto"/>
          <w:sz w:val="96"/>
          <w:szCs w:val="96"/>
          <w:rtl/>
          <w:lang w:bidi="ar-DZ"/>
        </w:rPr>
        <w:t>مقدمة</w:t>
      </w:r>
      <w:r w:rsidRPr="00F44A19">
        <w:rPr>
          <w:rFonts w:ascii="Traditional Arabic" w:hAnsi="Traditional Arabic" w:cs="Traditional Arabic" w:hint="cs"/>
          <w:b/>
          <w:bCs/>
          <w:color w:val="auto"/>
          <w:sz w:val="96"/>
          <w:szCs w:val="96"/>
          <w:rtl/>
          <w:lang w:bidi="ar-DZ"/>
        </w:rPr>
        <w:t xml:space="preserve"> العامة</w:t>
      </w:r>
      <w:bookmarkEnd w:id="6"/>
    </w:p>
    <w:p w:rsidR="000E2570" w:rsidRDefault="000E2570" w:rsidP="000E2570">
      <w:pPr>
        <w:rPr>
          <w:rtl/>
          <w:lang w:bidi="ar-DZ"/>
        </w:rPr>
      </w:pPr>
    </w:p>
    <w:p w:rsidR="000E2570" w:rsidRPr="000E2570" w:rsidRDefault="000E2570" w:rsidP="000E2570">
      <w:pPr>
        <w:rPr>
          <w:lang w:bidi="ar-DZ"/>
        </w:rPr>
      </w:pPr>
    </w:p>
    <w:p w:rsidR="00496C00" w:rsidRDefault="00496C00"/>
    <w:p w:rsidR="00CA40B6" w:rsidRDefault="00CA40B6" w:rsidP="00CA40B6">
      <w:pPr>
        <w:bidi/>
        <w:rPr>
          <w:rFonts w:ascii="Traditional Arabic" w:hAnsi="Traditional Arabic" w:cs="Traditional Arabic"/>
          <w:sz w:val="32"/>
          <w:szCs w:val="32"/>
          <w:rtl/>
        </w:rPr>
        <w:sectPr w:rsidR="00CA40B6" w:rsidSect="00F160AC">
          <w:headerReference w:type="default" r:id="rId21"/>
          <w:footerReference w:type="default" r:id="rId22"/>
          <w:pgSz w:w="11906" w:h="16838"/>
          <w:pgMar w:top="1417" w:right="1417" w:bottom="1417" w:left="1417" w:header="708" w:footer="708" w:gutter="0"/>
          <w:pgNumType w:fmt="arabicAbjad" w:start="1"/>
          <w:cols w:space="708"/>
          <w:docGrid w:linePitch="360"/>
        </w:sectPr>
      </w:pPr>
    </w:p>
    <w:p w:rsidR="00E00AFB" w:rsidRPr="00E00AFB" w:rsidRDefault="00E00AFB" w:rsidP="00E00AFB">
      <w:pPr>
        <w:bidi/>
        <w:ind w:firstLine="708"/>
        <w:jc w:val="both"/>
        <w:rPr>
          <w:rFonts w:ascii="Traditional Arabic" w:hAnsi="Traditional Arabic" w:cs="Traditional Arabic"/>
          <w:sz w:val="32"/>
          <w:szCs w:val="32"/>
          <w:rtl/>
        </w:rPr>
      </w:pPr>
      <w:r w:rsidRPr="00E00AFB">
        <w:rPr>
          <w:rFonts w:ascii="Traditional Arabic" w:hAnsi="Traditional Arabic" w:cs="Traditional Arabic"/>
          <w:sz w:val="32"/>
          <w:szCs w:val="32"/>
          <w:rtl/>
        </w:rPr>
        <w:t>في ظل التغيرات المتسارعة التي تشهدها بيئة العمل المعاصرة، أصبحت المؤسسات الإدارية مطالبة بمواكبة التطورات الحديثة في مجال تسيير الموارد البشرية، باعتبارها المورد الأهم والأكثر تأثيراً في تحقيق الأداء الفعّال والتميز المؤسسي. ولم يعد الدور التقليدي لإدارة الموارد البشرية، المتمثل في التوظيف ودفع الأجور، كافياً لضمان كفاءة الأداء، بل بات من الضروري اعتماد استراتيجيات حديثة تركز على استقطاب الكفاءات، تطوير المهارات، وتحفيز الموارد البشرية لتحقيق الأهداف الاستراتيجية للمؤسسات</w:t>
      </w:r>
      <w:r w:rsidRPr="00E00AFB">
        <w:rPr>
          <w:rFonts w:ascii="Traditional Arabic" w:hAnsi="Traditional Arabic" w:cs="Traditional Arabic"/>
          <w:sz w:val="32"/>
          <w:szCs w:val="32"/>
        </w:rPr>
        <w:t>.</w:t>
      </w:r>
    </w:p>
    <w:p w:rsidR="00E00AFB" w:rsidRPr="00E00AFB" w:rsidRDefault="00E00AFB" w:rsidP="00E00AFB">
      <w:pPr>
        <w:bidi/>
        <w:jc w:val="both"/>
        <w:rPr>
          <w:rFonts w:ascii="Traditional Arabic" w:hAnsi="Traditional Arabic" w:cs="Traditional Arabic"/>
          <w:sz w:val="32"/>
          <w:szCs w:val="32"/>
          <w:rtl/>
        </w:rPr>
      </w:pPr>
      <w:r w:rsidRPr="00E00AFB">
        <w:rPr>
          <w:rFonts w:ascii="Traditional Arabic" w:hAnsi="Traditional Arabic" w:cs="Traditional Arabic"/>
          <w:sz w:val="32"/>
          <w:szCs w:val="32"/>
          <w:rtl/>
        </w:rPr>
        <w:t>وتعد المؤسسات العمومية، وعلى رأسها مراكز الضرائب، من أبرز الهياكل الإدارية التي تحتاج إلى تحديث طرق إدارتها البشرية بما يتناسب مع متطلبات الحوكمة الفعالة وتحسين جودة الخدمات المقدمة للمواطنين. ومن هذا المنطلق، تتناول هذه الدراسة أثر الاستراتيجيات الحديثة لإدارة الموارد البشرية في تحسين أداء مركز الضرائب لولاية الطارف، وذلك من خلال دراسة ميدانية تهدف إلى قياس مدى تأثير أبعاد هذه الاستراتيجيات (الاستقطاب، التدريب، التحفيز) في رفع كفاءة الأداء داخل المؤسسة</w:t>
      </w:r>
      <w:r w:rsidRPr="00E00AFB">
        <w:rPr>
          <w:rFonts w:ascii="Traditional Arabic" w:hAnsi="Traditional Arabic" w:cs="Traditional Arabic"/>
          <w:sz w:val="32"/>
          <w:szCs w:val="32"/>
        </w:rPr>
        <w:t>.</w:t>
      </w:r>
    </w:p>
    <w:p w:rsidR="00E00AFB" w:rsidRPr="00E00AFB" w:rsidRDefault="00E00AFB" w:rsidP="00E00AFB">
      <w:pPr>
        <w:bidi/>
        <w:jc w:val="both"/>
        <w:rPr>
          <w:rFonts w:ascii="Traditional Arabic" w:hAnsi="Traditional Arabic" w:cs="Traditional Arabic"/>
          <w:sz w:val="32"/>
          <w:szCs w:val="32"/>
          <w:rtl/>
        </w:rPr>
      </w:pPr>
      <w:r w:rsidRPr="00E00AFB">
        <w:rPr>
          <w:rFonts w:ascii="Traditional Arabic" w:hAnsi="Traditional Arabic" w:cs="Traditional Arabic"/>
          <w:sz w:val="32"/>
          <w:szCs w:val="32"/>
          <w:rtl/>
        </w:rPr>
        <w:t>إن أهمية هذا الموضوع تنبع من كونه يمس جوهر العملية الإدارية، وهو المورد البشري، الذي يعد العنصر الحاسم في تنفيذ السياسات وتحقيق الأهداف. كما أن المؤسسات العمومية الجزائرية، في ظل الإصلاحات الإدارية، أصبحت مطالبة أكثر من أي وقت مضى بتبني استراتيجيات عصرية تعتمد على الكفاءة، الأداء، والمردودية، بدلًا من الأساليب التقليدية التي أثبتت محدوديتها</w:t>
      </w:r>
      <w:r w:rsidRPr="00E00AFB">
        <w:rPr>
          <w:rFonts w:ascii="Traditional Arabic" w:hAnsi="Traditional Arabic" w:cs="Traditional Arabic"/>
          <w:sz w:val="32"/>
          <w:szCs w:val="32"/>
        </w:rPr>
        <w:t>.</w:t>
      </w:r>
    </w:p>
    <w:p w:rsidR="00E00AFB" w:rsidRDefault="00E00AFB" w:rsidP="00E00AFB">
      <w:pPr>
        <w:bidi/>
        <w:jc w:val="both"/>
        <w:rPr>
          <w:rFonts w:ascii="Traditional Arabic" w:hAnsi="Traditional Arabic" w:cs="Traditional Arabic"/>
          <w:sz w:val="32"/>
          <w:szCs w:val="32"/>
          <w:rtl/>
        </w:rPr>
      </w:pPr>
      <w:r w:rsidRPr="00E00AFB">
        <w:rPr>
          <w:rFonts w:ascii="Traditional Arabic" w:hAnsi="Traditional Arabic" w:cs="Traditional Arabic"/>
          <w:sz w:val="32"/>
          <w:szCs w:val="32"/>
          <w:rtl/>
        </w:rPr>
        <w:t>بناءً عليه، تسعى هذه الدراسة إلى تقديم رؤية تحليلية وعملية حول كيفية استغلال استراتيجيات الموارد البشرية الحديثة لتحسين الأداء الإداري، من خلال دراسة حالة مركز الضرائب لولاية الطارف كنموذج للمؤسسات العمومية التي تحتاج إلى تطوير قدراتها البشرية لمواكبة التحولات الإدارية والتنظيمية الراهنة.</w:t>
      </w:r>
    </w:p>
    <w:p w:rsidR="00E00AFB" w:rsidRPr="00E00AFB" w:rsidRDefault="00E00AFB" w:rsidP="00E00AFB">
      <w:pPr>
        <w:bidi/>
        <w:jc w:val="both"/>
        <w:rPr>
          <w:rFonts w:ascii="Traditional Arabic" w:hAnsi="Traditional Arabic" w:cs="Traditional Arabic"/>
          <w:b/>
          <w:bCs/>
          <w:sz w:val="32"/>
          <w:szCs w:val="32"/>
          <w:lang w:bidi="ar-DZ"/>
        </w:rPr>
      </w:pPr>
      <w:r w:rsidRPr="00E00AFB">
        <w:rPr>
          <w:rFonts w:ascii="Traditional Arabic" w:hAnsi="Traditional Arabic" w:cs="Traditional Arabic"/>
          <w:b/>
          <w:bCs/>
          <w:sz w:val="32"/>
          <w:szCs w:val="32"/>
          <w:rtl/>
        </w:rPr>
        <w:t>الإشكالية الرئيسية</w:t>
      </w:r>
      <w:r w:rsidRPr="00E00AFB">
        <w:rPr>
          <w:rFonts w:ascii="Traditional Arabic" w:hAnsi="Traditional Arabic" w:cs="Traditional Arabic"/>
          <w:b/>
          <w:bCs/>
          <w:sz w:val="32"/>
          <w:szCs w:val="32"/>
          <w:lang w:bidi="ar-DZ"/>
        </w:rPr>
        <w:t>:</w:t>
      </w:r>
    </w:p>
    <w:p w:rsidR="00E00AFB" w:rsidRPr="00E00AFB" w:rsidRDefault="00E00AFB" w:rsidP="00E00AFB">
      <w:pPr>
        <w:bidi/>
        <w:ind w:firstLine="708"/>
        <w:jc w:val="both"/>
        <w:rPr>
          <w:rFonts w:ascii="Traditional Arabic" w:hAnsi="Traditional Arabic" w:cs="Traditional Arabic"/>
          <w:sz w:val="32"/>
          <w:szCs w:val="32"/>
          <w:lang w:bidi="ar-DZ"/>
        </w:rPr>
      </w:pPr>
      <w:r w:rsidRPr="00E00AFB">
        <w:rPr>
          <w:rFonts w:ascii="Traditional Arabic" w:hAnsi="Traditional Arabic" w:cs="Traditional Arabic"/>
          <w:sz w:val="32"/>
          <w:szCs w:val="32"/>
          <w:rtl/>
        </w:rPr>
        <w:t>وبناءً على ما سبق يمكن طرح الإشكالية الرئيسية التالية</w:t>
      </w:r>
      <w:r w:rsidRPr="00E00AFB">
        <w:rPr>
          <w:rFonts w:ascii="Traditional Arabic" w:hAnsi="Traditional Arabic" w:cs="Traditional Arabic"/>
          <w:sz w:val="32"/>
          <w:szCs w:val="32"/>
          <w:lang w:bidi="ar-DZ"/>
        </w:rPr>
        <w:t>:</w:t>
      </w:r>
    </w:p>
    <w:p w:rsidR="002E017F" w:rsidRDefault="00E00AFB" w:rsidP="005C55ED">
      <w:pPr>
        <w:bidi/>
        <w:jc w:val="both"/>
        <w:rPr>
          <w:rFonts w:ascii="Traditional Arabic" w:hAnsi="Traditional Arabic" w:cs="Traditional Arabic"/>
          <w:sz w:val="32"/>
          <w:szCs w:val="32"/>
          <w:rtl/>
          <w:lang w:bidi="ar-DZ"/>
        </w:rPr>
      </w:pPr>
      <w:r w:rsidRPr="00E00AFB">
        <w:rPr>
          <w:rFonts w:ascii="Traditional Arabic" w:hAnsi="Traditional Arabic" w:cs="Traditional Arabic"/>
          <w:sz w:val="32"/>
          <w:szCs w:val="32"/>
          <w:rtl/>
        </w:rPr>
        <w:t xml:space="preserve">ما مدى مساهمة الاستراتيجيات الحديثة لإدارة الموارد البشرية في تحسين أداء </w:t>
      </w:r>
      <w:r w:rsidR="005C55ED">
        <w:rPr>
          <w:rFonts w:ascii="Traditional Arabic" w:hAnsi="Traditional Arabic" w:cs="Traditional Arabic" w:hint="cs"/>
          <w:sz w:val="32"/>
          <w:szCs w:val="32"/>
          <w:rtl/>
        </w:rPr>
        <w:t>مديرية</w:t>
      </w:r>
      <w:r w:rsidRPr="00E00AFB">
        <w:rPr>
          <w:rFonts w:ascii="Traditional Arabic" w:hAnsi="Traditional Arabic" w:cs="Traditional Arabic"/>
          <w:sz w:val="32"/>
          <w:szCs w:val="32"/>
          <w:rtl/>
        </w:rPr>
        <w:t xml:space="preserve"> الضرائب لولاية الطارف؟</w:t>
      </w:r>
    </w:p>
    <w:p w:rsidR="00E00AFB" w:rsidRPr="005061BD" w:rsidRDefault="00E00AFB" w:rsidP="002E017F">
      <w:pPr>
        <w:bidi/>
        <w:ind w:firstLine="708"/>
        <w:jc w:val="both"/>
        <w:rPr>
          <w:rFonts w:ascii="Traditional Arabic" w:hAnsi="Traditional Arabic" w:cs="Traditional Arabic"/>
          <w:b/>
          <w:bCs/>
          <w:sz w:val="32"/>
          <w:szCs w:val="32"/>
          <w:lang w:bidi="ar-DZ"/>
        </w:rPr>
      </w:pPr>
      <w:r w:rsidRPr="005061BD">
        <w:rPr>
          <w:rFonts w:ascii="Traditional Arabic" w:hAnsi="Traditional Arabic" w:cs="Traditional Arabic"/>
          <w:b/>
          <w:bCs/>
          <w:sz w:val="32"/>
          <w:szCs w:val="32"/>
          <w:rtl/>
        </w:rPr>
        <w:t>وانطلاقاً من الإشكالية الرئيسية يمكن طرح الأسئلة الفرعية التالية</w:t>
      </w:r>
      <w:r w:rsidRPr="005061BD">
        <w:rPr>
          <w:rFonts w:ascii="Traditional Arabic" w:hAnsi="Traditional Arabic" w:cs="Traditional Arabic"/>
          <w:b/>
          <w:bCs/>
          <w:sz w:val="32"/>
          <w:szCs w:val="32"/>
          <w:lang w:bidi="ar-DZ"/>
        </w:rPr>
        <w:t>:</w:t>
      </w:r>
    </w:p>
    <w:p w:rsidR="00E00AFB" w:rsidRPr="00E00AFB" w:rsidRDefault="00E00AFB" w:rsidP="00230CE8">
      <w:pPr>
        <w:numPr>
          <w:ilvl w:val="0"/>
          <w:numId w:val="12"/>
        </w:numPr>
        <w:bidi/>
        <w:jc w:val="both"/>
        <w:rPr>
          <w:rFonts w:ascii="Traditional Arabic" w:hAnsi="Traditional Arabic" w:cs="Traditional Arabic"/>
          <w:sz w:val="32"/>
          <w:szCs w:val="32"/>
          <w:lang w:bidi="ar-DZ"/>
        </w:rPr>
      </w:pPr>
      <w:r w:rsidRPr="00E00AFB">
        <w:rPr>
          <w:rFonts w:ascii="Traditional Arabic" w:hAnsi="Traditional Arabic" w:cs="Traditional Arabic"/>
          <w:sz w:val="32"/>
          <w:szCs w:val="32"/>
          <w:rtl/>
        </w:rPr>
        <w:t>هل يوجد أثر ذو دلالة إحصائية لبعد استراتيجية الاستقطاب والاختيار على تحسين أداء مركز الضرائب لولاية الطارف؟</w:t>
      </w:r>
    </w:p>
    <w:p w:rsidR="00E00AFB" w:rsidRPr="00E00AFB" w:rsidRDefault="00E00AFB" w:rsidP="00230CE8">
      <w:pPr>
        <w:numPr>
          <w:ilvl w:val="0"/>
          <w:numId w:val="12"/>
        </w:numPr>
        <w:bidi/>
        <w:jc w:val="both"/>
        <w:rPr>
          <w:rFonts w:ascii="Traditional Arabic" w:hAnsi="Traditional Arabic" w:cs="Traditional Arabic"/>
          <w:sz w:val="32"/>
          <w:szCs w:val="32"/>
          <w:lang w:bidi="ar-DZ"/>
        </w:rPr>
      </w:pPr>
      <w:r w:rsidRPr="00E00AFB">
        <w:rPr>
          <w:rFonts w:ascii="Traditional Arabic" w:hAnsi="Traditional Arabic" w:cs="Traditional Arabic"/>
          <w:sz w:val="32"/>
          <w:szCs w:val="32"/>
          <w:rtl/>
        </w:rPr>
        <w:t>هل يوجد أثر ذو دلالة إحصائية لبعد استراتيجية التدريب والتطوير على تحسين أداء مركز الضرائب لولاية الطارف؟</w:t>
      </w:r>
    </w:p>
    <w:p w:rsidR="00E00AFB" w:rsidRPr="00E00AFB" w:rsidRDefault="00E00AFB" w:rsidP="00230CE8">
      <w:pPr>
        <w:numPr>
          <w:ilvl w:val="0"/>
          <w:numId w:val="12"/>
        </w:numPr>
        <w:bidi/>
        <w:jc w:val="both"/>
        <w:rPr>
          <w:rFonts w:ascii="Traditional Arabic" w:hAnsi="Traditional Arabic" w:cs="Traditional Arabic"/>
          <w:sz w:val="32"/>
          <w:szCs w:val="32"/>
          <w:lang w:bidi="ar-DZ"/>
        </w:rPr>
      </w:pPr>
      <w:r w:rsidRPr="00E00AFB">
        <w:rPr>
          <w:rFonts w:ascii="Traditional Arabic" w:hAnsi="Traditional Arabic" w:cs="Traditional Arabic"/>
          <w:sz w:val="32"/>
          <w:szCs w:val="32"/>
          <w:rtl/>
        </w:rPr>
        <w:t>هل يوجد أثر ذو دلالة إحصائية لبعد استراتيجية التحفيز على تحسين أداء مركز الضرائب لولاية الطارف؟</w:t>
      </w:r>
    </w:p>
    <w:p w:rsidR="00E00AFB" w:rsidRPr="00E00AFB" w:rsidRDefault="00E00AFB" w:rsidP="00E00AFB">
      <w:pPr>
        <w:bidi/>
        <w:jc w:val="both"/>
        <w:rPr>
          <w:rFonts w:ascii="Traditional Arabic" w:hAnsi="Traditional Arabic" w:cs="Traditional Arabic"/>
          <w:b/>
          <w:bCs/>
          <w:sz w:val="32"/>
          <w:szCs w:val="32"/>
          <w:lang w:bidi="ar-DZ"/>
        </w:rPr>
      </w:pPr>
      <w:r w:rsidRPr="00E00AFB">
        <w:rPr>
          <w:rFonts w:ascii="Traditional Arabic" w:hAnsi="Traditional Arabic" w:cs="Traditional Arabic"/>
          <w:b/>
          <w:bCs/>
          <w:sz w:val="32"/>
          <w:szCs w:val="32"/>
          <w:rtl/>
        </w:rPr>
        <w:t>فرضيات الدراسة</w:t>
      </w:r>
      <w:r w:rsidRPr="00E00AFB">
        <w:rPr>
          <w:rFonts w:ascii="Traditional Arabic" w:hAnsi="Traditional Arabic" w:cs="Traditional Arabic"/>
          <w:b/>
          <w:bCs/>
          <w:sz w:val="32"/>
          <w:szCs w:val="32"/>
          <w:lang w:bidi="ar-DZ"/>
        </w:rPr>
        <w:t>:</w:t>
      </w:r>
    </w:p>
    <w:p w:rsidR="00E00AFB" w:rsidRPr="00E00AFB" w:rsidRDefault="00E00AFB" w:rsidP="00230CE8">
      <w:pPr>
        <w:numPr>
          <w:ilvl w:val="0"/>
          <w:numId w:val="13"/>
        </w:numPr>
        <w:bidi/>
        <w:jc w:val="both"/>
        <w:rPr>
          <w:rFonts w:ascii="Traditional Arabic" w:hAnsi="Traditional Arabic" w:cs="Traditional Arabic"/>
          <w:sz w:val="32"/>
          <w:szCs w:val="32"/>
          <w:lang w:bidi="ar-DZ"/>
        </w:rPr>
      </w:pPr>
      <w:r w:rsidRPr="00E00AFB">
        <w:rPr>
          <w:rFonts w:ascii="Traditional Arabic" w:hAnsi="Traditional Arabic" w:cs="Traditional Arabic"/>
          <w:sz w:val="32"/>
          <w:szCs w:val="32"/>
          <w:rtl/>
        </w:rPr>
        <w:t>توجد علاقة ذات دلالة إحصائية بين تطبيق الاستراتيجيات المعاصرة لإدارة الموارد البشرية وتحسين أداء مركز الضرائب لولاية الطارف</w:t>
      </w:r>
      <w:r w:rsidRPr="00E00AFB">
        <w:rPr>
          <w:rFonts w:ascii="Traditional Arabic" w:hAnsi="Traditional Arabic" w:cs="Traditional Arabic"/>
          <w:sz w:val="32"/>
          <w:szCs w:val="32"/>
          <w:lang w:bidi="ar-DZ"/>
        </w:rPr>
        <w:t>.</w:t>
      </w:r>
    </w:p>
    <w:p w:rsidR="00E00AFB" w:rsidRPr="00E00AFB" w:rsidRDefault="00E00AFB" w:rsidP="00230CE8">
      <w:pPr>
        <w:numPr>
          <w:ilvl w:val="0"/>
          <w:numId w:val="13"/>
        </w:numPr>
        <w:bidi/>
        <w:jc w:val="both"/>
        <w:rPr>
          <w:rFonts w:ascii="Traditional Arabic" w:hAnsi="Traditional Arabic" w:cs="Traditional Arabic"/>
          <w:sz w:val="32"/>
          <w:szCs w:val="32"/>
          <w:lang w:bidi="ar-DZ"/>
        </w:rPr>
      </w:pPr>
      <w:r w:rsidRPr="00E00AFB">
        <w:rPr>
          <w:rFonts w:ascii="Traditional Arabic" w:hAnsi="Traditional Arabic" w:cs="Traditional Arabic"/>
          <w:sz w:val="32"/>
          <w:szCs w:val="32"/>
          <w:rtl/>
        </w:rPr>
        <w:t>يوجد أثر ذو دلالة إحصائية لبعد استراتيجية الاستقطاب والاختيار على تحسين أداء المركز محل الدراسة</w:t>
      </w:r>
      <w:r w:rsidRPr="00E00AFB">
        <w:rPr>
          <w:rFonts w:ascii="Traditional Arabic" w:hAnsi="Traditional Arabic" w:cs="Traditional Arabic"/>
          <w:sz w:val="32"/>
          <w:szCs w:val="32"/>
          <w:lang w:bidi="ar-DZ"/>
        </w:rPr>
        <w:t>.</w:t>
      </w:r>
    </w:p>
    <w:p w:rsidR="00E00AFB" w:rsidRPr="00E00AFB" w:rsidRDefault="00E00AFB" w:rsidP="00230CE8">
      <w:pPr>
        <w:numPr>
          <w:ilvl w:val="0"/>
          <w:numId w:val="13"/>
        </w:numPr>
        <w:bidi/>
        <w:jc w:val="both"/>
        <w:rPr>
          <w:rFonts w:ascii="Traditional Arabic" w:hAnsi="Traditional Arabic" w:cs="Traditional Arabic"/>
          <w:sz w:val="32"/>
          <w:szCs w:val="32"/>
          <w:lang w:bidi="ar-DZ"/>
        </w:rPr>
      </w:pPr>
      <w:r w:rsidRPr="00E00AFB">
        <w:rPr>
          <w:rFonts w:ascii="Traditional Arabic" w:hAnsi="Traditional Arabic" w:cs="Traditional Arabic"/>
          <w:sz w:val="32"/>
          <w:szCs w:val="32"/>
          <w:rtl/>
        </w:rPr>
        <w:t>يوجد أثر ذو دلالة إحصائية لبعد استراتيجية التدريب والتطوير على تحسين أداء المركز محل الدراسة</w:t>
      </w:r>
      <w:r w:rsidRPr="00E00AFB">
        <w:rPr>
          <w:rFonts w:ascii="Traditional Arabic" w:hAnsi="Traditional Arabic" w:cs="Traditional Arabic"/>
          <w:sz w:val="32"/>
          <w:szCs w:val="32"/>
          <w:lang w:bidi="ar-DZ"/>
        </w:rPr>
        <w:t>.</w:t>
      </w:r>
    </w:p>
    <w:p w:rsidR="00E00AFB" w:rsidRPr="00E00AFB" w:rsidRDefault="00E00AFB" w:rsidP="00230CE8">
      <w:pPr>
        <w:numPr>
          <w:ilvl w:val="0"/>
          <w:numId w:val="13"/>
        </w:numPr>
        <w:bidi/>
        <w:jc w:val="both"/>
        <w:rPr>
          <w:rFonts w:ascii="Traditional Arabic" w:hAnsi="Traditional Arabic" w:cs="Traditional Arabic"/>
          <w:b/>
          <w:bCs/>
          <w:sz w:val="32"/>
          <w:szCs w:val="32"/>
          <w:lang w:bidi="ar-DZ"/>
        </w:rPr>
      </w:pPr>
      <w:r w:rsidRPr="00E00AFB">
        <w:rPr>
          <w:rFonts w:ascii="Traditional Arabic" w:hAnsi="Traditional Arabic" w:cs="Traditional Arabic"/>
          <w:sz w:val="32"/>
          <w:szCs w:val="32"/>
          <w:rtl/>
        </w:rPr>
        <w:t>يوجد أثر ذو دلالة إحصائية لبعد استراتيجية التحفيز على تحسين أداء المركز محل الدراسة</w:t>
      </w:r>
      <w:r w:rsidRPr="00E00AFB">
        <w:rPr>
          <w:rFonts w:ascii="Traditional Arabic" w:hAnsi="Traditional Arabic" w:cs="Traditional Arabic"/>
          <w:b/>
          <w:bCs/>
          <w:sz w:val="32"/>
          <w:szCs w:val="32"/>
          <w:lang w:bidi="ar-DZ"/>
        </w:rPr>
        <w:t>.</w:t>
      </w:r>
    </w:p>
    <w:p w:rsidR="00E00AFB" w:rsidRPr="00E00AFB" w:rsidRDefault="00E00AFB" w:rsidP="00E00AFB">
      <w:pPr>
        <w:bidi/>
        <w:jc w:val="both"/>
        <w:rPr>
          <w:rFonts w:ascii="Traditional Arabic" w:hAnsi="Traditional Arabic" w:cs="Traditional Arabic"/>
          <w:b/>
          <w:bCs/>
          <w:sz w:val="32"/>
          <w:szCs w:val="32"/>
          <w:lang w:bidi="ar-DZ"/>
        </w:rPr>
      </w:pPr>
      <w:r w:rsidRPr="00E00AFB">
        <w:rPr>
          <w:rFonts w:ascii="Traditional Arabic" w:hAnsi="Traditional Arabic" w:cs="Traditional Arabic"/>
          <w:b/>
          <w:bCs/>
          <w:sz w:val="32"/>
          <w:szCs w:val="32"/>
          <w:rtl/>
        </w:rPr>
        <w:t>أسباب اختيار الموضوع</w:t>
      </w:r>
      <w:r w:rsidRPr="00E00AFB">
        <w:rPr>
          <w:rFonts w:ascii="Traditional Arabic" w:hAnsi="Traditional Arabic" w:cs="Traditional Arabic"/>
          <w:b/>
          <w:bCs/>
          <w:sz w:val="32"/>
          <w:szCs w:val="32"/>
          <w:lang w:bidi="ar-DZ"/>
        </w:rPr>
        <w:t>:</w:t>
      </w:r>
    </w:p>
    <w:p w:rsidR="00E00AFB" w:rsidRPr="00E00AFB" w:rsidRDefault="00E00AFB" w:rsidP="00230CE8">
      <w:pPr>
        <w:numPr>
          <w:ilvl w:val="0"/>
          <w:numId w:val="14"/>
        </w:numPr>
        <w:bidi/>
        <w:jc w:val="both"/>
        <w:rPr>
          <w:rFonts w:ascii="Traditional Arabic" w:hAnsi="Traditional Arabic" w:cs="Traditional Arabic"/>
          <w:sz w:val="32"/>
          <w:szCs w:val="32"/>
          <w:lang w:bidi="ar-DZ"/>
        </w:rPr>
      </w:pPr>
      <w:r w:rsidRPr="00E00AFB">
        <w:rPr>
          <w:rFonts w:ascii="Traditional Arabic" w:hAnsi="Traditional Arabic" w:cs="Traditional Arabic"/>
          <w:sz w:val="32"/>
          <w:szCs w:val="32"/>
          <w:rtl/>
        </w:rPr>
        <w:t>تزايد التوجه نحو تحديث القطاع العمومي من خلال تطوير الموارد البشرية</w:t>
      </w:r>
      <w:r w:rsidRPr="00E00AFB">
        <w:rPr>
          <w:rFonts w:ascii="Traditional Arabic" w:hAnsi="Traditional Arabic" w:cs="Traditional Arabic"/>
          <w:sz w:val="32"/>
          <w:szCs w:val="32"/>
          <w:lang w:bidi="ar-DZ"/>
        </w:rPr>
        <w:t>.</w:t>
      </w:r>
    </w:p>
    <w:p w:rsidR="00E00AFB" w:rsidRPr="00E00AFB" w:rsidRDefault="00E00AFB" w:rsidP="00230CE8">
      <w:pPr>
        <w:numPr>
          <w:ilvl w:val="0"/>
          <w:numId w:val="14"/>
        </w:numPr>
        <w:bidi/>
        <w:jc w:val="both"/>
        <w:rPr>
          <w:rFonts w:ascii="Traditional Arabic" w:hAnsi="Traditional Arabic" w:cs="Traditional Arabic"/>
          <w:sz w:val="32"/>
          <w:szCs w:val="32"/>
          <w:lang w:bidi="ar-DZ"/>
        </w:rPr>
      </w:pPr>
      <w:r w:rsidRPr="00E00AFB">
        <w:rPr>
          <w:rFonts w:ascii="Traditional Arabic" w:hAnsi="Traditional Arabic" w:cs="Traditional Arabic"/>
          <w:sz w:val="32"/>
          <w:szCs w:val="32"/>
          <w:rtl/>
        </w:rPr>
        <w:t>ندرة الدراسات التطبيقية التي تربط بين استراتيجيات الموارد البشرية والأداء الإداري في المؤسسات العمومية الجزائرية، خاصة في قطاع الضرائب</w:t>
      </w:r>
      <w:r w:rsidRPr="00E00AFB">
        <w:rPr>
          <w:rFonts w:ascii="Traditional Arabic" w:hAnsi="Traditional Arabic" w:cs="Traditional Arabic"/>
          <w:sz w:val="32"/>
          <w:szCs w:val="32"/>
          <w:lang w:bidi="ar-DZ"/>
        </w:rPr>
        <w:t>.</w:t>
      </w:r>
    </w:p>
    <w:p w:rsidR="00E00AFB" w:rsidRPr="00E00AFB" w:rsidRDefault="00E00AFB" w:rsidP="00230CE8">
      <w:pPr>
        <w:numPr>
          <w:ilvl w:val="0"/>
          <w:numId w:val="14"/>
        </w:numPr>
        <w:bidi/>
        <w:jc w:val="both"/>
        <w:rPr>
          <w:rFonts w:ascii="Traditional Arabic" w:hAnsi="Traditional Arabic" w:cs="Traditional Arabic"/>
          <w:sz w:val="32"/>
          <w:szCs w:val="32"/>
          <w:lang w:bidi="ar-DZ"/>
        </w:rPr>
      </w:pPr>
      <w:r w:rsidRPr="00E00AFB">
        <w:rPr>
          <w:rFonts w:ascii="Traditional Arabic" w:hAnsi="Traditional Arabic" w:cs="Traditional Arabic"/>
          <w:sz w:val="32"/>
          <w:szCs w:val="32"/>
          <w:rtl/>
        </w:rPr>
        <w:t>الرغبة في تقديم مقترحات عملية لتحسين كفاءة العمل في مركز الضرائب بالطارف</w:t>
      </w:r>
      <w:r w:rsidRPr="00E00AFB">
        <w:rPr>
          <w:rFonts w:ascii="Traditional Arabic" w:hAnsi="Traditional Arabic" w:cs="Traditional Arabic"/>
          <w:sz w:val="32"/>
          <w:szCs w:val="32"/>
          <w:lang w:bidi="ar-DZ"/>
        </w:rPr>
        <w:t>.</w:t>
      </w:r>
    </w:p>
    <w:p w:rsidR="00E00AFB" w:rsidRPr="00E00AFB" w:rsidRDefault="00E00AFB" w:rsidP="00230CE8">
      <w:pPr>
        <w:numPr>
          <w:ilvl w:val="0"/>
          <w:numId w:val="14"/>
        </w:numPr>
        <w:bidi/>
        <w:jc w:val="both"/>
        <w:rPr>
          <w:rFonts w:ascii="Traditional Arabic" w:hAnsi="Traditional Arabic" w:cs="Traditional Arabic"/>
          <w:sz w:val="32"/>
          <w:szCs w:val="32"/>
          <w:lang w:bidi="ar-DZ"/>
        </w:rPr>
      </w:pPr>
      <w:r w:rsidRPr="00E00AFB">
        <w:rPr>
          <w:rFonts w:ascii="Traditional Arabic" w:hAnsi="Traditional Arabic" w:cs="Traditional Arabic"/>
          <w:sz w:val="32"/>
          <w:szCs w:val="32"/>
          <w:rtl/>
        </w:rPr>
        <w:t>اهتمام الباحث بمجال الإدارة العامة ومواضيع تطوير الأداء الوظيفي</w:t>
      </w:r>
      <w:r w:rsidRPr="00E00AFB">
        <w:rPr>
          <w:rFonts w:ascii="Traditional Arabic" w:hAnsi="Traditional Arabic" w:cs="Traditional Arabic"/>
          <w:sz w:val="32"/>
          <w:szCs w:val="32"/>
          <w:lang w:bidi="ar-DZ"/>
        </w:rPr>
        <w:t>.</w:t>
      </w:r>
    </w:p>
    <w:p w:rsidR="00F44A19" w:rsidRDefault="00F44A19">
      <w:pPr>
        <w:spacing w:after="160" w:line="259" w:lineRule="auto"/>
        <w:jc w:val="left"/>
        <w:rPr>
          <w:rFonts w:ascii="Traditional Arabic" w:hAnsi="Traditional Arabic" w:cs="Traditional Arabic"/>
          <w:b/>
          <w:bCs/>
          <w:sz w:val="32"/>
          <w:szCs w:val="32"/>
          <w:rtl/>
        </w:rPr>
      </w:pPr>
      <w:r>
        <w:rPr>
          <w:rFonts w:ascii="Traditional Arabic" w:hAnsi="Traditional Arabic" w:cs="Traditional Arabic"/>
          <w:b/>
          <w:bCs/>
          <w:sz w:val="32"/>
          <w:szCs w:val="32"/>
          <w:rtl/>
        </w:rPr>
        <w:br w:type="page"/>
      </w:r>
    </w:p>
    <w:p w:rsidR="00E00AFB" w:rsidRPr="00E00AFB" w:rsidRDefault="00E00AFB" w:rsidP="002E017F">
      <w:pPr>
        <w:bidi/>
        <w:jc w:val="both"/>
        <w:rPr>
          <w:rFonts w:ascii="Traditional Arabic" w:hAnsi="Traditional Arabic" w:cs="Traditional Arabic"/>
          <w:b/>
          <w:bCs/>
          <w:sz w:val="32"/>
          <w:szCs w:val="32"/>
          <w:lang w:bidi="ar-DZ"/>
        </w:rPr>
      </w:pPr>
      <w:r w:rsidRPr="00E00AFB">
        <w:rPr>
          <w:rFonts w:ascii="Traditional Arabic" w:hAnsi="Traditional Arabic" w:cs="Traditional Arabic"/>
          <w:b/>
          <w:bCs/>
          <w:sz w:val="32"/>
          <w:szCs w:val="32"/>
          <w:rtl/>
        </w:rPr>
        <w:t>أهداف الدراسة</w:t>
      </w:r>
      <w:r w:rsidRPr="00E00AFB">
        <w:rPr>
          <w:rFonts w:ascii="Traditional Arabic" w:hAnsi="Traditional Arabic" w:cs="Traditional Arabic"/>
          <w:b/>
          <w:bCs/>
          <w:sz w:val="32"/>
          <w:szCs w:val="32"/>
          <w:lang w:bidi="ar-DZ"/>
        </w:rPr>
        <w:t>:</w:t>
      </w:r>
    </w:p>
    <w:p w:rsidR="00E00AFB" w:rsidRPr="00E00AFB" w:rsidRDefault="00E00AFB" w:rsidP="00230CE8">
      <w:pPr>
        <w:numPr>
          <w:ilvl w:val="0"/>
          <w:numId w:val="15"/>
        </w:numPr>
        <w:bidi/>
        <w:jc w:val="both"/>
        <w:rPr>
          <w:rFonts w:ascii="Traditional Arabic" w:hAnsi="Traditional Arabic" w:cs="Traditional Arabic"/>
          <w:sz w:val="32"/>
          <w:szCs w:val="32"/>
          <w:lang w:bidi="ar-DZ"/>
        </w:rPr>
      </w:pPr>
      <w:r w:rsidRPr="00E00AFB">
        <w:rPr>
          <w:rFonts w:ascii="Traditional Arabic" w:hAnsi="Traditional Arabic" w:cs="Traditional Arabic"/>
          <w:sz w:val="32"/>
          <w:szCs w:val="32"/>
          <w:rtl/>
        </w:rPr>
        <w:t>التعرف على طبيعة وأهمية الاستراتيجيات الحديثة في إدارة الموارد البشرية</w:t>
      </w:r>
      <w:r w:rsidRPr="00E00AFB">
        <w:rPr>
          <w:rFonts w:ascii="Traditional Arabic" w:hAnsi="Traditional Arabic" w:cs="Traditional Arabic"/>
          <w:sz w:val="32"/>
          <w:szCs w:val="32"/>
          <w:lang w:bidi="ar-DZ"/>
        </w:rPr>
        <w:t>.</w:t>
      </w:r>
    </w:p>
    <w:p w:rsidR="00E00AFB" w:rsidRPr="00E00AFB" w:rsidRDefault="00E00AFB" w:rsidP="00230CE8">
      <w:pPr>
        <w:numPr>
          <w:ilvl w:val="0"/>
          <w:numId w:val="15"/>
        </w:numPr>
        <w:bidi/>
        <w:jc w:val="both"/>
        <w:rPr>
          <w:rFonts w:ascii="Traditional Arabic" w:hAnsi="Traditional Arabic" w:cs="Traditional Arabic"/>
          <w:sz w:val="32"/>
          <w:szCs w:val="32"/>
          <w:lang w:bidi="ar-DZ"/>
        </w:rPr>
      </w:pPr>
      <w:r w:rsidRPr="00E00AFB">
        <w:rPr>
          <w:rFonts w:ascii="Traditional Arabic" w:hAnsi="Traditional Arabic" w:cs="Traditional Arabic"/>
          <w:sz w:val="32"/>
          <w:szCs w:val="32"/>
          <w:rtl/>
        </w:rPr>
        <w:t>تحليل العلاقة بين هذه الاستراتيجيات وتحسين الأداء الإداري داخل مركز الضرائب لولاية الطارف</w:t>
      </w:r>
      <w:r w:rsidRPr="00E00AFB">
        <w:rPr>
          <w:rFonts w:ascii="Traditional Arabic" w:hAnsi="Traditional Arabic" w:cs="Traditional Arabic"/>
          <w:sz w:val="32"/>
          <w:szCs w:val="32"/>
          <w:lang w:bidi="ar-DZ"/>
        </w:rPr>
        <w:t>.</w:t>
      </w:r>
    </w:p>
    <w:p w:rsidR="00E00AFB" w:rsidRPr="00E00AFB" w:rsidRDefault="00E00AFB" w:rsidP="00230CE8">
      <w:pPr>
        <w:numPr>
          <w:ilvl w:val="0"/>
          <w:numId w:val="15"/>
        </w:numPr>
        <w:bidi/>
        <w:jc w:val="both"/>
        <w:rPr>
          <w:rFonts w:ascii="Traditional Arabic" w:hAnsi="Traditional Arabic" w:cs="Traditional Arabic"/>
          <w:sz w:val="32"/>
          <w:szCs w:val="32"/>
          <w:lang w:bidi="ar-DZ"/>
        </w:rPr>
      </w:pPr>
      <w:r w:rsidRPr="00E00AFB">
        <w:rPr>
          <w:rFonts w:ascii="Traditional Arabic" w:hAnsi="Traditional Arabic" w:cs="Traditional Arabic"/>
          <w:sz w:val="32"/>
          <w:szCs w:val="32"/>
          <w:rtl/>
        </w:rPr>
        <w:t>تقديم مجموعة من التوصيات التي تساعد في تعزيز فعالية إدارة الموارد البشرية بالمركز</w:t>
      </w:r>
      <w:r w:rsidRPr="00E00AFB">
        <w:rPr>
          <w:rFonts w:ascii="Traditional Arabic" w:hAnsi="Traditional Arabic" w:cs="Traditional Arabic"/>
          <w:sz w:val="32"/>
          <w:szCs w:val="32"/>
          <w:lang w:bidi="ar-DZ"/>
        </w:rPr>
        <w:t>.</w:t>
      </w:r>
    </w:p>
    <w:p w:rsidR="00E00AFB" w:rsidRPr="00E00AFB" w:rsidRDefault="00E00AFB" w:rsidP="00230CE8">
      <w:pPr>
        <w:numPr>
          <w:ilvl w:val="0"/>
          <w:numId w:val="15"/>
        </w:numPr>
        <w:bidi/>
        <w:jc w:val="both"/>
        <w:rPr>
          <w:rFonts w:ascii="Traditional Arabic" w:hAnsi="Traditional Arabic" w:cs="Traditional Arabic"/>
          <w:sz w:val="32"/>
          <w:szCs w:val="32"/>
          <w:lang w:bidi="ar-DZ"/>
        </w:rPr>
      </w:pPr>
      <w:r w:rsidRPr="00E00AFB">
        <w:rPr>
          <w:rFonts w:ascii="Traditional Arabic" w:hAnsi="Traditional Arabic" w:cs="Traditional Arabic"/>
          <w:sz w:val="32"/>
          <w:szCs w:val="32"/>
          <w:rtl/>
        </w:rPr>
        <w:t>التركيز على قياس أثر كل من الاستقطاب، التدريب، والتحفيز على أداء الموظفين</w:t>
      </w:r>
      <w:r w:rsidRPr="00E00AFB">
        <w:rPr>
          <w:rFonts w:ascii="Traditional Arabic" w:hAnsi="Traditional Arabic" w:cs="Traditional Arabic"/>
          <w:sz w:val="32"/>
          <w:szCs w:val="32"/>
          <w:lang w:bidi="ar-DZ"/>
        </w:rPr>
        <w:t>.</w:t>
      </w:r>
    </w:p>
    <w:p w:rsidR="00E00AFB" w:rsidRPr="00E00AFB" w:rsidRDefault="00E00AFB" w:rsidP="00E00AFB">
      <w:pPr>
        <w:bidi/>
        <w:jc w:val="both"/>
        <w:rPr>
          <w:rFonts w:ascii="Traditional Arabic" w:hAnsi="Traditional Arabic" w:cs="Traditional Arabic"/>
          <w:b/>
          <w:bCs/>
          <w:sz w:val="32"/>
          <w:szCs w:val="32"/>
          <w:lang w:bidi="ar-DZ"/>
        </w:rPr>
      </w:pPr>
      <w:r w:rsidRPr="00E00AFB">
        <w:rPr>
          <w:rFonts w:ascii="Traditional Arabic" w:hAnsi="Traditional Arabic" w:cs="Traditional Arabic"/>
          <w:b/>
          <w:bCs/>
          <w:sz w:val="32"/>
          <w:szCs w:val="32"/>
          <w:rtl/>
        </w:rPr>
        <w:t>أهمية الدراسة</w:t>
      </w:r>
      <w:r w:rsidRPr="00E00AFB">
        <w:rPr>
          <w:rFonts w:ascii="Traditional Arabic" w:hAnsi="Traditional Arabic" w:cs="Traditional Arabic"/>
          <w:b/>
          <w:bCs/>
          <w:sz w:val="32"/>
          <w:szCs w:val="32"/>
          <w:lang w:bidi="ar-DZ"/>
        </w:rPr>
        <w:t>:</w:t>
      </w:r>
    </w:p>
    <w:p w:rsidR="00E00AFB" w:rsidRPr="00E00AFB" w:rsidRDefault="00E00AFB" w:rsidP="00E00AFB">
      <w:pPr>
        <w:bidi/>
        <w:ind w:firstLine="708"/>
        <w:jc w:val="both"/>
        <w:rPr>
          <w:rFonts w:ascii="Traditional Arabic" w:hAnsi="Traditional Arabic" w:cs="Traditional Arabic"/>
          <w:sz w:val="32"/>
          <w:szCs w:val="32"/>
          <w:lang w:bidi="ar-DZ"/>
        </w:rPr>
      </w:pPr>
      <w:r w:rsidRPr="00E00AFB">
        <w:rPr>
          <w:rFonts w:ascii="Traditional Arabic" w:hAnsi="Traditional Arabic" w:cs="Traditional Arabic"/>
          <w:sz w:val="32"/>
          <w:szCs w:val="32"/>
          <w:rtl/>
        </w:rPr>
        <w:t>تتمثل أهمية الدراسة فيما يلي</w:t>
      </w:r>
      <w:r w:rsidRPr="00E00AFB">
        <w:rPr>
          <w:rFonts w:ascii="Traditional Arabic" w:hAnsi="Traditional Arabic" w:cs="Traditional Arabic"/>
          <w:sz w:val="32"/>
          <w:szCs w:val="32"/>
          <w:lang w:bidi="ar-DZ"/>
        </w:rPr>
        <w:t>:</w:t>
      </w:r>
    </w:p>
    <w:p w:rsidR="00E00AFB" w:rsidRPr="00E00AFB" w:rsidRDefault="00E00AFB" w:rsidP="00230CE8">
      <w:pPr>
        <w:numPr>
          <w:ilvl w:val="0"/>
          <w:numId w:val="16"/>
        </w:numPr>
        <w:bidi/>
        <w:jc w:val="both"/>
        <w:rPr>
          <w:rFonts w:ascii="Traditional Arabic" w:hAnsi="Traditional Arabic" w:cs="Traditional Arabic"/>
          <w:sz w:val="32"/>
          <w:szCs w:val="32"/>
          <w:lang w:bidi="ar-DZ"/>
        </w:rPr>
      </w:pPr>
      <w:r w:rsidRPr="00E00AFB">
        <w:rPr>
          <w:rFonts w:ascii="Traditional Arabic" w:hAnsi="Traditional Arabic" w:cs="Traditional Arabic"/>
          <w:sz w:val="32"/>
          <w:szCs w:val="32"/>
          <w:rtl/>
        </w:rPr>
        <w:t>أهمية علمية</w:t>
      </w:r>
      <w:r w:rsidRPr="00E00AFB">
        <w:rPr>
          <w:rFonts w:ascii="Traditional Arabic" w:hAnsi="Traditional Arabic" w:cs="Traditional Arabic"/>
          <w:sz w:val="32"/>
          <w:szCs w:val="32"/>
          <w:lang w:bidi="ar-DZ"/>
        </w:rPr>
        <w:t>:</w:t>
      </w:r>
      <w:r w:rsidR="002E017F">
        <w:rPr>
          <w:rFonts w:ascii="Traditional Arabic" w:hAnsi="Traditional Arabic" w:cs="Traditional Arabic" w:hint="cs"/>
          <w:sz w:val="32"/>
          <w:szCs w:val="32"/>
          <w:rtl/>
          <w:lang w:bidi="ar-DZ"/>
        </w:rPr>
        <w:t xml:space="preserve"> </w:t>
      </w:r>
      <w:r w:rsidRPr="00E00AFB">
        <w:rPr>
          <w:rFonts w:ascii="Traditional Arabic" w:hAnsi="Traditional Arabic" w:cs="Traditional Arabic"/>
          <w:sz w:val="32"/>
          <w:szCs w:val="32"/>
          <w:rtl/>
        </w:rPr>
        <w:t>إثراء المكتبة الأكاديمية بدراسة ميدانية حول أحد المراكز الإدارية الحيوية في الجزائر</w:t>
      </w:r>
      <w:r w:rsidRPr="00E00AFB">
        <w:rPr>
          <w:rFonts w:ascii="Traditional Arabic" w:hAnsi="Traditional Arabic" w:cs="Traditional Arabic"/>
          <w:sz w:val="32"/>
          <w:szCs w:val="32"/>
          <w:lang w:bidi="ar-DZ"/>
        </w:rPr>
        <w:t>.</w:t>
      </w:r>
    </w:p>
    <w:p w:rsidR="00E00AFB" w:rsidRPr="00E00AFB" w:rsidRDefault="00E00AFB" w:rsidP="00230CE8">
      <w:pPr>
        <w:numPr>
          <w:ilvl w:val="0"/>
          <w:numId w:val="16"/>
        </w:numPr>
        <w:bidi/>
        <w:jc w:val="both"/>
        <w:rPr>
          <w:rFonts w:ascii="Traditional Arabic" w:hAnsi="Traditional Arabic" w:cs="Traditional Arabic"/>
          <w:sz w:val="32"/>
          <w:szCs w:val="32"/>
          <w:lang w:bidi="ar-DZ"/>
        </w:rPr>
      </w:pPr>
      <w:r w:rsidRPr="00E00AFB">
        <w:rPr>
          <w:rFonts w:ascii="Traditional Arabic" w:hAnsi="Traditional Arabic" w:cs="Traditional Arabic"/>
          <w:sz w:val="32"/>
          <w:szCs w:val="32"/>
          <w:rtl/>
        </w:rPr>
        <w:t>أهمية عملية</w:t>
      </w:r>
      <w:r w:rsidRPr="00E00AFB">
        <w:rPr>
          <w:rFonts w:ascii="Traditional Arabic" w:hAnsi="Traditional Arabic" w:cs="Traditional Arabic"/>
          <w:sz w:val="32"/>
          <w:szCs w:val="32"/>
          <w:lang w:bidi="ar-DZ"/>
        </w:rPr>
        <w:t>:</w:t>
      </w:r>
      <w:r w:rsidR="002E017F">
        <w:rPr>
          <w:rFonts w:ascii="Traditional Arabic" w:hAnsi="Traditional Arabic" w:cs="Traditional Arabic" w:hint="cs"/>
          <w:sz w:val="32"/>
          <w:szCs w:val="32"/>
          <w:rtl/>
          <w:lang w:bidi="ar-DZ"/>
        </w:rPr>
        <w:t xml:space="preserve"> </w:t>
      </w:r>
      <w:r w:rsidRPr="00E00AFB">
        <w:rPr>
          <w:rFonts w:ascii="Traditional Arabic" w:hAnsi="Traditional Arabic" w:cs="Traditional Arabic"/>
          <w:sz w:val="32"/>
          <w:szCs w:val="32"/>
          <w:rtl/>
        </w:rPr>
        <w:t>تمكين مسؤولي مركز الضرائب من استغلال نتائج الدراسة في تحسين أداء العاملين من خلال استراتيجيات حديثة</w:t>
      </w:r>
      <w:r w:rsidRPr="00E00AFB">
        <w:rPr>
          <w:rFonts w:ascii="Traditional Arabic" w:hAnsi="Traditional Arabic" w:cs="Traditional Arabic"/>
          <w:sz w:val="32"/>
          <w:szCs w:val="32"/>
          <w:lang w:bidi="ar-DZ"/>
        </w:rPr>
        <w:t>.</w:t>
      </w:r>
    </w:p>
    <w:p w:rsidR="00E00AFB" w:rsidRPr="00E00AFB" w:rsidRDefault="00E00AFB" w:rsidP="00230CE8">
      <w:pPr>
        <w:numPr>
          <w:ilvl w:val="0"/>
          <w:numId w:val="16"/>
        </w:numPr>
        <w:bidi/>
        <w:jc w:val="both"/>
        <w:rPr>
          <w:rFonts w:ascii="Traditional Arabic" w:hAnsi="Traditional Arabic" w:cs="Traditional Arabic"/>
          <w:sz w:val="32"/>
          <w:szCs w:val="32"/>
          <w:lang w:bidi="ar-DZ"/>
        </w:rPr>
      </w:pPr>
      <w:r w:rsidRPr="00E00AFB">
        <w:rPr>
          <w:rFonts w:ascii="Traditional Arabic" w:hAnsi="Traditional Arabic" w:cs="Traditional Arabic"/>
          <w:sz w:val="32"/>
          <w:szCs w:val="32"/>
          <w:rtl/>
        </w:rPr>
        <w:t>أهمية إدارية</w:t>
      </w:r>
      <w:r w:rsidRPr="00E00AFB">
        <w:rPr>
          <w:rFonts w:ascii="Traditional Arabic" w:hAnsi="Traditional Arabic" w:cs="Traditional Arabic"/>
          <w:sz w:val="32"/>
          <w:szCs w:val="32"/>
          <w:lang w:bidi="ar-DZ"/>
        </w:rPr>
        <w:t>:</w:t>
      </w:r>
      <w:r w:rsidR="002E017F">
        <w:rPr>
          <w:rFonts w:ascii="Traditional Arabic" w:hAnsi="Traditional Arabic" w:cs="Traditional Arabic" w:hint="cs"/>
          <w:sz w:val="32"/>
          <w:szCs w:val="32"/>
          <w:rtl/>
          <w:lang w:bidi="ar-DZ"/>
        </w:rPr>
        <w:t xml:space="preserve"> </w:t>
      </w:r>
      <w:r w:rsidRPr="00E00AFB">
        <w:rPr>
          <w:rFonts w:ascii="Traditional Arabic" w:hAnsi="Traditional Arabic" w:cs="Traditional Arabic"/>
          <w:sz w:val="32"/>
          <w:szCs w:val="32"/>
          <w:rtl/>
        </w:rPr>
        <w:t>تسليط الضوء على أدوار إدارة الموارد البشرية في المؤسسات العمومية الجزائرية وتحديد نقاط القوة والضعف</w:t>
      </w:r>
      <w:r w:rsidRPr="00E00AFB">
        <w:rPr>
          <w:rFonts w:ascii="Traditional Arabic" w:hAnsi="Traditional Arabic" w:cs="Traditional Arabic"/>
          <w:sz w:val="32"/>
          <w:szCs w:val="32"/>
          <w:lang w:bidi="ar-DZ"/>
        </w:rPr>
        <w:t>.</w:t>
      </w:r>
    </w:p>
    <w:p w:rsidR="00EE79C4" w:rsidRDefault="00E00AFB" w:rsidP="002E017F">
      <w:pPr>
        <w:bidi/>
        <w:jc w:val="both"/>
        <w:rPr>
          <w:rFonts w:ascii="Traditional Arabic" w:hAnsi="Traditional Arabic" w:cs="Traditional Arabic"/>
          <w:sz w:val="32"/>
          <w:szCs w:val="32"/>
          <w:rtl/>
        </w:rPr>
      </w:pPr>
      <w:r w:rsidRPr="00E00AFB">
        <w:rPr>
          <w:rFonts w:ascii="Traditional Arabic" w:hAnsi="Traditional Arabic" w:cs="Traditional Arabic"/>
          <w:b/>
          <w:bCs/>
          <w:sz w:val="32"/>
          <w:szCs w:val="32"/>
          <w:rtl/>
        </w:rPr>
        <w:t>الدراسات السابقة</w:t>
      </w:r>
      <w:r w:rsidRPr="00E00AFB">
        <w:rPr>
          <w:rFonts w:ascii="Traditional Arabic" w:hAnsi="Traditional Arabic" w:cs="Traditional Arabic"/>
          <w:b/>
          <w:bCs/>
          <w:sz w:val="32"/>
          <w:szCs w:val="32"/>
          <w:lang w:bidi="ar-DZ"/>
        </w:rPr>
        <w:t>:</w:t>
      </w:r>
    </w:p>
    <w:p w:rsidR="002E017F" w:rsidRPr="002E017F" w:rsidRDefault="002E017F" w:rsidP="002E017F">
      <w:pPr>
        <w:bidi/>
        <w:jc w:val="both"/>
        <w:rPr>
          <w:rFonts w:ascii="Traditional Arabic" w:hAnsi="Traditional Arabic" w:cs="Traditional Arabic"/>
          <w:sz w:val="32"/>
          <w:szCs w:val="32"/>
          <w:lang w:bidi="ar-DZ"/>
        </w:rPr>
      </w:pPr>
      <w:r w:rsidRPr="002E017F">
        <w:rPr>
          <w:rFonts w:ascii="Traditional Arabic" w:hAnsi="Traditional Arabic" w:cs="Traditional Arabic"/>
          <w:b/>
          <w:bCs/>
          <w:sz w:val="32"/>
          <w:szCs w:val="32"/>
          <w:lang w:bidi="ar-DZ"/>
        </w:rPr>
        <w:t>1</w:t>
      </w:r>
      <w:r>
        <w:rPr>
          <w:rFonts w:ascii="Traditional Arabic" w:hAnsi="Traditional Arabic" w:cs="Traditional Arabic" w:hint="cs"/>
          <w:b/>
          <w:bCs/>
          <w:sz w:val="32"/>
          <w:szCs w:val="32"/>
          <w:rtl/>
          <w:lang w:bidi="ar-DZ"/>
        </w:rPr>
        <w:t xml:space="preserve">. </w:t>
      </w:r>
      <w:r w:rsidRPr="002E017F">
        <w:rPr>
          <w:rFonts w:ascii="Traditional Arabic" w:hAnsi="Traditional Arabic" w:cs="Traditional Arabic"/>
          <w:b/>
          <w:bCs/>
          <w:sz w:val="32"/>
          <w:szCs w:val="32"/>
          <w:rtl/>
        </w:rPr>
        <w:t>دراسة محمد عبد العزيز (2018</w:t>
      </w:r>
      <w:r>
        <w:rPr>
          <w:rFonts w:ascii="Traditional Arabic" w:hAnsi="Traditional Arabic" w:cs="Traditional Arabic" w:hint="cs"/>
          <w:b/>
          <w:bCs/>
          <w:sz w:val="32"/>
          <w:szCs w:val="32"/>
          <w:rtl/>
          <w:lang w:bidi="ar-DZ"/>
        </w:rPr>
        <w:t xml:space="preserve">): </w:t>
      </w:r>
      <w:r w:rsidRPr="002E017F">
        <w:rPr>
          <w:rFonts w:ascii="Traditional Arabic" w:hAnsi="Traditional Arabic" w:cs="Traditional Arabic"/>
          <w:sz w:val="32"/>
          <w:szCs w:val="32"/>
          <w:lang w:bidi="ar-DZ"/>
        </w:rPr>
        <w:t>"</w:t>
      </w:r>
      <w:r w:rsidRPr="002E017F">
        <w:rPr>
          <w:rFonts w:ascii="Traditional Arabic" w:hAnsi="Traditional Arabic" w:cs="Traditional Arabic"/>
          <w:sz w:val="32"/>
          <w:szCs w:val="32"/>
          <w:rtl/>
        </w:rPr>
        <w:t>أثر استراتيجيات الموارد البشرية على الأداء المؤسسي في المؤسسات الحكومية</w:t>
      </w:r>
      <w:r w:rsidRPr="002E017F">
        <w:rPr>
          <w:rFonts w:ascii="Traditional Arabic" w:hAnsi="Traditional Arabic" w:cs="Traditional Arabic"/>
          <w:sz w:val="32"/>
          <w:szCs w:val="32"/>
          <w:lang w:bidi="ar-DZ"/>
        </w:rPr>
        <w:t>"</w:t>
      </w:r>
    </w:p>
    <w:p w:rsidR="002E017F" w:rsidRPr="002E017F" w:rsidRDefault="002E017F" w:rsidP="002E017F">
      <w:pPr>
        <w:bidi/>
        <w:ind w:firstLine="708"/>
        <w:jc w:val="both"/>
        <w:rPr>
          <w:rFonts w:ascii="Traditional Arabic" w:hAnsi="Traditional Arabic" w:cs="Traditional Arabic"/>
          <w:sz w:val="32"/>
          <w:szCs w:val="32"/>
          <w:lang w:bidi="ar-DZ"/>
        </w:rPr>
      </w:pPr>
      <w:r w:rsidRPr="002E017F">
        <w:rPr>
          <w:rFonts w:ascii="Traditional Arabic" w:hAnsi="Traditional Arabic" w:cs="Traditional Arabic"/>
          <w:sz w:val="32"/>
          <w:szCs w:val="32"/>
          <w:rtl/>
        </w:rPr>
        <w:t>هدفت هذه الدراسة إلى تحليل تأثير تطبيق استراتيجيات إدارة الموارد البشرية على تحسين الأداء في عدد من المؤسسات الحكومية. اعتمد الباحث على أبعاد مثل الاستقطاب، التدريب، والتحفيز كعناصر رئيسية في تحسين الأداء. توصلت النتائج إلى وجود علاقة إيجابية ذات دلالة إحصائية بين الاستراتيجيات الحديثة وإنتاجية العاملين وجودة الخدمات. تتقاطع هذه الدراسة مع موضوعنا من حيث الأبعاد المدروسة، غير أن دراستنا تختلف من حيث التركيز على مؤسسة محددة (مركز الضرائب بالطارف) وتعميق التحليل في سياق محلي. كما أن دراستنا تسعى لتقديم حلول تطبيقية قابلة للتنفيذ ضمن واقع الإدارة الضريبية الجزائرية</w:t>
      </w:r>
      <w:r w:rsidRPr="002E017F">
        <w:rPr>
          <w:rFonts w:ascii="Traditional Arabic" w:hAnsi="Traditional Arabic" w:cs="Traditional Arabic"/>
          <w:sz w:val="32"/>
          <w:szCs w:val="32"/>
          <w:lang w:bidi="ar-DZ"/>
        </w:rPr>
        <w:t>.</w:t>
      </w:r>
    </w:p>
    <w:p w:rsidR="002E017F" w:rsidRPr="002E017F" w:rsidRDefault="002E017F" w:rsidP="002E017F">
      <w:pPr>
        <w:bidi/>
        <w:jc w:val="both"/>
        <w:rPr>
          <w:rFonts w:ascii="Traditional Arabic" w:hAnsi="Traditional Arabic" w:cs="Traditional Arabic"/>
          <w:sz w:val="32"/>
          <w:szCs w:val="32"/>
          <w:lang w:bidi="ar-DZ"/>
        </w:rPr>
      </w:pPr>
      <w:r w:rsidRPr="002E017F">
        <w:rPr>
          <w:rFonts w:ascii="Traditional Arabic" w:hAnsi="Traditional Arabic" w:cs="Traditional Arabic"/>
          <w:b/>
          <w:bCs/>
          <w:sz w:val="32"/>
          <w:szCs w:val="32"/>
          <w:lang w:bidi="ar-DZ"/>
        </w:rPr>
        <w:t>2</w:t>
      </w:r>
      <w:r>
        <w:rPr>
          <w:rFonts w:ascii="Traditional Arabic" w:hAnsi="Traditional Arabic" w:cs="Traditional Arabic" w:hint="cs"/>
          <w:b/>
          <w:bCs/>
          <w:sz w:val="32"/>
          <w:szCs w:val="32"/>
          <w:rtl/>
          <w:lang w:bidi="ar-DZ"/>
        </w:rPr>
        <w:t xml:space="preserve">. </w:t>
      </w:r>
      <w:r w:rsidRPr="002E017F">
        <w:rPr>
          <w:rFonts w:ascii="Traditional Arabic" w:hAnsi="Traditional Arabic" w:cs="Traditional Arabic"/>
          <w:b/>
          <w:bCs/>
          <w:sz w:val="32"/>
          <w:szCs w:val="32"/>
          <w:rtl/>
        </w:rPr>
        <w:t>دراسة سهيلة بن عيسى (2020</w:t>
      </w:r>
      <w:r>
        <w:rPr>
          <w:rFonts w:ascii="Traditional Arabic" w:hAnsi="Traditional Arabic" w:cs="Traditional Arabic" w:hint="cs"/>
          <w:b/>
          <w:bCs/>
          <w:sz w:val="32"/>
          <w:szCs w:val="32"/>
          <w:rtl/>
          <w:lang w:bidi="ar-DZ"/>
        </w:rPr>
        <w:t xml:space="preserve">): </w:t>
      </w:r>
      <w:r w:rsidRPr="002E017F">
        <w:rPr>
          <w:rFonts w:ascii="Traditional Arabic" w:hAnsi="Traditional Arabic" w:cs="Traditional Arabic"/>
          <w:sz w:val="32"/>
          <w:szCs w:val="32"/>
          <w:lang w:bidi="ar-DZ"/>
        </w:rPr>
        <w:t>"</w:t>
      </w:r>
      <w:r w:rsidRPr="002E017F">
        <w:rPr>
          <w:rFonts w:ascii="Traditional Arabic" w:hAnsi="Traditional Arabic" w:cs="Traditional Arabic"/>
          <w:sz w:val="32"/>
          <w:szCs w:val="32"/>
          <w:rtl/>
        </w:rPr>
        <w:t>أثر التدريب والتحفيز على أداء العاملين – دراسة حالة سوناطراك</w:t>
      </w:r>
      <w:r w:rsidRPr="002E017F">
        <w:rPr>
          <w:rFonts w:ascii="Traditional Arabic" w:hAnsi="Traditional Arabic" w:cs="Traditional Arabic"/>
          <w:sz w:val="32"/>
          <w:szCs w:val="32"/>
          <w:lang w:bidi="ar-DZ"/>
        </w:rPr>
        <w:t>"</w:t>
      </w:r>
    </w:p>
    <w:p w:rsidR="002E017F" w:rsidRPr="002E017F" w:rsidRDefault="002E017F" w:rsidP="002E017F">
      <w:pPr>
        <w:bidi/>
        <w:ind w:firstLine="708"/>
        <w:jc w:val="both"/>
        <w:rPr>
          <w:rFonts w:ascii="Traditional Arabic" w:hAnsi="Traditional Arabic" w:cs="Traditional Arabic"/>
          <w:sz w:val="32"/>
          <w:szCs w:val="32"/>
          <w:lang w:bidi="ar-DZ"/>
        </w:rPr>
      </w:pPr>
      <w:r w:rsidRPr="002E017F">
        <w:rPr>
          <w:rFonts w:ascii="Traditional Arabic" w:hAnsi="Traditional Arabic" w:cs="Traditional Arabic"/>
          <w:sz w:val="32"/>
          <w:szCs w:val="32"/>
          <w:rtl/>
        </w:rPr>
        <w:t>ركزت هذه الدراسة على قياس أثر كل من التدريب المهني ونظم التحفيز على أداء العاملين في مؤسسة سوناطراك، من خلال دراسة ميدانية. أبرزت النتائج أهمية تطوير المهارات وتوفير بيئة عمل محفزة في رفع الأداء الوظيفي وتحقيق الأهداف الاستراتيجية. تتقاطع هذه الدراسة مع بحثنا في التطرق إلى التدريب والتحفيز كأبعاد رئيسية، إلا أن خصوصية دراستنا تكمن في كونها تتناول قطاعًا إداريًا عموميًا، له طابع إداري/مالي، وليس إنتاجي. بالإضافة إلى ذلك، نحن نضيف بعد الاستقطاب كعنصر مكمل لتحسين الأداء في المؤسسات العمومية مثل مركز الضرائب</w:t>
      </w:r>
      <w:r w:rsidRPr="002E017F">
        <w:rPr>
          <w:rFonts w:ascii="Traditional Arabic" w:hAnsi="Traditional Arabic" w:cs="Traditional Arabic"/>
          <w:sz w:val="32"/>
          <w:szCs w:val="32"/>
          <w:lang w:bidi="ar-DZ"/>
        </w:rPr>
        <w:t>.</w:t>
      </w:r>
    </w:p>
    <w:p w:rsidR="002E017F" w:rsidRPr="002E017F" w:rsidRDefault="002E017F" w:rsidP="002E017F">
      <w:pPr>
        <w:bidi/>
        <w:jc w:val="both"/>
        <w:rPr>
          <w:rFonts w:ascii="Traditional Arabic" w:hAnsi="Traditional Arabic" w:cs="Traditional Arabic"/>
          <w:sz w:val="32"/>
          <w:szCs w:val="32"/>
          <w:lang w:bidi="ar-DZ"/>
        </w:rPr>
      </w:pPr>
      <w:r w:rsidRPr="002E017F">
        <w:rPr>
          <w:rFonts w:ascii="Traditional Arabic" w:hAnsi="Traditional Arabic" w:cs="Traditional Arabic"/>
          <w:b/>
          <w:bCs/>
          <w:sz w:val="32"/>
          <w:szCs w:val="32"/>
          <w:lang w:bidi="ar-DZ"/>
        </w:rPr>
        <w:t>3</w:t>
      </w:r>
      <w:r>
        <w:rPr>
          <w:rFonts w:ascii="Traditional Arabic" w:hAnsi="Traditional Arabic" w:cs="Traditional Arabic" w:hint="cs"/>
          <w:b/>
          <w:bCs/>
          <w:sz w:val="32"/>
          <w:szCs w:val="32"/>
          <w:rtl/>
          <w:lang w:bidi="ar-DZ"/>
        </w:rPr>
        <w:t xml:space="preserve">. </w:t>
      </w:r>
      <w:r w:rsidRPr="002E017F">
        <w:rPr>
          <w:rFonts w:ascii="Traditional Arabic" w:hAnsi="Traditional Arabic" w:cs="Traditional Arabic"/>
          <w:b/>
          <w:bCs/>
          <w:sz w:val="32"/>
          <w:szCs w:val="32"/>
          <w:rtl/>
        </w:rPr>
        <w:t>دراسة خالد الطيب (2021</w:t>
      </w:r>
      <w:r>
        <w:rPr>
          <w:rFonts w:ascii="Traditional Arabic" w:hAnsi="Traditional Arabic" w:cs="Traditional Arabic" w:hint="cs"/>
          <w:b/>
          <w:bCs/>
          <w:sz w:val="32"/>
          <w:szCs w:val="32"/>
          <w:rtl/>
          <w:lang w:bidi="ar-DZ"/>
        </w:rPr>
        <w:t xml:space="preserve">): </w:t>
      </w:r>
      <w:r w:rsidRPr="002E017F">
        <w:rPr>
          <w:rFonts w:ascii="Traditional Arabic" w:hAnsi="Traditional Arabic" w:cs="Traditional Arabic"/>
          <w:sz w:val="32"/>
          <w:szCs w:val="32"/>
          <w:lang w:bidi="ar-DZ"/>
        </w:rPr>
        <w:t>"</w:t>
      </w:r>
      <w:r w:rsidRPr="002E017F">
        <w:rPr>
          <w:rFonts w:ascii="Traditional Arabic" w:hAnsi="Traditional Arabic" w:cs="Traditional Arabic"/>
          <w:sz w:val="32"/>
          <w:szCs w:val="32"/>
          <w:rtl/>
        </w:rPr>
        <w:t>دور الاستقطاب الفعّال في تحسين الأداء الوظيفي – دراسة حالة بريد الجزائر</w:t>
      </w:r>
      <w:r w:rsidRPr="002E017F">
        <w:rPr>
          <w:rFonts w:ascii="Traditional Arabic" w:hAnsi="Traditional Arabic" w:cs="Traditional Arabic"/>
          <w:sz w:val="32"/>
          <w:szCs w:val="32"/>
          <w:lang w:bidi="ar-DZ"/>
        </w:rPr>
        <w:t>"</w:t>
      </w:r>
    </w:p>
    <w:p w:rsidR="002E017F" w:rsidRDefault="002E017F" w:rsidP="002E017F">
      <w:pPr>
        <w:bidi/>
        <w:ind w:firstLine="708"/>
        <w:jc w:val="both"/>
        <w:rPr>
          <w:rFonts w:ascii="Traditional Arabic" w:hAnsi="Traditional Arabic" w:cs="Traditional Arabic"/>
          <w:sz w:val="32"/>
          <w:szCs w:val="32"/>
          <w:rtl/>
          <w:lang w:bidi="ar-DZ"/>
        </w:rPr>
      </w:pPr>
      <w:r w:rsidRPr="002E017F">
        <w:rPr>
          <w:rFonts w:ascii="Traditional Arabic" w:hAnsi="Traditional Arabic" w:cs="Traditional Arabic"/>
          <w:sz w:val="32"/>
          <w:szCs w:val="32"/>
          <w:rtl/>
        </w:rPr>
        <w:t>تناولت هذه الدراسة أثر الاستقطاب والاختيار الفعّال للموظفين على تحسين جودة الأداء في مؤسسة بريد الجزائر. وأكدت النتائج أن المؤسسات التي تعتمد على أساليب استقطاب مدروسة تحقق أداء أفضل من حيث الإنتاجية والانضباط. يشترك هذا العمل مع دراستنا في تركيزه على عنصر الاستقطاب كاستراتيجية حيوية في إدارة الموارد البشرية. كما أن الدراسة تمت في قطاع عمومي، ما يعزز المقارنة. لكن ما يميز دراستنا هو شمولها لبقية الاستراتيجيات (التدريب، التحفيز) ودمجها في نموذج تحليلي متكامل لتقييم أثرها مجتمعين على أداء مركز إداري حيوي مثل الضرائب</w:t>
      </w:r>
      <w:r w:rsidRPr="002E017F">
        <w:rPr>
          <w:rFonts w:ascii="Traditional Arabic" w:hAnsi="Traditional Arabic" w:cs="Traditional Arabic"/>
          <w:sz w:val="32"/>
          <w:szCs w:val="32"/>
          <w:lang w:bidi="ar-DZ"/>
        </w:rPr>
        <w:t>.</w:t>
      </w:r>
    </w:p>
    <w:p w:rsidR="00F44A19" w:rsidRPr="00F44A19" w:rsidRDefault="00F44A19" w:rsidP="00F44A19">
      <w:pPr>
        <w:bidi/>
        <w:jc w:val="both"/>
        <w:rPr>
          <w:rFonts w:ascii="Traditional Arabic" w:hAnsi="Traditional Arabic" w:cs="Traditional Arabic"/>
          <w:sz w:val="32"/>
          <w:szCs w:val="32"/>
          <w:rtl/>
          <w:lang w:bidi="ar-DZ"/>
        </w:rPr>
      </w:pPr>
    </w:p>
    <w:p w:rsidR="00F44A19" w:rsidRDefault="00F44A19" w:rsidP="00F44A19">
      <w:pPr>
        <w:bidi/>
        <w:jc w:val="both"/>
        <w:rPr>
          <w:rFonts w:ascii="Traditional Arabic" w:hAnsi="Traditional Arabic" w:cs="Traditional Arabic"/>
          <w:sz w:val="32"/>
          <w:szCs w:val="32"/>
          <w:rtl/>
          <w:lang w:bidi="ar-DZ"/>
        </w:rPr>
      </w:pPr>
    </w:p>
    <w:p w:rsidR="00F44A19" w:rsidRDefault="00F44A19">
      <w:pPr>
        <w:spacing w:after="160" w:line="259" w:lineRule="auto"/>
        <w:jc w:val="left"/>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br w:type="page"/>
      </w:r>
    </w:p>
    <w:p w:rsidR="002E017F" w:rsidRDefault="002E017F" w:rsidP="009E56A8">
      <w:pPr>
        <w:bidi/>
        <w:rPr>
          <w:rtl/>
        </w:rPr>
        <w:sectPr w:rsidR="002E017F" w:rsidSect="00F160AC">
          <w:headerReference w:type="default" r:id="rId23"/>
          <w:footerReference w:type="default" r:id="rId24"/>
          <w:footnotePr>
            <w:numRestart w:val="eachPage"/>
          </w:footnotePr>
          <w:pgSz w:w="11906" w:h="16838"/>
          <w:pgMar w:top="1417" w:right="1417" w:bottom="1417" w:left="1417" w:header="708" w:footer="708" w:gutter="0"/>
          <w:pgNumType w:fmt="arabicAbjad"/>
          <w:cols w:space="708"/>
          <w:docGrid w:linePitch="360"/>
        </w:sectPr>
      </w:pPr>
    </w:p>
    <w:p w:rsidR="009E56A8" w:rsidRDefault="009E56A8" w:rsidP="009E56A8">
      <w:pPr>
        <w:bidi/>
        <w:rPr>
          <w:rtl/>
        </w:rPr>
      </w:pPr>
    </w:p>
    <w:p w:rsidR="002E017F" w:rsidRDefault="002E017F" w:rsidP="002E017F">
      <w:pPr>
        <w:bidi/>
        <w:rPr>
          <w:rtl/>
        </w:rPr>
      </w:pPr>
    </w:p>
    <w:p w:rsidR="000E2570" w:rsidRDefault="000E2570" w:rsidP="000E2570">
      <w:pPr>
        <w:bidi/>
        <w:jc w:val="center"/>
        <w:rPr>
          <w:rFonts w:ascii="Traditional Arabic" w:hAnsi="Traditional Arabic" w:cs="Traditional Arabic"/>
          <w:b/>
          <w:bCs/>
          <w:sz w:val="72"/>
          <w:szCs w:val="72"/>
          <w:rtl/>
        </w:rPr>
      </w:pPr>
    </w:p>
    <w:p w:rsidR="000E2570" w:rsidRDefault="000E2570" w:rsidP="000E2570">
      <w:pPr>
        <w:bidi/>
        <w:jc w:val="center"/>
        <w:rPr>
          <w:rFonts w:ascii="Traditional Arabic" w:hAnsi="Traditional Arabic" w:cs="Traditional Arabic"/>
          <w:b/>
          <w:bCs/>
          <w:sz w:val="72"/>
          <w:szCs w:val="72"/>
          <w:rtl/>
        </w:rPr>
      </w:pPr>
    </w:p>
    <w:p w:rsidR="000E2570" w:rsidRPr="007D4FE2" w:rsidRDefault="000E2570" w:rsidP="007D4FE2">
      <w:pPr>
        <w:pStyle w:val="Titre1"/>
        <w:bidi/>
        <w:jc w:val="center"/>
        <w:rPr>
          <w:rFonts w:ascii="Traditional Arabic" w:hAnsi="Traditional Arabic" w:cs="Traditional Arabic"/>
          <w:b/>
          <w:bCs/>
          <w:color w:val="auto"/>
          <w:sz w:val="72"/>
          <w:szCs w:val="72"/>
          <w:rtl/>
        </w:rPr>
      </w:pPr>
      <w:bookmarkStart w:id="7" w:name="_Toc200600916"/>
      <w:r w:rsidRPr="007D4FE2">
        <w:rPr>
          <w:rFonts w:ascii="Traditional Arabic" w:hAnsi="Traditional Arabic" w:cs="Traditional Arabic"/>
          <w:b/>
          <w:bCs/>
          <w:color w:val="auto"/>
          <w:sz w:val="72"/>
          <w:szCs w:val="72"/>
          <w:rtl/>
        </w:rPr>
        <w:t>الفصل الأول</w:t>
      </w:r>
      <w:bookmarkEnd w:id="7"/>
    </w:p>
    <w:p w:rsidR="002E017F" w:rsidRPr="000E2570" w:rsidRDefault="000E2570" w:rsidP="007D4FE2">
      <w:pPr>
        <w:pStyle w:val="Titre1"/>
        <w:bidi/>
        <w:jc w:val="center"/>
        <w:rPr>
          <w:rFonts w:ascii="Traditional Arabic" w:hAnsi="Traditional Arabic" w:cs="Traditional Arabic"/>
          <w:b/>
          <w:bCs/>
          <w:sz w:val="72"/>
          <w:szCs w:val="72"/>
          <w:rtl/>
        </w:rPr>
      </w:pPr>
      <w:bookmarkStart w:id="8" w:name="_Toc200600917"/>
      <w:r w:rsidRPr="007D4FE2">
        <w:rPr>
          <w:rFonts w:ascii="Traditional Arabic" w:hAnsi="Traditional Arabic" w:cs="Traditional Arabic"/>
          <w:b/>
          <w:bCs/>
          <w:color w:val="auto"/>
          <w:sz w:val="72"/>
          <w:szCs w:val="72"/>
          <w:rtl/>
        </w:rPr>
        <w:t>الإطار النظري للاستراتيجيات الحديثة لإدارة الموارد البشرية</w:t>
      </w:r>
      <w:bookmarkEnd w:id="8"/>
    </w:p>
    <w:p w:rsidR="0002701C" w:rsidRDefault="0002701C" w:rsidP="0002701C">
      <w:pPr>
        <w:bidi/>
        <w:rPr>
          <w:rtl/>
        </w:rPr>
      </w:pPr>
    </w:p>
    <w:p w:rsidR="002E017F" w:rsidRDefault="002E017F" w:rsidP="002E017F">
      <w:pPr>
        <w:bidi/>
        <w:jc w:val="left"/>
        <w:rPr>
          <w:rFonts w:ascii="Traditional Arabic" w:hAnsi="Traditional Arabic" w:cs="Traditional Arabic"/>
          <w:b/>
          <w:bCs/>
          <w:sz w:val="32"/>
          <w:szCs w:val="32"/>
          <w:rtl/>
          <w:lang w:bidi="ar-DZ"/>
        </w:rPr>
        <w:sectPr w:rsidR="002E017F" w:rsidSect="0002701C">
          <w:headerReference w:type="default" r:id="rId25"/>
          <w:footerReference w:type="default" r:id="rId26"/>
          <w:footnotePr>
            <w:numRestart w:val="eachPage"/>
          </w:footnotePr>
          <w:pgSz w:w="11906" w:h="16838"/>
          <w:pgMar w:top="1417" w:right="1417" w:bottom="1417" w:left="1417" w:header="708" w:footer="708" w:gutter="0"/>
          <w:cols w:space="708"/>
          <w:docGrid w:linePitch="360"/>
        </w:sectPr>
      </w:pPr>
    </w:p>
    <w:p w:rsidR="002E017F" w:rsidRPr="000E2570" w:rsidRDefault="002E017F" w:rsidP="000E2570">
      <w:pPr>
        <w:pStyle w:val="Titre1"/>
        <w:bidi/>
        <w:jc w:val="left"/>
        <w:rPr>
          <w:rFonts w:ascii="Simplified Arabic" w:hAnsi="Simplified Arabic" w:cs="Traditional Arabic"/>
          <w:b/>
          <w:bCs/>
          <w:color w:val="auto"/>
          <w:rtl/>
          <w:lang w:bidi="ar-DZ"/>
        </w:rPr>
      </w:pPr>
      <w:bookmarkStart w:id="9" w:name="_Toc200600918"/>
      <w:r w:rsidRPr="000E2570">
        <w:rPr>
          <w:rFonts w:ascii="Simplified Arabic" w:hAnsi="Simplified Arabic" w:cs="Traditional Arabic" w:hint="cs"/>
          <w:b/>
          <w:bCs/>
          <w:color w:val="auto"/>
          <w:rtl/>
          <w:lang w:bidi="ar-DZ"/>
        </w:rPr>
        <w:t>تمهيد</w:t>
      </w:r>
      <w:bookmarkEnd w:id="9"/>
    </w:p>
    <w:p w:rsidR="002E017F" w:rsidRDefault="002E017F" w:rsidP="002E017F">
      <w:pPr>
        <w:bidi/>
        <w:spacing w:after="0"/>
        <w:ind w:firstLine="708"/>
        <w:jc w:val="both"/>
        <w:rPr>
          <w:rFonts w:ascii="Simplified Arabic" w:hAnsi="Simplified Arabic" w:cs="Traditional Arabic"/>
          <w:sz w:val="32"/>
          <w:szCs w:val="32"/>
          <w:rtl/>
          <w:lang w:bidi="ar-DZ"/>
        </w:rPr>
      </w:pPr>
      <w:r w:rsidRPr="000A4CC2">
        <w:rPr>
          <w:rFonts w:ascii="Simplified Arabic" w:hAnsi="Simplified Arabic" w:cs="Traditional Arabic" w:hint="eastAsia"/>
          <w:sz w:val="32"/>
          <w:szCs w:val="32"/>
          <w:rtl/>
          <w:lang w:bidi="ar-DZ"/>
        </w:rPr>
        <w:t>تُعتبر</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الموارد</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البشرية</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العمود</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الفقري</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لأي</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منظمة</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أو</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مؤسسة،</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فهي</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تمثل</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القوة</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الدافعة</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وراء</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تحقيق</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الأهداف</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الاستراتيجية</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والتنظيمية</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وقد</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مرّ</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مفهوم</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الموارد</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البشرية</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بتحولات</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جذرية</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عبر</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الزمن،</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حيث</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انتقل</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من</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مجرد</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إدارة</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شؤون</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العاملين</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إلى</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نهج</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أكثر</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شمولية</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يركز</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على</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تطوير</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رأس</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المال</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البشري</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وتعزيز</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الأداء</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والإنتاجية</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داخل</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المؤسسات</w:t>
      </w:r>
      <w:r>
        <w:rPr>
          <w:rFonts w:ascii="Simplified Arabic" w:hAnsi="Simplified Arabic" w:cs="Traditional Arabic" w:hint="cs"/>
          <w:sz w:val="32"/>
          <w:szCs w:val="32"/>
          <w:rtl/>
          <w:lang w:bidi="ar-DZ"/>
        </w:rPr>
        <w:t>، كما ت</w:t>
      </w:r>
      <w:r w:rsidRPr="000A4CC2">
        <w:rPr>
          <w:rFonts w:ascii="Simplified Arabic" w:hAnsi="Simplified Arabic" w:cs="Traditional Arabic"/>
          <w:sz w:val="32"/>
          <w:szCs w:val="32"/>
          <w:rtl/>
        </w:rPr>
        <w:t xml:space="preserve">ُعد أحد أهم الأصول التي تعتمد عليها المؤسسات لتحقيق النجاح والقدرة التنافسية في سوق العمل. </w:t>
      </w:r>
    </w:p>
    <w:p w:rsidR="002E017F" w:rsidRDefault="002E017F" w:rsidP="002E017F">
      <w:pPr>
        <w:bidi/>
        <w:spacing w:after="0"/>
        <w:ind w:firstLine="708"/>
        <w:jc w:val="both"/>
        <w:rPr>
          <w:rFonts w:ascii="Simplified Arabic" w:hAnsi="Simplified Arabic" w:cs="Traditional Arabic"/>
          <w:sz w:val="32"/>
          <w:szCs w:val="32"/>
          <w:rtl/>
        </w:rPr>
      </w:pPr>
      <w:r w:rsidRPr="000A4CC2">
        <w:rPr>
          <w:rFonts w:ascii="Simplified Arabic" w:hAnsi="Simplified Arabic" w:cs="Traditional Arabic" w:hint="eastAsia"/>
          <w:sz w:val="32"/>
          <w:szCs w:val="32"/>
          <w:rtl/>
          <w:lang w:bidi="ar-DZ"/>
        </w:rPr>
        <w:t>في</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العصر</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الحديث،</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لم</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تعد</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إدارة</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الموارد</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البشرية</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تقتصر</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على</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العمليات</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الإدارية</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التقليدية</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مثل</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التوظيف</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ودفع</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الرواتب،</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بل</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أصبحت</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أداة</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استراتيجية</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تُستخدم</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لتوجيه</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المؤسسة</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نحو</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تحقيق</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ميزة</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تنافسية</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مستدامة</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من</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خلال</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الاستثمار</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في</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العنصر</w:t>
      </w:r>
      <w:r w:rsidRPr="000A4CC2">
        <w:rPr>
          <w:rFonts w:ascii="Simplified Arabic" w:hAnsi="Simplified Arabic" w:cs="Traditional Arabic"/>
          <w:sz w:val="32"/>
          <w:szCs w:val="32"/>
          <w:rtl/>
          <w:lang w:bidi="ar-DZ"/>
        </w:rPr>
        <w:t xml:space="preserve"> </w:t>
      </w:r>
      <w:r w:rsidRPr="000A4CC2">
        <w:rPr>
          <w:rFonts w:ascii="Simplified Arabic" w:hAnsi="Simplified Arabic" w:cs="Traditional Arabic" w:hint="eastAsia"/>
          <w:sz w:val="32"/>
          <w:szCs w:val="32"/>
          <w:rtl/>
          <w:lang w:bidi="ar-DZ"/>
        </w:rPr>
        <w:t>البشري</w:t>
      </w:r>
      <w:r w:rsidRPr="000A4CC2">
        <w:rPr>
          <w:rFonts w:ascii="Simplified Arabic" w:hAnsi="Simplified Arabic" w:cs="Traditional Arabic"/>
          <w:sz w:val="32"/>
          <w:szCs w:val="32"/>
          <w:rtl/>
          <w:lang w:bidi="ar-DZ"/>
        </w:rPr>
        <w:t>.</w:t>
      </w:r>
      <w:r>
        <w:rPr>
          <w:rFonts w:ascii="Simplified Arabic" w:hAnsi="Simplified Arabic" w:cs="Traditional Arabic" w:hint="cs"/>
          <w:sz w:val="32"/>
          <w:szCs w:val="32"/>
          <w:rtl/>
          <w:lang w:bidi="ar-DZ"/>
        </w:rPr>
        <w:t xml:space="preserve"> </w:t>
      </w:r>
      <w:r>
        <w:rPr>
          <w:rFonts w:ascii="Simplified Arabic" w:hAnsi="Simplified Arabic" w:cs="Traditional Arabic" w:hint="cs"/>
          <w:sz w:val="32"/>
          <w:szCs w:val="32"/>
          <w:rtl/>
        </w:rPr>
        <w:t>و</w:t>
      </w:r>
      <w:r w:rsidRPr="00E41D4B">
        <w:rPr>
          <w:rFonts w:ascii="Simplified Arabic" w:hAnsi="Simplified Arabic" w:cs="Traditional Arabic"/>
          <w:sz w:val="32"/>
          <w:szCs w:val="32"/>
          <w:rtl/>
        </w:rPr>
        <w:t>تُشكل ركيزة أساسية في صياغة استراتيجيات</w:t>
      </w:r>
      <w:r>
        <w:rPr>
          <w:rFonts w:ascii="Simplified Arabic" w:hAnsi="Simplified Arabic" w:cs="Traditional Arabic"/>
          <w:sz w:val="32"/>
          <w:szCs w:val="32"/>
          <w:rtl/>
        </w:rPr>
        <w:t xml:space="preserve"> النمو والابتكار داخل المؤسسات</w:t>
      </w:r>
      <w:r>
        <w:rPr>
          <w:rFonts w:ascii="Simplified Arabic" w:hAnsi="Simplified Arabic" w:cs="Traditional Arabic" w:hint="cs"/>
          <w:sz w:val="32"/>
          <w:szCs w:val="32"/>
          <w:rtl/>
        </w:rPr>
        <w:t xml:space="preserve">، </w:t>
      </w:r>
      <w:r w:rsidRPr="00E41D4B">
        <w:rPr>
          <w:rFonts w:ascii="Simplified Arabic" w:hAnsi="Simplified Arabic" w:cs="Traditional Arabic" w:hint="eastAsia"/>
          <w:sz w:val="32"/>
          <w:szCs w:val="32"/>
          <w:rtl/>
          <w:lang w:bidi="ar-DZ"/>
        </w:rPr>
        <w:t>فمن</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خلال</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تبني</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سياسات</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متطورة</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في</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إدارة</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المواهب،</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وتوفير</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بيئة</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عمل</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مرنة،</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واستخدام</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التكنولوجيا</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في</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عمليات</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التوظيف</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والتدريب،</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يمكن</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للمؤسسات</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أن</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تبني</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فرق</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عمل</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أكثر</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كفاءة</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وإبداعًا</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علاوة</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على</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ذلك،</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تسهم</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هذه</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الاستراتيجيات</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في</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تحسين</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تجربة</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الموظف</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داخل</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المؤسسة،</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مما</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يعزز</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من</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مستويات</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الأداء</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ويقلل</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من</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معدلات</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الدوران</w:t>
      </w:r>
      <w:r w:rsidRPr="00E41D4B">
        <w:rPr>
          <w:rFonts w:ascii="Simplified Arabic" w:hAnsi="Simplified Arabic" w:cs="Traditional Arabic"/>
          <w:sz w:val="32"/>
          <w:szCs w:val="32"/>
          <w:rtl/>
          <w:lang w:bidi="ar-DZ"/>
        </w:rPr>
        <w:t xml:space="preserve"> </w:t>
      </w:r>
      <w:r w:rsidRPr="00E41D4B">
        <w:rPr>
          <w:rFonts w:ascii="Simplified Arabic" w:hAnsi="Simplified Arabic" w:cs="Traditional Arabic" w:hint="eastAsia"/>
          <w:sz w:val="32"/>
          <w:szCs w:val="32"/>
          <w:rtl/>
          <w:lang w:bidi="ar-DZ"/>
        </w:rPr>
        <w:t>الوظيفي</w:t>
      </w:r>
      <w:r w:rsidRPr="00E41D4B">
        <w:rPr>
          <w:rFonts w:ascii="Simplified Arabic" w:hAnsi="Simplified Arabic" w:cs="Traditional Arabic"/>
          <w:sz w:val="32"/>
          <w:szCs w:val="32"/>
          <w:rtl/>
          <w:lang w:bidi="ar-DZ"/>
        </w:rPr>
        <w:t>.</w:t>
      </w:r>
    </w:p>
    <w:p w:rsidR="002E017F" w:rsidRPr="00780687" w:rsidRDefault="002E017F" w:rsidP="0038161D">
      <w:pPr>
        <w:bidi/>
        <w:spacing w:after="0"/>
        <w:ind w:firstLine="708"/>
        <w:jc w:val="both"/>
        <w:rPr>
          <w:rFonts w:ascii="Simplified Arabic" w:hAnsi="Simplified Arabic" w:cs="Traditional Arabic"/>
          <w:sz w:val="32"/>
          <w:szCs w:val="32"/>
          <w:rtl/>
          <w:lang w:bidi="ar-DZ"/>
        </w:rPr>
      </w:pPr>
      <w:r w:rsidRPr="00780687">
        <w:rPr>
          <w:rFonts w:ascii="Simplified Arabic" w:hAnsi="Simplified Arabic" w:cs="Traditional Arabic" w:hint="cs"/>
          <w:sz w:val="32"/>
          <w:szCs w:val="32"/>
          <w:rtl/>
          <w:lang w:bidi="ar-DZ"/>
        </w:rPr>
        <w:t>وهذا ما سيتم التطرق إليه من خلال هذا الفصل بدراسة وذلك من خلال المباحث الرئيسية الثلاثة التالية:</w:t>
      </w:r>
    </w:p>
    <w:p w:rsidR="002E017F" w:rsidRDefault="002E017F" w:rsidP="00230CE8">
      <w:pPr>
        <w:pStyle w:val="Paragraphedeliste"/>
        <w:numPr>
          <w:ilvl w:val="0"/>
          <w:numId w:val="17"/>
        </w:numPr>
        <w:bidi/>
        <w:jc w:val="both"/>
        <w:rPr>
          <w:rFonts w:ascii="Simplified Arabic" w:hAnsi="Simplified Arabic" w:cs="Traditional Arabic"/>
          <w:b/>
          <w:bCs/>
          <w:sz w:val="32"/>
          <w:szCs w:val="32"/>
          <w:lang w:bidi="ar-DZ"/>
        </w:rPr>
      </w:pPr>
      <w:r w:rsidRPr="00E41D4B">
        <w:rPr>
          <w:rFonts w:ascii="Simplified Arabic" w:hAnsi="Simplified Arabic" w:cs="Traditional Arabic" w:hint="cs"/>
          <w:b/>
          <w:bCs/>
          <w:sz w:val="32"/>
          <w:szCs w:val="32"/>
          <w:rtl/>
          <w:lang w:bidi="ar-DZ"/>
        </w:rPr>
        <w:t xml:space="preserve">المبحث الأول: </w:t>
      </w:r>
      <w:r w:rsidRPr="00E41D4B">
        <w:rPr>
          <w:rFonts w:ascii="Simplified Arabic" w:hAnsi="Simplified Arabic" w:cs="Traditional Arabic" w:hint="eastAsia"/>
          <w:b/>
          <w:bCs/>
          <w:sz w:val="32"/>
          <w:szCs w:val="32"/>
          <w:rtl/>
          <w:lang w:bidi="ar-DZ"/>
        </w:rPr>
        <w:t>الاطار</w:t>
      </w:r>
      <w:r w:rsidRPr="00E41D4B">
        <w:rPr>
          <w:rFonts w:ascii="Simplified Arabic" w:hAnsi="Simplified Arabic" w:cs="Traditional Arabic"/>
          <w:b/>
          <w:bCs/>
          <w:sz w:val="32"/>
          <w:szCs w:val="32"/>
          <w:rtl/>
          <w:lang w:bidi="ar-DZ"/>
        </w:rPr>
        <w:t xml:space="preserve"> </w:t>
      </w:r>
      <w:r w:rsidRPr="00E41D4B">
        <w:rPr>
          <w:rFonts w:ascii="Simplified Arabic" w:hAnsi="Simplified Arabic" w:cs="Traditional Arabic" w:hint="eastAsia"/>
          <w:b/>
          <w:bCs/>
          <w:sz w:val="32"/>
          <w:szCs w:val="32"/>
          <w:rtl/>
          <w:lang w:bidi="ar-DZ"/>
        </w:rPr>
        <w:t>العام</w:t>
      </w:r>
      <w:r w:rsidRPr="00E41D4B">
        <w:rPr>
          <w:rFonts w:ascii="Simplified Arabic" w:hAnsi="Simplified Arabic" w:cs="Traditional Arabic"/>
          <w:b/>
          <w:bCs/>
          <w:sz w:val="32"/>
          <w:szCs w:val="32"/>
          <w:rtl/>
          <w:lang w:bidi="ar-DZ"/>
        </w:rPr>
        <w:t xml:space="preserve"> </w:t>
      </w:r>
      <w:r w:rsidRPr="00E41D4B">
        <w:rPr>
          <w:rFonts w:ascii="Simplified Arabic" w:hAnsi="Simplified Arabic" w:cs="Traditional Arabic" w:hint="eastAsia"/>
          <w:b/>
          <w:bCs/>
          <w:sz w:val="32"/>
          <w:szCs w:val="32"/>
          <w:rtl/>
          <w:lang w:bidi="ar-DZ"/>
        </w:rPr>
        <w:t>لإدارة</w:t>
      </w:r>
      <w:r w:rsidRPr="00E41D4B">
        <w:rPr>
          <w:rFonts w:ascii="Simplified Arabic" w:hAnsi="Simplified Arabic" w:cs="Traditional Arabic"/>
          <w:b/>
          <w:bCs/>
          <w:sz w:val="32"/>
          <w:szCs w:val="32"/>
          <w:rtl/>
          <w:lang w:bidi="ar-DZ"/>
        </w:rPr>
        <w:t xml:space="preserve"> </w:t>
      </w:r>
      <w:r w:rsidRPr="00E41D4B">
        <w:rPr>
          <w:rFonts w:ascii="Simplified Arabic" w:hAnsi="Simplified Arabic" w:cs="Traditional Arabic" w:hint="eastAsia"/>
          <w:b/>
          <w:bCs/>
          <w:sz w:val="32"/>
          <w:szCs w:val="32"/>
          <w:rtl/>
          <w:lang w:bidi="ar-DZ"/>
        </w:rPr>
        <w:t>الموارد</w:t>
      </w:r>
      <w:r w:rsidRPr="00E41D4B">
        <w:rPr>
          <w:rFonts w:ascii="Simplified Arabic" w:hAnsi="Simplified Arabic" w:cs="Traditional Arabic"/>
          <w:b/>
          <w:bCs/>
          <w:sz w:val="32"/>
          <w:szCs w:val="32"/>
          <w:rtl/>
          <w:lang w:bidi="ar-DZ"/>
        </w:rPr>
        <w:t xml:space="preserve"> </w:t>
      </w:r>
      <w:r w:rsidRPr="00E41D4B">
        <w:rPr>
          <w:rFonts w:ascii="Simplified Arabic" w:hAnsi="Simplified Arabic" w:cs="Traditional Arabic" w:hint="eastAsia"/>
          <w:b/>
          <w:bCs/>
          <w:sz w:val="32"/>
          <w:szCs w:val="32"/>
          <w:rtl/>
          <w:lang w:bidi="ar-DZ"/>
        </w:rPr>
        <w:t>البشرية</w:t>
      </w:r>
    </w:p>
    <w:p w:rsidR="002E017F" w:rsidRPr="00E41D4B" w:rsidRDefault="002E017F" w:rsidP="00230CE8">
      <w:pPr>
        <w:pStyle w:val="Paragraphedeliste"/>
        <w:numPr>
          <w:ilvl w:val="0"/>
          <w:numId w:val="17"/>
        </w:numPr>
        <w:bidi/>
        <w:jc w:val="both"/>
        <w:rPr>
          <w:rFonts w:ascii="Simplified Arabic" w:hAnsi="Simplified Arabic" w:cs="Traditional Arabic"/>
          <w:b/>
          <w:bCs/>
          <w:sz w:val="32"/>
          <w:szCs w:val="32"/>
          <w:lang w:bidi="ar-DZ"/>
        </w:rPr>
      </w:pPr>
      <w:r w:rsidRPr="00E41D4B">
        <w:rPr>
          <w:rFonts w:ascii="Simplified Arabic" w:hAnsi="Simplified Arabic" w:cs="Traditional Arabic" w:hint="cs"/>
          <w:b/>
          <w:bCs/>
          <w:sz w:val="32"/>
          <w:szCs w:val="32"/>
          <w:rtl/>
          <w:lang w:bidi="ar-DZ"/>
        </w:rPr>
        <w:t>المبحث الثاني: إدارة الموارد البشرية</w:t>
      </w:r>
    </w:p>
    <w:p w:rsidR="002E017F" w:rsidRPr="00780687" w:rsidRDefault="002E017F" w:rsidP="00230CE8">
      <w:pPr>
        <w:pStyle w:val="Paragraphedeliste"/>
        <w:numPr>
          <w:ilvl w:val="0"/>
          <w:numId w:val="17"/>
        </w:numPr>
        <w:bidi/>
        <w:jc w:val="both"/>
        <w:rPr>
          <w:rFonts w:ascii="Simplified Arabic" w:hAnsi="Simplified Arabic" w:cs="Traditional Arabic"/>
          <w:b/>
          <w:bCs/>
          <w:sz w:val="32"/>
          <w:szCs w:val="32"/>
          <w:rtl/>
          <w:lang w:bidi="ar-DZ"/>
        </w:rPr>
      </w:pPr>
      <w:r>
        <w:rPr>
          <w:rFonts w:ascii="Simplified Arabic" w:hAnsi="Simplified Arabic" w:cs="Traditional Arabic" w:hint="cs"/>
          <w:b/>
          <w:bCs/>
          <w:sz w:val="32"/>
          <w:szCs w:val="32"/>
          <w:rtl/>
          <w:lang w:bidi="ar-DZ"/>
        </w:rPr>
        <w:t xml:space="preserve">المبحث الثالث: </w:t>
      </w:r>
      <w:r w:rsidRPr="00E41D4B">
        <w:rPr>
          <w:rFonts w:ascii="Simplified Arabic" w:hAnsi="Simplified Arabic" w:cs="Traditional Arabic" w:hint="cs"/>
          <w:b/>
          <w:bCs/>
          <w:sz w:val="32"/>
          <w:szCs w:val="32"/>
          <w:rtl/>
          <w:lang w:bidi="ar-DZ"/>
        </w:rPr>
        <w:t>الاستراتيجيات</w:t>
      </w:r>
      <w:r w:rsidRPr="00E41D4B">
        <w:rPr>
          <w:rFonts w:ascii="Simplified Arabic" w:hAnsi="Simplified Arabic" w:cs="Traditional Arabic"/>
          <w:b/>
          <w:bCs/>
          <w:sz w:val="32"/>
          <w:szCs w:val="32"/>
          <w:rtl/>
          <w:lang w:bidi="ar-DZ"/>
        </w:rPr>
        <w:t xml:space="preserve"> </w:t>
      </w:r>
      <w:r w:rsidRPr="00E41D4B">
        <w:rPr>
          <w:rFonts w:ascii="Simplified Arabic" w:hAnsi="Simplified Arabic" w:cs="Traditional Arabic" w:hint="cs"/>
          <w:b/>
          <w:bCs/>
          <w:sz w:val="32"/>
          <w:szCs w:val="32"/>
          <w:rtl/>
          <w:lang w:bidi="ar-DZ"/>
        </w:rPr>
        <w:t>الحديثة</w:t>
      </w:r>
      <w:r w:rsidRPr="00E41D4B">
        <w:rPr>
          <w:rFonts w:ascii="Simplified Arabic" w:hAnsi="Simplified Arabic" w:cs="Traditional Arabic"/>
          <w:b/>
          <w:bCs/>
          <w:sz w:val="32"/>
          <w:szCs w:val="32"/>
          <w:rtl/>
          <w:lang w:bidi="ar-DZ"/>
        </w:rPr>
        <w:t xml:space="preserve"> </w:t>
      </w:r>
      <w:r w:rsidRPr="00E41D4B">
        <w:rPr>
          <w:rFonts w:ascii="Simplified Arabic" w:hAnsi="Simplified Arabic" w:cs="Traditional Arabic" w:hint="cs"/>
          <w:b/>
          <w:bCs/>
          <w:sz w:val="32"/>
          <w:szCs w:val="32"/>
          <w:rtl/>
          <w:lang w:bidi="ar-DZ"/>
        </w:rPr>
        <w:t>في إدارة</w:t>
      </w:r>
      <w:r w:rsidRPr="00E41D4B">
        <w:rPr>
          <w:rFonts w:ascii="Simplified Arabic" w:hAnsi="Simplified Arabic" w:cs="Traditional Arabic"/>
          <w:b/>
          <w:bCs/>
          <w:sz w:val="32"/>
          <w:szCs w:val="32"/>
          <w:rtl/>
          <w:lang w:bidi="ar-DZ"/>
        </w:rPr>
        <w:t xml:space="preserve"> </w:t>
      </w:r>
      <w:r w:rsidRPr="00E41D4B">
        <w:rPr>
          <w:rFonts w:ascii="Simplified Arabic" w:hAnsi="Simplified Arabic" w:cs="Traditional Arabic" w:hint="cs"/>
          <w:b/>
          <w:bCs/>
          <w:sz w:val="32"/>
          <w:szCs w:val="32"/>
          <w:rtl/>
          <w:lang w:bidi="ar-DZ"/>
        </w:rPr>
        <w:t>الموارد</w:t>
      </w:r>
      <w:r w:rsidRPr="00E41D4B">
        <w:rPr>
          <w:rFonts w:ascii="Simplified Arabic" w:hAnsi="Simplified Arabic" w:cs="Traditional Arabic"/>
          <w:b/>
          <w:bCs/>
          <w:sz w:val="32"/>
          <w:szCs w:val="32"/>
          <w:rtl/>
          <w:lang w:bidi="ar-DZ"/>
        </w:rPr>
        <w:t xml:space="preserve"> </w:t>
      </w:r>
      <w:r w:rsidRPr="00E41D4B">
        <w:rPr>
          <w:rFonts w:ascii="Simplified Arabic" w:hAnsi="Simplified Arabic" w:cs="Traditional Arabic" w:hint="cs"/>
          <w:b/>
          <w:bCs/>
          <w:sz w:val="32"/>
          <w:szCs w:val="32"/>
          <w:rtl/>
          <w:lang w:bidi="ar-DZ"/>
        </w:rPr>
        <w:t>البشرية</w:t>
      </w:r>
    </w:p>
    <w:p w:rsidR="002E017F" w:rsidRDefault="002E017F" w:rsidP="002E017F">
      <w:pPr>
        <w:rPr>
          <w:rFonts w:ascii="Simplified Arabic" w:hAnsi="Simplified Arabic" w:cs="Traditional Arabic"/>
          <w:b/>
          <w:bCs/>
          <w:sz w:val="32"/>
          <w:szCs w:val="32"/>
          <w:rtl/>
          <w:lang w:bidi="ar-DZ"/>
        </w:rPr>
      </w:pPr>
      <w:r>
        <w:rPr>
          <w:rFonts w:ascii="Simplified Arabic" w:hAnsi="Simplified Arabic" w:cs="Traditional Arabic"/>
          <w:b/>
          <w:bCs/>
          <w:sz w:val="32"/>
          <w:szCs w:val="32"/>
          <w:rtl/>
          <w:lang w:bidi="ar-DZ"/>
        </w:rPr>
        <w:br w:type="page"/>
      </w:r>
    </w:p>
    <w:p w:rsidR="002E017F" w:rsidRPr="000E2570" w:rsidRDefault="002E017F" w:rsidP="000E2570">
      <w:pPr>
        <w:pStyle w:val="Titre1"/>
        <w:bidi/>
        <w:jc w:val="left"/>
        <w:rPr>
          <w:rFonts w:ascii="Simplified Arabic" w:hAnsi="Simplified Arabic" w:cs="Traditional Arabic"/>
          <w:b/>
          <w:bCs/>
          <w:color w:val="auto"/>
          <w:rtl/>
          <w:lang w:bidi="ar-DZ"/>
        </w:rPr>
      </w:pPr>
      <w:bookmarkStart w:id="10" w:name="_Toc200600919"/>
      <w:r w:rsidRPr="000E2570">
        <w:rPr>
          <w:rFonts w:ascii="Simplified Arabic" w:hAnsi="Simplified Arabic" w:cs="Traditional Arabic" w:hint="cs"/>
          <w:b/>
          <w:bCs/>
          <w:color w:val="auto"/>
          <w:rtl/>
          <w:lang w:bidi="ar-DZ"/>
        </w:rPr>
        <w:t xml:space="preserve">المبحث الأول: </w:t>
      </w:r>
      <w:r w:rsidRPr="000E2570">
        <w:rPr>
          <w:rFonts w:ascii="Simplified Arabic" w:hAnsi="Simplified Arabic" w:cs="Traditional Arabic" w:hint="eastAsia"/>
          <w:b/>
          <w:bCs/>
          <w:color w:val="auto"/>
          <w:rtl/>
          <w:lang w:bidi="ar-DZ"/>
        </w:rPr>
        <w:t>الاطار</w:t>
      </w:r>
      <w:r w:rsidRPr="000E2570">
        <w:rPr>
          <w:rFonts w:ascii="Simplified Arabic" w:hAnsi="Simplified Arabic" w:cs="Traditional Arabic"/>
          <w:b/>
          <w:bCs/>
          <w:color w:val="auto"/>
          <w:rtl/>
          <w:lang w:bidi="ar-DZ"/>
        </w:rPr>
        <w:t xml:space="preserve"> </w:t>
      </w:r>
      <w:r w:rsidRPr="000E2570">
        <w:rPr>
          <w:rFonts w:ascii="Simplified Arabic" w:hAnsi="Simplified Arabic" w:cs="Traditional Arabic" w:hint="eastAsia"/>
          <w:b/>
          <w:bCs/>
          <w:color w:val="auto"/>
          <w:rtl/>
          <w:lang w:bidi="ar-DZ"/>
        </w:rPr>
        <w:t>العام</w:t>
      </w:r>
      <w:r w:rsidRPr="000E2570">
        <w:rPr>
          <w:rFonts w:ascii="Simplified Arabic" w:hAnsi="Simplified Arabic" w:cs="Traditional Arabic"/>
          <w:b/>
          <w:bCs/>
          <w:color w:val="auto"/>
          <w:rtl/>
          <w:lang w:bidi="ar-DZ"/>
        </w:rPr>
        <w:t xml:space="preserve"> </w:t>
      </w:r>
      <w:r w:rsidRPr="000E2570">
        <w:rPr>
          <w:rFonts w:ascii="Simplified Arabic" w:hAnsi="Simplified Arabic" w:cs="Traditional Arabic" w:hint="eastAsia"/>
          <w:b/>
          <w:bCs/>
          <w:color w:val="auto"/>
          <w:rtl/>
          <w:lang w:bidi="ar-DZ"/>
        </w:rPr>
        <w:t>لإدارة</w:t>
      </w:r>
      <w:r w:rsidRPr="000E2570">
        <w:rPr>
          <w:rFonts w:ascii="Simplified Arabic" w:hAnsi="Simplified Arabic" w:cs="Traditional Arabic"/>
          <w:b/>
          <w:bCs/>
          <w:color w:val="auto"/>
          <w:rtl/>
          <w:lang w:bidi="ar-DZ"/>
        </w:rPr>
        <w:t xml:space="preserve"> </w:t>
      </w:r>
      <w:r w:rsidRPr="000E2570">
        <w:rPr>
          <w:rFonts w:ascii="Simplified Arabic" w:hAnsi="Simplified Arabic" w:cs="Traditional Arabic" w:hint="eastAsia"/>
          <w:b/>
          <w:bCs/>
          <w:color w:val="auto"/>
          <w:rtl/>
          <w:lang w:bidi="ar-DZ"/>
        </w:rPr>
        <w:t>الموارد</w:t>
      </w:r>
      <w:r w:rsidRPr="000E2570">
        <w:rPr>
          <w:rFonts w:ascii="Simplified Arabic" w:hAnsi="Simplified Arabic" w:cs="Traditional Arabic"/>
          <w:b/>
          <w:bCs/>
          <w:color w:val="auto"/>
          <w:rtl/>
          <w:lang w:bidi="ar-DZ"/>
        </w:rPr>
        <w:t xml:space="preserve"> </w:t>
      </w:r>
      <w:r w:rsidRPr="000E2570">
        <w:rPr>
          <w:rFonts w:ascii="Simplified Arabic" w:hAnsi="Simplified Arabic" w:cs="Traditional Arabic" w:hint="eastAsia"/>
          <w:b/>
          <w:bCs/>
          <w:color w:val="auto"/>
          <w:rtl/>
          <w:lang w:bidi="ar-DZ"/>
        </w:rPr>
        <w:t>البشرية</w:t>
      </w:r>
      <w:bookmarkEnd w:id="10"/>
    </w:p>
    <w:p w:rsidR="002E017F" w:rsidRPr="00E470E5" w:rsidRDefault="002E017F" w:rsidP="002E017F">
      <w:pPr>
        <w:bidi/>
        <w:spacing w:after="0"/>
        <w:ind w:firstLine="708"/>
        <w:jc w:val="both"/>
        <w:rPr>
          <w:rFonts w:ascii="Traditional Arabic" w:hAnsi="Traditional Arabic" w:cs="Traditional Arabic"/>
          <w:sz w:val="32"/>
          <w:szCs w:val="32"/>
          <w:lang w:bidi="ar-DZ"/>
        </w:rPr>
      </w:pPr>
      <w:r w:rsidRPr="00E470E5">
        <w:rPr>
          <w:rFonts w:ascii="Traditional Arabic" w:hAnsi="Traditional Arabic" w:cs="Traditional Arabic"/>
          <w:sz w:val="32"/>
          <w:szCs w:val="32"/>
          <w:rtl/>
        </w:rPr>
        <w:t>تُعتبر الموارد البشرية أحد أهم الأصول في أي مؤسسة، حيث تُمثل القوة العاملة التي تساهم في تحقيق الأهداف التنظيمية وتعزيز النمو والتطور</w:t>
      </w:r>
      <w:r>
        <w:rPr>
          <w:rFonts w:ascii="Traditional Arabic" w:hAnsi="Traditional Arabic" w:cs="Traditional Arabic" w:hint="cs"/>
          <w:sz w:val="32"/>
          <w:szCs w:val="32"/>
          <w:rtl/>
          <w:lang w:bidi="ar-DZ"/>
        </w:rPr>
        <w:t>، وسيتم من خلال هذا المبحث التطرق إلى الإطار العام للموارد البشرية من خلال ماهيتها، تطور مفهومها وأهميتها، إضافة إلى مصادرها.</w:t>
      </w:r>
    </w:p>
    <w:p w:rsidR="002E017F" w:rsidRPr="000E2570" w:rsidRDefault="002E017F" w:rsidP="000E2570">
      <w:pPr>
        <w:pStyle w:val="Titre1"/>
        <w:bidi/>
        <w:jc w:val="left"/>
        <w:rPr>
          <w:rFonts w:ascii="Simplified Arabic" w:hAnsi="Simplified Arabic" w:cs="Traditional Arabic"/>
          <w:b/>
          <w:bCs/>
          <w:color w:val="auto"/>
          <w:rtl/>
          <w:lang w:bidi="ar-DZ"/>
        </w:rPr>
      </w:pPr>
      <w:bookmarkStart w:id="11" w:name="_Toc200600920"/>
      <w:r w:rsidRPr="000E2570">
        <w:rPr>
          <w:rFonts w:ascii="Simplified Arabic" w:hAnsi="Simplified Arabic" w:cs="Traditional Arabic" w:hint="cs"/>
          <w:b/>
          <w:bCs/>
          <w:color w:val="auto"/>
          <w:rtl/>
          <w:lang w:bidi="ar-DZ"/>
        </w:rPr>
        <w:t xml:space="preserve">المطلب الأول: </w:t>
      </w:r>
      <w:r w:rsidRPr="000E2570">
        <w:rPr>
          <w:rFonts w:ascii="Simplified Arabic" w:hAnsi="Simplified Arabic" w:cs="Traditional Arabic" w:hint="eastAsia"/>
          <w:b/>
          <w:bCs/>
          <w:color w:val="auto"/>
          <w:rtl/>
          <w:lang w:bidi="ar-DZ"/>
        </w:rPr>
        <w:t>ماهية</w:t>
      </w:r>
      <w:r w:rsidRPr="000E2570">
        <w:rPr>
          <w:rFonts w:ascii="Simplified Arabic" w:hAnsi="Simplified Arabic" w:cs="Traditional Arabic"/>
          <w:b/>
          <w:bCs/>
          <w:color w:val="auto"/>
          <w:rtl/>
          <w:lang w:bidi="ar-DZ"/>
        </w:rPr>
        <w:t xml:space="preserve"> </w:t>
      </w:r>
      <w:r w:rsidRPr="000E2570">
        <w:rPr>
          <w:rFonts w:ascii="Simplified Arabic" w:hAnsi="Simplified Arabic" w:cs="Traditional Arabic" w:hint="eastAsia"/>
          <w:b/>
          <w:bCs/>
          <w:color w:val="auto"/>
          <w:rtl/>
          <w:lang w:bidi="ar-DZ"/>
        </w:rPr>
        <w:t>الموارد</w:t>
      </w:r>
      <w:r w:rsidRPr="000E2570">
        <w:rPr>
          <w:rFonts w:ascii="Simplified Arabic" w:hAnsi="Simplified Arabic" w:cs="Traditional Arabic"/>
          <w:b/>
          <w:bCs/>
          <w:color w:val="auto"/>
          <w:rtl/>
          <w:lang w:bidi="ar-DZ"/>
        </w:rPr>
        <w:t xml:space="preserve"> </w:t>
      </w:r>
      <w:r w:rsidRPr="000E2570">
        <w:rPr>
          <w:rFonts w:ascii="Simplified Arabic" w:hAnsi="Simplified Arabic" w:cs="Traditional Arabic" w:hint="eastAsia"/>
          <w:b/>
          <w:bCs/>
          <w:color w:val="auto"/>
          <w:rtl/>
          <w:lang w:bidi="ar-DZ"/>
        </w:rPr>
        <w:t>البشرية</w:t>
      </w:r>
      <w:bookmarkEnd w:id="11"/>
    </w:p>
    <w:p w:rsidR="002E017F" w:rsidRDefault="002E017F" w:rsidP="002E017F">
      <w:pPr>
        <w:bidi/>
        <w:spacing w:after="0"/>
        <w:ind w:firstLine="708"/>
        <w:jc w:val="both"/>
        <w:rPr>
          <w:rFonts w:ascii="Simplified Arabic" w:hAnsi="Simplified Arabic" w:cs="Traditional Arabic"/>
          <w:sz w:val="32"/>
          <w:szCs w:val="32"/>
          <w:rtl/>
          <w:lang w:bidi="ar-DZ"/>
        </w:rPr>
      </w:pPr>
      <w:r w:rsidRPr="00D77BE2">
        <w:rPr>
          <w:rFonts w:ascii="Simplified Arabic" w:hAnsi="Simplified Arabic" w:cs="Traditional Arabic"/>
          <w:sz w:val="32"/>
          <w:szCs w:val="32"/>
          <w:rtl/>
          <w:lang w:bidi="ar-DZ"/>
        </w:rPr>
        <w:t xml:space="preserve">تعبر الموارد </w:t>
      </w:r>
      <w:r w:rsidRPr="00D77BE2">
        <w:rPr>
          <w:rFonts w:ascii="Simplified Arabic" w:hAnsi="Simplified Arabic" w:cs="Traditional Arabic" w:hint="cs"/>
          <w:sz w:val="32"/>
          <w:szCs w:val="32"/>
          <w:rtl/>
          <w:lang w:bidi="ar-DZ"/>
        </w:rPr>
        <w:t>البشرية</w:t>
      </w:r>
      <w:r w:rsidRPr="00D77BE2">
        <w:rPr>
          <w:rFonts w:ascii="Simplified Arabic" w:hAnsi="Simplified Arabic" w:cs="Traditional Arabic"/>
          <w:sz w:val="32"/>
          <w:szCs w:val="32"/>
          <w:rtl/>
          <w:lang w:bidi="ar-DZ"/>
        </w:rPr>
        <w:t xml:space="preserve"> عن الثروة </w:t>
      </w:r>
      <w:r w:rsidRPr="00D77BE2">
        <w:rPr>
          <w:rFonts w:ascii="Simplified Arabic" w:hAnsi="Simplified Arabic" w:cs="Traditional Arabic" w:hint="cs"/>
          <w:sz w:val="32"/>
          <w:szCs w:val="32"/>
          <w:rtl/>
          <w:lang w:bidi="ar-DZ"/>
        </w:rPr>
        <w:t>الأساسية</w:t>
      </w:r>
      <w:r w:rsidRPr="00D77BE2">
        <w:rPr>
          <w:rFonts w:ascii="Simplified Arabic" w:hAnsi="Simplified Arabic" w:cs="Traditional Arabic"/>
          <w:sz w:val="32"/>
          <w:szCs w:val="32"/>
          <w:rtl/>
          <w:lang w:bidi="ar-DZ"/>
        </w:rPr>
        <w:t xml:space="preserve"> في أي منظمة </w:t>
      </w:r>
      <w:r w:rsidRPr="00D77BE2">
        <w:rPr>
          <w:rFonts w:ascii="Simplified Arabic" w:hAnsi="Simplified Arabic" w:cs="Traditional Arabic" w:hint="cs"/>
          <w:sz w:val="32"/>
          <w:szCs w:val="32"/>
          <w:rtl/>
          <w:lang w:bidi="ar-DZ"/>
        </w:rPr>
        <w:t>إنتاجية</w:t>
      </w:r>
      <w:r w:rsidRPr="00D77BE2">
        <w:rPr>
          <w:rFonts w:ascii="Simplified Arabic" w:hAnsi="Simplified Arabic" w:cs="Traditional Arabic"/>
          <w:sz w:val="32"/>
          <w:szCs w:val="32"/>
          <w:rtl/>
          <w:lang w:bidi="ar-DZ"/>
        </w:rPr>
        <w:t xml:space="preserve"> </w:t>
      </w:r>
      <w:r>
        <w:rPr>
          <w:rFonts w:ascii="Simplified Arabic" w:hAnsi="Simplified Arabic" w:cs="Traditional Arabic" w:hint="cs"/>
          <w:sz w:val="32"/>
          <w:szCs w:val="32"/>
          <w:rtl/>
          <w:lang w:bidi="ar-DZ"/>
        </w:rPr>
        <w:t>أ</w:t>
      </w:r>
      <w:r w:rsidRPr="00D77BE2">
        <w:rPr>
          <w:rFonts w:ascii="Simplified Arabic" w:hAnsi="Simplified Arabic" w:cs="Traditional Arabic"/>
          <w:sz w:val="32"/>
          <w:szCs w:val="32"/>
          <w:rtl/>
          <w:lang w:bidi="ar-DZ"/>
        </w:rPr>
        <w:t xml:space="preserve">و </w:t>
      </w:r>
      <w:r w:rsidRPr="00D77BE2">
        <w:rPr>
          <w:rFonts w:ascii="Simplified Arabic" w:hAnsi="Simplified Arabic" w:cs="Traditional Arabic" w:hint="cs"/>
          <w:sz w:val="32"/>
          <w:szCs w:val="32"/>
          <w:rtl/>
          <w:lang w:bidi="ar-DZ"/>
        </w:rPr>
        <w:t>خدمية</w:t>
      </w:r>
      <w:r w:rsidRPr="00D77BE2">
        <w:rPr>
          <w:rFonts w:ascii="Simplified Arabic" w:hAnsi="Simplified Arabic" w:cs="Traditional Arabic" w:hint="eastAsia"/>
          <w:sz w:val="32"/>
          <w:szCs w:val="32"/>
          <w:rtl/>
          <w:lang w:bidi="ar-DZ"/>
        </w:rPr>
        <w:t>،</w:t>
      </w:r>
      <w:r>
        <w:rPr>
          <w:rFonts w:ascii="Simplified Arabic" w:hAnsi="Simplified Arabic" w:cs="Traditional Arabic" w:hint="cs"/>
          <w:sz w:val="32"/>
          <w:szCs w:val="32"/>
          <w:rtl/>
          <w:lang w:bidi="ar-DZ"/>
        </w:rPr>
        <w:t xml:space="preserve"> </w:t>
      </w:r>
      <w:r w:rsidRPr="00D77BE2">
        <w:rPr>
          <w:rFonts w:ascii="Simplified Arabic" w:hAnsi="Simplified Arabic" w:cs="Traditional Arabic" w:hint="eastAsia"/>
          <w:sz w:val="32"/>
          <w:szCs w:val="32"/>
          <w:rtl/>
          <w:lang w:bidi="ar-DZ"/>
        </w:rPr>
        <w:t>وهي</w:t>
      </w:r>
      <w:r w:rsidRPr="00D77BE2">
        <w:rPr>
          <w:rFonts w:ascii="Simplified Arabic" w:hAnsi="Simplified Arabic" w:cs="Traditional Arabic"/>
          <w:sz w:val="32"/>
          <w:szCs w:val="32"/>
          <w:rtl/>
          <w:lang w:bidi="ar-DZ"/>
        </w:rPr>
        <w:t xml:space="preserve"> عنصر الانتاج </w:t>
      </w:r>
      <w:r w:rsidRPr="00D77BE2">
        <w:rPr>
          <w:rFonts w:ascii="Simplified Arabic" w:hAnsi="Simplified Arabic" w:cs="Traditional Arabic" w:hint="cs"/>
          <w:sz w:val="32"/>
          <w:szCs w:val="32"/>
          <w:rtl/>
          <w:lang w:bidi="ar-DZ"/>
        </w:rPr>
        <w:t>الرئيسي</w:t>
      </w:r>
      <w:r w:rsidRPr="00D77BE2">
        <w:rPr>
          <w:rFonts w:ascii="Simplified Arabic" w:hAnsi="Simplified Arabic" w:cs="Traditional Arabic"/>
          <w:sz w:val="32"/>
          <w:szCs w:val="32"/>
          <w:rtl/>
          <w:lang w:bidi="ar-DZ"/>
        </w:rPr>
        <w:t xml:space="preserve"> والذي تطغى </w:t>
      </w:r>
      <w:r w:rsidRPr="00D77BE2">
        <w:rPr>
          <w:rFonts w:ascii="Simplified Arabic" w:hAnsi="Simplified Arabic" w:cs="Traditional Arabic" w:hint="cs"/>
          <w:sz w:val="32"/>
          <w:szCs w:val="32"/>
          <w:rtl/>
          <w:lang w:bidi="ar-DZ"/>
        </w:rPr>
        <w:t>أهم</w:t>
      </w:r>
      <w:r>
        <w:rPr>
          <w:rFonts w:ascii="Simplified Arabic" w:hAnsi="Simplified Arabic" w:cs="Traditional Arabic" w:hint="cs"/>
          <w:sz w:val="32"/>
          <w:szCs w:val="32"/>
          <w:rtl/>
          <w:lang w:bidi="ar-DZ"/>
        </w:rPr>
        <w:t>ي</w:t>
      </w:r>
      <w:r w:rsidRPr="00D77BE2">
        <w:rPr>
          <w:rFonts w:ascii="Simplified Arabic" w:hAnsi="Simplified Arabic" w:cs="Traditional Arabic" w:hint="cs"/>
          <w:sz w:val="32"/>
          <w:szCs w:val="32"/>
          <w:rtl/>
          <w:lang w:bidi="ar-DZ"/>
        </w:rPr>
        <w:t>ته</w:t>
      </w:r>
      <w:r w:rsidRPr="00D77BE2">
        <w:rPr>
          <w:rFonts w:ascii="Simplified Arabic" w:hAnsi="Simplified Arabic" w:cs="Traditional Arabic"/>
          <w:sz w:val="32"/>
          <w:szCs w:val="32"/>
          <w:rtl/>
          <w:lang w:bidi="ar-DZ"/>
        </w:rPr>
        <w:t xml:space="preserve"> على ما سواه من عناصر الانتاج، وتضم</w:t>
      </w:r>
      <w:r>
        <w:rPr>
          <w:rFonts w:ascii="Simplified Arabic" w:hAnsi="Simplified Arabic" w:cs="Traditional Arabic" w:hint="cs"/>
          <w:sz w:val="32"/>
          <w:szCs w:val="32"/>
          <w:rtl/>
          <w:lang w:bidi="ar-DZ"/>
        </w:rPr>
        <w:t xml:space="preserve"> </w:t>
      </w:r>
      <w:r w:rsidRPr="00D77BE2">
        <w:rPr>
          <w:rFonts w:ascii="Simplified Arabic" w:hAnsi="Simplified Arabic" w:cs="Traditional Arabic" w:hint="eastAsia"/>
          <w:sz w:val="32"/>
          <w:szCs w:val="32"/>
          <w:rtl/>
          <w:lang w:bidi="ar-DZ"/>
        </w:rPr>
        <w:t>الموارد</w:t>
      </w:r>
      <w:r w:rsidRPr="00D77BE2">
        <w:rPr>
          <w:rFonts w:ascii="Simplified Arabic" w:hAnsi="Simplified Arabic" w:cs="Traditional Arabic"/>
          <w:sz w:val="32"/>
          <w:szCs w:val="32"/>
          <w:rtl/>
          <w:lang w:bidi="ar-DZ"/>
        </w:rPr>
        <w:t xml:space="preserve"> </w:t>
      </w:r>
      <w:r w:rsidRPr="00D77BE2">
        <w:rPr>
          <w:rFonts w:ascii="Simplified Arabic" w:hAnsi="Simplified Arabic" w:cs="Traditional Arabic" w:hint="cs"/>
          <w:sz w:val="32"/>
          <w:szCs w:val="32"/>
          <w:rtl/>
          <w:lang w:bidi="ar-DZ"/>
        </w:rPr>
        <w:t>البشرية</w:t>
      </w:r>
      <w:r w:rsidRPr="00D77BE2">
        <w:rPr>
          <w:rFonts w:ascii="Simplified Arabic" w:hAnsi="Simplified Arabic" w:cs="Traditional Arabic"/>
          <w:sz w:val="32"/>
          <w:szCs w:val="32"/>
          <w:rtl/>
          <w:lang w:bidi="ar-DZ"/>
        </w:rPr>
        <w:t xml:space="preserve"> كل </w:t>
      </w:r>
      <w:r w:rsidRPr="00D77BE2">
        <w:rPr>
          <w:rFonts w:ascii="Simplified Arabic" w:hAnsi="Simplified Arabic" w:cs="Traditional Arabic" w:hint="cs"/>
          <w:sz w:val="32"/>
          <w:szCs w:val="32"/>
          <w:rtl/>
          <w:lang w:bidi="ar-DZ"/>
        </w:rPr>
        <w:t>العاملين</w:t>
      </w:r>
      <w:r w:rsidRPr="00D77BE2">
        <w:rPr>
          <w:rFonts w:ascii="Simplified Arabic" w:hAnsi="Simplified Arabic" w:cs="Traditional Arabic"/>
          <w:sz w:val="32"/>
          <w:szCs w:val="32"/>
          <w:rtl/>
          <w:lang w:bidi="ar-DZ"/>
        </w:rPr>
        <w:t xml:space="preserve"> في المنظمة من مختلف </w:t>
      </w:r>
      <w:r w:rsidRPr="00D77BE2">
        <w:rPr>
          <w:rFonts w:ascii="Simplified Arabic" w:hAnsi="Simplified Arabic" w:cs="Traditional Arabic" w:hint="cs"/>
          <w:sz w:val="32"/>
          <w:szCs w:val="32"/>
          <w:rtl/>
          <w:lang w:bidi="ar-DZ"/>
        </w:rPr>
        <w:t>النوعيات</w:t>
      </w:r>
      <w:r w:rsidRPr="00D77BE2">
        <w:rPr>
          <w:rFonts w:ascii="Simplified Arabic" w:hAnsi="Simplified Arabic" w:cs="Traditional Arabic"/>
          <w:sz w:val="32"/>
          <w:szCs w:val="32"/>
          <w:rtl/>
          <w:lang w:bidi="ar-DZ"/>
        </w:rPr>
        <w:t xml:space="preserve"> </w:t>
      </w:r>
      <w:r w:rsidRPr="00D77BE2">
        <w:rPr>
          <w:rFonts w:ascii="Simplified Arabic" w:hAnsi="Simplified Arabic" w:cs="Traditional Arabic" w:hint="cs"/>
          <w:sz w:val="32"/>
          <w:szCs w:val="32"/>
          <w:rtl/>
          <w:lang w:bidi="ar-DZ"/>
        </w:rPr>
        <w:t>والجنسيات</w:t>
      </w:r>
      <w:r w:rsidRPr="00D77BE2">
        <w:rPr>
          <w:rFonts w:ascii="Simplified Arabic" w:hAnsi="Simplified Arabic" w:cs="Traditional Arabic" w:hint="eastAsia"/>
          <w:sz w:val="32"/>
          <w:szCs w:val="32"/>
          <w:rtl/>
          <w:lang w:bidi="ar-DZ"/>
        </w:rPr>
        <w:t>،</w:t>
      </w:r>
      <w:r w:rsidRPr="00D77BE2">
        <w:rPr>
          <w:rFonts w:ascii="Simplified Arabic" w:hAnsi="Simplified Arabic" w:cs="Traditional Arabic"/>
          <w:sz w:val="32"/>
          <w:szCs w:val="32"/>
          <w:rtl/>
          <w:lang w:bidi="ar-DZ"/>
        </w:rPr>
        <w:t xml:space="preserve"> ومهما اختلفت</w:t>
      </w:r>
      <w:r>
        <w:rPr>
          <w:rFonts w:ascii="Simplified Arabic" w:hAnsi="Simplified Arabic" w:cs="Traditional Arabic" w:hint="cs"/>
          <w:sz w:val="32"/>
          <w:szCs w:val="32"/>
          <w:rtl/>
          <w:lang w:bidi="ar-DZ"/>
        </w:rPr>
        <w:t xml:space="preserve"> </w:t>
      </w:r>
      <w:r w:rsidRPr="00D77BE2">
        <w:rPr>
          <w:rFonts w:ascii="Simplified Arabic" w:hAnsi="Simplified Arabic" w:cs="Traditional Arabic" w:hint="eastAsia"/>
          <w:sz w:val="32"/>
          <w:szCs w:val="32"/>
          <w:rtl/>
          <w:lang w:bidi="ar-DZ"/>
        </w:rPr>
        <w:t>وتنوعت</w:t>
      </w:r>
      <w:r w:rsidRPr="00D77BE2">
        <w:rPr>
          <w:rFonts w:ascii="Simplified Arabic" w:hAnsi="Simplified Arabic" w:cs="Traditional Arabic"/>
          <w:sz w:val="32"/>
          <w:szCs w:val="32"/>
          <w:rtl/>
          <w:lang w:bidi="ar-DZ"/>
        </w:rPr>
        <w:t xml:space="preserve"> </w:t>
      </w:r>
      <w:r>
        <w:rPr>
          <w:rFonts w:ascii="Simplified Arabic" w:hAnsi="Simplified Arabic" w:cs="Traditional Arabic" w:hint="cs"/>
          <w:sz w:val="32"/>
          <w:szCs w:val="32"/>
          <w:rtl/>
          <w:lang w:bidi="ar-DZ"/>
        </w:rPr>
        <w:t>مستويات</w:t>
      </w:r>
      <w:r w:rsidRPr="00D77BE2">
        <w:rPr>
          <w:rFonts w:ascii="Simplified Arabic" w:hAnsi="Simplified Arabic" w:cs="Traditional Arabic"/>
          <w:sz w:val="32"/>
          <w:szCs w:val="32"/>
          <w:rtl/>
          <w:lang w:bidi="ar-DZ"/>
        </w:rPr>
        <w:t xml:space="preserve"> المهارة و</w:t>
      </w:r>
      <w:r>
        <w:rPr>
          <w:rFonts w:ascii="Simplified Arabic" w:hAnsi="Simplified Arabic" w:cs="Traditional Arabic" w:hint="cs"/>
          <w:sz w:val="32"/>
          <w:szCs w:val="32"/>
          <w:rtl/>
          <w:lang w:bidi="ar-DZ"/>
        </w:rPr>
        <w:t>أ</w:t>
      </w:r>
      <w:r w:rsidRPr="00D77BE2">
        <w:rPr>
          <w:rFonts w:ascii="Simplified Arabic" w:hAnsi="Simplified Arabic" w:cs="Traditional Arabic"/>
          <w:sz w:val="32"/>
          <w:szCs w:val="32"/>
          <w:rtl/>
          <w:lang w:bidi="ar-DZ"/>
        </w:rPr>
        <w:t>نواع ال</w:t>
      </w:r>
      <w:r>
        <w:rPr>
          <w:rFonts w:ascii="Simplified Arabic" w:hAnsi="Simplified Arabic" w:cs="Traditional Arabic" w:hint="cs"/>
          <w:sz w:val="32"/>
          <w:szCs w:val="32"/>
          <w:rtl/>
          <w:lang w:bidi="ar-DZ"/>
        </w:rPr>
        <w:t>أ</w:t>
      </w:r>
      <w:r w:rsidRPr="00D77BE2">
        <w:rPr>
          <w:rFonts w:ascii="Simplified Arabic" w:hAnsi="Simplified Arabic" w:cs="Traditional Arabic"/>
          <w:sz w:val="32"/>
          <w:szCs w:val="32"/>
          <w:rtl/>
          <w:lang w:bidi="ar-DZ"/>
        </w:rPr>
        <w:t xml:space="preserve">عمال </w:t>
      </w:r>
      <w:r w:rsidRPr="00D77BE2">
        <w:rPr>
          <w:rFonts w:ascii="Simplified Arabic" w:hAnsi="Simplified Arabic" w:cs="Traditional Arabic" w:hint="cs"/>
          <w:sz w:val="32"/>
          <w:szCs w:val="32"/>
          <w:rtl/>
          <w:lang w:bidi="ar-DZ"/>
        </w:rPr>
        <w:t>التي</w:t>
      </w:r>
      <w:r w:rsidRPr="00D77BE2">
        <w:rPr>
          <w:rFonts w:ascii="Simplified Arabic" w:hAnsi="Simplified Arabic" w:cs="Traditional Arabic"/>
          <w:sz w:val="32"/>
          <w:szCs w:val="32"/>
          <w:rtl/>
          <w:lang w:bidi="ar-DZ"/>
        </w:rPr>
        <w:t xml:space="preserve"> </w:t>
      </w:r>
      <w:r>
        <w:rPr>
          <w:rFonts w:ascii="Simplified Arabic" w:hAnsi="Simplified Arabic" w:cs="Traditional Arabic" w:hint="cs"/>
          <w:sz w:val="32"/>
          <w:szCs w:val="32"/>
          <w:rtl/>
          <w:lang w:bidi="ar-DZ"/>
        </w:rPr>
        <w:t>ي</w:t>
      </w:r>
      <w:r w:rsidRPr="00D77BE2">
        <w:rPr>
          <w:rFonts w:ascii="Simplified Arabic" w:hAnsi="Simplified Arabic" w:cs="Traditional Arabic" w:hint="cs"/>
          <w:sz w:val="32"/>
          <w:szCs w:val="32"/>
          <w:rtl/>
          <w:lang w:bidi="ar-DZ"/>
        </w:rPr>
        <w:t>قومون</w:t>
      </w:r>
      <w:r w:rsidRPr="00D77BE2">
        <w:rPr>
          <w:rFonts w:ascii="Simplified Arabic" w:hAnsi="Simplified Arabic" w:cs="Traditional Arabic"/>
          <w:sz w:val="32"/>
          <w:szCs w:val="32"/>
          <w:rtl/>
          <w:lang w:bidi="ar-DZ"/>
        </w:rPr>
        <w:t xml:space="preserve"> بها، أي انها تشمل كل من </w:t>
      </w:r>
      <w:r w:rsidRPr="00D77BE2">
        <w:rPr>
          <w:rFonts w:ascii="Simplified Arabic" w:hAnsi="Simplified Arabic" w:cs="Traditional Arabic" w:hint="cs"/>
          <w:sz w:val="32"/>
          <w:szCs w:val="32"/>
          <w:rtl/>
          <w:lang w:bidi="ar-DZ"/>
        </w:rPr>
        <w:t>هيئة</w:t>
      </w:r>
      <w:r w:rsidRPr="00D77BE2">
        <w:rPr>
          <w:rFonts w:ascii="Simplified Arabic" w:hAnsi="Simplified Arabic" w:cs="Traditional Arabic"/>
          <w:sz w:val="32"/>
          <w:szCs w:val="32"/>
          <w:rtl/>
          <w:lang w:bidi="ar-DZ"/>
        </w:rPr>
        <w:t xml:space="preserve"> الادارة</w:t>
      </w:r>
      <w:r>
        <w:rPr>
          <w:rFonts w:ascii="Simplified Arabic" w:hAnsi="Simplified Arabic" w:cs="Traditional Arabic" w:hint="cs"/>
          <w:sz w:val="32"/>
          <w:szCs w:val="32"/>
          <w:rtl/>
          <w:lang w:bidi="ar-DZ"/>
        </w:rPr>
        <w:t xml:space="preserve"> </w:t>
      </w:r>
      <w:r w:rsidRPr="00D77BE2">
        <w:rPr>
          <w:rFonts w:ascii="Simplified Arabic" w:hAnsi="Simplified Arabic" w:cs="Traditional Arabic" w:hint="cs"/>
          <w:sz w:val="32"/>
          <w:szCs w:val="32"/>
          <w:rtl/>
          <w:lang w:bidi="ar-DZ"/>
        </w:rPr>
        <w:t>والعاملين</w:t>
      </w:r>
      <w:r w:rsidRPr="00D77BE2">
        <w:rPr>
          <w:rFonts w:ascii="Simplified Arabic" w:hAnsi="Simplified Arabic" w:cs="Traditional Arabic"/>
          <w:sz w:val="32"/>
          <w:szCs w:val="32"/>
          <w:rtl/>
          <w:lang w:bidi="ar-DZ"/>
        </w:rPr>
        <w:t xml:space="preserve"> في مجالات الانتاج ومجال الخدمات والمهن المساعدة</w:t>
      </w:r>
      <w:r>
        <w:rPr>
          <w:rFonts w:ascii="Simplified Arabic" w:hAnsi="Simplified Arabic" w:cs="Traditional Arabic" w:hint="cs"/>
          <w:sz w:val="32"/>
          <w:szCs w:val="32"/>
          <w:rtl/>
          <w:lang w:bidi="ar-DZ"/>
        </w:rPr>
        <w:t>.</w:t>
      </w:r>
      <w:r>
        <w:rPr>
          <w:rStyle w:val="Appelnotedebasdep"/>
          <w:rFonts w:ascii="Simplified Arabic" w:hAnsi="Simplified Arabic" w:cs="Traditional Arabic"/>
          <w:sz w:val="32"/>
          <w:szCs w:val="32"/>
          <w:rtl/>
          <w:lang w:bidi="ar-DZ"/>
        </w:rPr>
        <w:footnoteReference w:id="1"/>
      </w:r>
    </w:p>
    <w:p w:rsidR="002E017F" w:rsidRPr="007D31EA" w:rsidRDefault="002E017F" w:rsidP="002E017F">
      <w:pPr>
        <w:bidi/>
        <w:spacing w:after="0"/>
        <w:ind w:firstLine="708"/>
        <w:jc w:val="both"/>
        <w:rPr>
          <w:rFonts w:ascii="Simplified Arabic" w:hAnsi="Simplified Arabic" w:cs="Traditional Arabic"/>
          <w:sz w:val="32"/>
          <w:szCs w:val="32"/>
          <w:rtl/>
          <w:lang w:bidi="ar-DZ"/>
        </w:rPr>
      </w:pPr>
      <w:r>
        <w:rPr>
          <w:rFonts w:ascii="Simplified Arabic" w:hAnsi="Simplified Arabic" w:cs="Traditional Arabic" w:hint="cs"/>
          <w:sz w:val="32"/>
          <w:szCs w:val="32"/>
          <w:rtl/>
          <w:lang w:bidi="ar-DZ"/>
        </w:rPr>
        <w:t>و</w:t>
      </w:r>
      <w:r w:rsidRPr="007D31EA">
        <w:rPr>
          <w:rFonts w:ascii="Simplified Arabic" w:hAnsi="Simplified Arabic" w:cs="Traditional Arabic" w:hint="eastAsia"/>
          <w:sz w:val="32"/>
          <w:szCs w:val="32"/>
          <w:rtl/>
          <w:lang w:bidi="ar-DZ"/>
        </w:rPr>
        <w:t>يقصد</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cs"/>
          <w:sz w:val="32"/>
          <w:szCs w:val="32"/>
          <w:rtl/>
          <w:lang w:bidi="ar-DZ"/>
        </w:rPr>
        <w:t xml:space="preserve">بلفظ </w:t>
      </w:r>
      <w:r w:rsidRPr="007D31EA">
        <w:rPr>
          <w:rFonts w:ascii="Simplified Arabic" w:hAnsi="Simplified Arabic" w:cs="Traditional Arabic" w:hint="eastAsia"/>
          <w:sz w:val="32"/>
          <w:szCs w:val="32"/>
          <w:rtl/>
          <w:lang w:bidi="ar-DZ"/>
        </w:rPr>
        <w:t>موارد</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eastAsia"/>
          <w:sz w:val="32"/>
          <w:szCs w:val="32"/>
          <w:rtl/>
          <w:lang w:bidi="ar-DZ"/>
        </w:rPr>
        <w:t>بشرية</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eastAsia"/>
          <w:sz w:val="32"/>
          <w:szCs w:val="32"/>
          <w:rtl/>
          <w:lang w:bidi="ar-DZ"/>
        </w:rPr>
        <w:t>كل</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eastAsia"/>
          <w:sz w:val="32"/>
          <w:szCs w:val="32"/>
          <w:rtl/>
          <w:lang w:bidi="ar-DZ"/>
        </w:rPr>
        <w:t>العمالة</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eastAsia"/>
          <w:sz w:val="32"/>
          <w:szCs w:val="32"/>
          <w:rtl/>
          <w:lang w:bidi="ar-DZ"/>
        </w:rPr>
        <w:t>الدائمة</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eastAsia"/>
          <w:sz w:val="32"/>
          <w:szCs w:val="32"/>
          <w:rtl/>
          <w:lang w:bidi="ar-DZ"/>
        </w:rPr>
        <w:t>والمؤقتة</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eastAsia"/>
          <w:sz w:val="32"/>
          <w:szCs w:val="32"/>
          <w:rtl/>
          <w:lang w:bidi="ar-DZ"/>
        </w:rPr>
        <w:t>التي</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eastAsia"/>
          <w:sz w:val="32"/>
          <w:szCs w:val="32"/>
          <w:rtl/>
          <w:lang w:bidi="ar-DZ"/>
        </w:rPr>
        <w:t>تعمل</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cs"/>
          <w:sz w:val="32"/>
          <w:szCs w:val="32"/>
          <w:rtl/>
          <w:lang w:bidi="ar-DZ"/>
        </w:rPr>
        <w:t>لل</w:t>
      </w:r>
      <w:r w:rsidRPr="007D31EA">
        <w:rPr>
          <w:rFonts w:ascii="Simplified Arabic" w:hAnsi="Simplified Arabic" w:cs="Traditional Arabic" w:hint="eastAsia"/>
          <w:sz w:val="32"/>
          <w:szCs w:val="32"/>
          <w:rtl/>
          <w:lang w:bidi="ar-DZ"/>
        </w:rPr>
        <w:t>منظمة</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eastAsia"/>
          <w:sz w:val="32"/>
          <w:szCs w:val="32"/>
          <w:rtl/>
          <w:lang w:bidi="ar-DZ"/>
        </w:rPr>
        <w:t>وبمعنى</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eastAsia"/>
          <w:sz w:val="32"/>
          <w:szCs w:val="32"/>
          <w:rtl/>
          <w:lang w:bidi="ar-DZ"/>
        </w:rPr>
        <w:t>آخر</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eastAsia"/>
          <w:sz w:val="32"/>
          <w:szCs w:val="32"/>
          <w:rtl/>
          <w:lang w:bidi="ar-DZ"/>
        </w:rPr>
        <w:t>أن</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eastAsia"/>
          <w:sz w:val="32"/>
          <w:szCs w:val="32"/>
          <w:rtl/>
          <w:lang w:bidi="ar-DZ"/>
        </w:rPr>
        <w:t>لف</w:t>
      </w:r>
      <w:r w:rsidRPr="007D31EA">
        <w:rPr>
          <w:rFonts w:ascii="Simplified Arabic" w:hAnsi="Simplified Arabic" w:cs="Traditional Arabic" w:hint="cs"/>
          <w:sz w:val="32"/>
          <w:szCs w:val="32"/>
          <w:rtl/>
          <w:lang w:bidi="ar-DZ"/>
        </w:rPr>
        <w:t>ظ</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eastAsia"/>
          <w:sz w:val="32"/>
          <w:szCs w:val="32"/>
          <w:rtl/>
          <w:lang w:bidi="ar-DZ"/>
        </w:rPr>
        <w:t>العمالة</w:t>
      </w:r>
      <w:r w:rsidRPr="007D31EA">
        <w:rPr>
          <w:rFonts w:ascii="Simplified Arabic" w:hAnsi="Simplified Arabic" w:cs="Traditional Arabic" w:hint="cs"/>
          <w:sz w:val="32"/>
          <w:szCs w:val="32"/>
          <w:rtl/>
          <w:lang w:bidi="ar-DZ"/>
        </w:rPr>
        <w:t xml:space="preserve"> </w:t>
      </w:r>
      <w:r w:rsidRPr="007D31EA">
        <w:rPr>
          <w:rFonts w:ascii="Simplified Arabic" w:hAnsi="Simplified Arabic" w:cs="Traditional Arabic" w:hint="eastAsia"/>
          <w:sz w:val="32"/>
          <w:szCs w:val="32"/>
          <w:rtl/>
          <w:lang w:bidi="ar-DZ"/>
        </w:rPr>
        <w:t>يشير</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eastAsia"/>
          <w:sz w:val="32"/>
          <w:szCs w:val="32"/>
          <w:rtl/>
          <w:lang w:bidi="ar-DZ"/>
        </w:rPr>
        <w:t>إلى</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eastAsia"/>
          <w:sz w:val="32"/>
          <w:szCs w:val="32"/>
          <w:rtl/>
          <w:lang w:bidi="ar-DZ"/>
        </w:rPr>
        <w:t>القيادات</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eastAsia"/>
          <w:sz w:val="32"/>
          <w:szCs w:val="32"/>
          <w:rtl/>
          <w:lang w:bidi="ar-DZ"/>
        </w:rPr>
        <w:t>التنظيمية</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eastAsia"/>
          <w:sz w:val="32"/>
          <w:szCs w:val="32"/>
          <w:rtl/>
          <w:lang w:bidi="ar-DZ"/>
        </w:rPr>
        <w:t>ورؤساء</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eastAsia"/>
          <w:sz w:val="32"/>
          <w:szCs w:val="32"/>
          <w:rtl/>
          <w:lang w:bidi="ar-DZ"/>
        </w:rPr>
        <w:t>الوحدات</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eastAsia"/>
          <w:sz w:val="32"/>
          <w:szCs w:val="32"/>
          <w:rtl/>
          <w:lang w:bidi="ar-DZ"/>
        </w:rPr>
        <w:t>التنظيمية</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eastAsia"/>
          <w:sz w:val="32"/>
          <w:szCs w:val="32"/>
          <w:rtl/>
          <w:lang w:bidi="ar-DZ"/>
        </w:rPr>
        <w:t>في</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eastAsia"/>
          <w:sz w:val="32"/>
          <w:szCs w:val="32"/>
          <w:rtl/>
          <w:lang w:bidi="ar-DZ"/>
        </w:rPr>
        <w:t>كل</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eastAsia"/>
          <w:sz w:val="32"/>
          <w:szCs w:val="32"/>
          <w:rtl/>
          <w:lang w:bidi="ar-DZ"/>
        </w:rPr>
        <w:t>المستويات</w:t>
      </w:r>
      <w:r w:rsidRPr="007D31EA">
        <w:rPr>
          <w:rFonts w:ascii="Simplified Arabic" w:hAnsi="Simplified Arabic" w:cs="Traditional Arabic"/>
          <w:sz w:val="32"/>
          <w:szCs w:val="32"/>
          <w:rtl/>
          <w:lang w:bidi="ar-DZ"/>
        </w:rPr>
        <w:t xml:space="preserve"> </w:t>
      </w:r>
      <w:r w:rsidRPr="007D31EA">
        <w:rPr>
          <w:rFonts w:ascii="Simplified Arabic" w:hAnsi="Simplified Arabic" w:cs="Traditional Arabic" w:hint="eastAsia"/>
          <w:sz w:val="32"/>
          <w:szCs w:val="32"/>
          <w:rtl/>
          <w:lang w:bidi="ar-DZ"/>
        </w:rPr>
        <w:t>التنظيمية</w:t>
      </w:r>
      <w:r w:rsidRPr="007D31EA">
        <w:rPr>
          <w:rFonts w:ascii="Simplified Arabic" w:hAnsi="Simplified Arabic" w:cs="Traditional Arabic"/>
          <w:sz w:val="32"/>
          <w:szCs w:val="32"/>
          <w:rtl/>
          <w:lang w:bidi="ar-DZ"/>
        </w:rPr>
        <w:t>.</w:t>
      </w:r>
      <w:r w:rsidRPr="007D31EA">
        <w:rPr>
          <w:rFonts w:ascii="Simplified Arabic" w:hAnsi="Simplified Arabic" w:cs="Traditional Arabic"/>
          <w:sz w:val="32"/>
          <w:szCs w:val="32"/>
          <w:vertAlign w:val="superscript"/>
          <w:rtl/>
          <w:lang w:bidi="ar-DZ"/>
        </w:rPr>
        <w:footnoteReference w:id="2"/>
      </w:r>
    </w:p>
    <w:p w:rsidR="002E017F" w:rsidRDefault="002E017F" w:rsidP="002E017F">
      <w:pPr>
        <w:bidi/>
        <w:spacing w:after="0"/>
        <w:ind w:firstLine="708"/>
        <w:jc w:val="both"/>
        <w:rPr>
          <w:rFonts w:ascii="Simplified Arabic" w:hAnsi="Simplified Arabic" w:cs="Traditional Arabic"/>
          <w:sz w:val="32"/>
          <w:szCs w:val="32"/>
          <w:rtl/>
          <w:lang w:bidi="ar-DZ"/>
        </w:rPr>
      </w:pPr>
      <w:r>
        <w:rPr>
          <w:rFonts w:ascii="Simplified Arabic" w:hAnsi="Simplified Arabic" w:cs="Traditional Arabic" w:hint="cs"/>
          <w:sz w:val="32"/>
          <w:szCs w:val="32"/>
          <w:rtl/>
          <w:lang w:bidi="ar-DZ"/>
        </w:rPr>
        <w:t>و</w:t>
      </w:r>
      <w:r w:rsidRPr="00D77BE2">
        <w:rPr>
          <w:rFonts w:ascii="Simplified Arabic" w:hAnsi="Simplified Arabic" w:cs="Traditional Arabic" w:hint="eastAsia"/>
          <w:sz w:val="32"/>
          <w:szCs w:val="32"/>
          <w:rtl/>
          <w:lang w:bidi="ar-DZ"/>
        </w:rPr>
        <w:t>الموارد</w:t>
      </w:r>
      <w:r w:rsidRPr="00D77BE2">
        <w:rPr>
          <w:rFonts w:ascii="Simplified Arabic" w:hAnsi="Simplified Arabic" w:cs="Traditional Arabic"/>
          <w:sz w:val="32"/>
          <w:szCs w:val="32"/>
          <w:rtl/>
          <w:lang w:bidi="ar-DZ"/>
        </w:rPr>
        <w:t xml:space="preserve"> </w:t>
      </w:r>
      <w:r w:rsidRPr="00D77BE2">
        <w:rPr>
          <w:rFonts w:ascii="Simplified Arabic" w:hAnsi="Simplified Arabic" w:cs="Traditional Arabic" w:hint="cs"/>
          <w:sz w:val="32"/>
          <w:szCs w:val="32"/>
          <w:rtl/>
          <w:lang w:bidi="ar-DZ"/>
        </w:rPr>
        <w:t>البشرية</w:t>
      </w:r>
      <w:r w:rsidRPr="00D77BE2">
        <w:rPr>
          <w:rFonts w:ascii="Simplified Arabic" w:hAnsi="Simplified Arabic" w:cs="Traditional Arabic"/>
          <w:sz w:val="32"/>
          <w:szCs w:val="32"/>
          <w:rtl/>
          <w:lang w:bidi="ar-DZ"/>
        </w:rPr>
        <w:t xml:space="preserve"> الفاعلة لأي دولة </w:t>
      </w:r>
      <w:r>
        <w:rPr>
          <w:rFonts w:ascii="Simplified Arabic" w:hAnsi="Simplified Arabic" w:cs="Traditional Arabic" w:hint="cs"/>
          <w:sz w:val="32"/>
          <w:szCs w:val="32"/>
          <w:rtl/>
          <w:lang w:bidi="ar-DZ"/>
        </w:rPr>
        <w:t>أ</w:t>
      </w:r>
      <w:r w:rsidRPr="00D77BE2">
        <w:rPr>
          <w:rFonts w:ascii="Simplified Arabic" w:hAnsi="Simplified Arabic" w:cs="Traditional Arabic"/>
          <w:sz w:val="32"/>
          <w:szCs w:val="32"/>
          <w:rtl/>
          <w:lang w:bidi="ar-DZ"/>
        </w:rPr>
        <w:t>و منظمة هي تلك المجموعات من الا</w:t>
      </w:r>
      <w:r>
        <w:rPr>
          <w:rFonts w:ascii="Simplified Arabic" w:hAnsi="Simplified Arabic" w:cs="Traditional Arabic" w:hint="cs"/>
          <w:sz w:val="32"/>
          <w:szCs w:val="32"/>
          <w:rtl/>
          <w:lang w:bidi="ar-DZ"/>
        </w:rPr>
        <w:t>فراد</w:t>
      </w:r>
      <w:r w:rsidRPr="00D77BE2">
        <w:rPr>
          <w:rFonts w:ascii="Simplified Arabic" w:hAnsi="Simplified Arabic" w:cs="Traditional Arabic"/>
          <w:sz w:val="32"/>
          <w:szCs w:val="32"/>
          <w:rtl/>
          <w:lang w:bidi="ar-DZ"/>
        </w:rPr>
        <w:t xml:space="preserve"> </w:t>
      </w:r>
      <w:r>
        <w:rPr>
          <w:rFonts w:ascii="Simplified Arabic" w:hAnsi="Simplified Arabic" w:cs="Traditional Arabic" w:hint="cs"/>
          <w:sz w:val="32"/>
          <w:szCs w:val="32"/>
          <w:rtl/>
          <w:lang w:bidi="ar-DZ"/>
        </w:rPr>
        <w:t>القادرين</w:t>
      </w:r>
      <w:r w:rsidRPr="00D77BE2">
        <w:rPr>
          <w:rFonts w:ascii="Simplified Arabic" w:hAnsi="Simplified Arabic" w:cs="Traditional Arabic"/>
          <w:sz w:val="32"/>
          <w:szCs w:val="32"/>
          <w:rtl/>
          <w:lang w:bidi="ar-DZ"/>
        </w:rPr>
        <w:t xml:space="preserve"> على أداء</w:t>
      </w:r>
      <w:r>
        <w:rPr>
          <w:rFonts w:ascii="Simplified Arabic" w:hAnsi="Simplified Arabic" w:cs="Traditional Arabic" w:hint="cs"/>
          <w:sz w:val="32"/>
          <w:szCs w:val="32"/>
          <w:rtl/>
          <w:lang w:bidi="ar-DZ"/>
        </w:rPr>
        <w:t xml:space="preserve"> </w:t>
      </w:r>
      <w:r w:rsidRPr="00D77BE2">
        <w:rPr>
          <w:rFonts w:ascii="Simplified Arabic" w:hAnsi="Simplified Arabic" w:cs="Traditional Arabic" w:hint="eastAsia"/>
          <w:sz w:val="32"/>
          <w:szCs w:val="32"/>
          <w:rtl/>
          <w:lang w:bidi="ar-DZ"/>
        </w:rPr>
        <w:t>العمل</w:t>
      </w:r>
      <w:r w:rsidRPr="00D77BE2">
        <w:rPr>
          <w:rFonts w:ascii="Simplified Arabic" w:hAnsi="Simplified Arabic" w:cs="Traditional Arabic"/>
          <w:sz w:val="32"/>
          <w:szCs w:val="32"/>
          <w:rtl/>
          <w:lang w:bidi="ar-DZ"/>
        </w:rPr>
        <w:t xml:space="preserve"> </w:t>
      </w:r>
      <w:r>
        <w:rPr>
          <w:rFonts w:ascii="Simplified Arabic" w:hAnsi="Simplified Arabic" w:cs="Traditional Arabic" w:hint="cs"/>
          <w:sz w:val="32"/>
          <w:szCs w:val="32"/>
          <w:rtl/>
          <w:lang w:bidi="ar-DZ"/>
        </w:rPr>
        <w:t>والراغبين</w:t>
      </w:r>
      <w:r w:rsidRPr="00D77BE2">
        <w:rPr>
          <w:rFonts w:ascii="Simplified Arabic" w:hAnsi="Simplified Arabic" w:cs="Traditional Arabic"/>
          <w:sz w:val="32"/>
          <w:szCs w:val="32"/>
          <w:rtl/>
          <w:lang w:bidi="ar-DZ"/>
        </w:rPr>
        <w:t xml:space="preserve"> في هذا الأداء بشكل جاد وملتزم</w:t>
      </w:r>
      <w:r>
        <w:rPr>
          <w:rFonts w:ascii="Simplified Arabic" w:hAnsi="Simplified Arabic" w:cs="Traditional Arabic" w:hint="cs"/>
          <w:sz w:val="32"/>
          <w:szCs w:val="32"/>
          <w:rtl/>
          <w:lang w:bidi="ar-DZ"/>
        </w:rPr>
        <w:t>،</w:t>
      </w:r>
      <w:r w:rsidRPr="00D77BE2">
        <w:rPr>
          <w:rFonts w:ascii="Simplified Arabic" w:hAnsi="Simplified Arabic" w:cs="Traditional Arabic"/>
          <w:sz w:val="32"/>
          <w:szCs w:val="32"/>
          <w:rtl/>
          <w:lang w:bidi="ar-DZ"/>
        </w:rPr>
        <w:t xml:space="preserve"> لأنهم </w:t>
      </w:r>
      <w:r w:rsidRPr="00D77BE2">
        <w:rPr>
          <w:rFonts w:ascii="Simplified Arabic" w:hAnsi="Simplified Arabic" w:cs="Traditional Arabic" w:hint="cs"/>
          <w:sz w:val="32"/>
          <w:szCs w:val="32"/>
          <w:rtl/>
          <w:lang w:bidi="ar-DZ"/>
        </w:rPr>
        <w:t>رأسمال</w:t>
      </w:r>
      <w:r w:rsidRPr="00D77BE2">
        <w:rPr>
          <w:rFonts w:ascii="Simplified Arabic" w:hAnsi="Simplified Arabic" w:cs="Traditional Arabic"/>
          <w:sz w:val="32"/>
          <w:szCs w:val="32"/>
          <w:rtl/>
          <w:lang w:bidi="ar-DZ"/>
        </w:rPr>
        <w:t xml:space="preserve"> عقلي </w:t>
      </w:r>
      <w:r>
        <w:rPr>
          <w:rFonts w:ascii="Simplified Arabic" w:hAnsi="Simplified Arabic" w:cs="Traditional Arabic" w:hint="cs"/>
          <w:sz w:val="32"/>
          <w:szCs w:val="32"/>
          <w:rtl/>
          <w:lang w:bidi="ar-DZ"/>
        </w:rPr>
        <w:t>أ</w:t>
      </w:r>
      <w:r w:rsidRPr="00D77BE2">
        <w:rPr>
          <w:rFonts w:ascii="Simplified Arabic" w:hAnsi="Simplified Arabic" w:cs="Traditional Arabic"/>
          <w:sz w:val="32"/>
          <w:szCs w:val="32"/>
          <w:rtl/>
          <w:lang w:bidi="ar-DZ"/>
        </w:rPr>
        <w:t>ي لهم عقولا قادرة على</w:t>
      </w:r>
      <w:r>
        <w:rPr>
          <w:rFonts w:ascii="Simplified Arabic" w:hAnsi="Simplified Arabic" w:cs="Traditional Arabic" w:hint="cs"/>
          <w:sz w:val="32"/>
          <w:szCs w:val="32"/>
          <w:rtl/>
          <w:lang w:bidi="ar-DZ"/>
        </w:rPr>
        <w:t xml:space="preserve"> </w:t>
      </w:r>
      <w:r w:rsidRPr="00D77BE2">
        <w:rPr>
          <w:rFonts w:ascii="Simplified Arabic" w:hAnsi="Simplified Arabic" w:cs="Traditional Arabic" w:hint="eastAsia"/>
          <w:sz w:val="32"/>
          <w:szCs w:val="32"/>
          <w:rtl/>
          <w:lang w:bidi="ar-DZ"/>
        </w:rPr>
        <w:t>التعلم</w:t>
      </w:r>
      <w:r w:rsidRPr="00D77BE2">
        <w:rPr>
          <w:rFonts w:ascii="Simplified Arabic" w:hAnsi="Simplified Arabic" w:cs="Traditional Arabic"/>
          <w:sz w:val="32"/>
          <w:szCs w:val="32"/>
          <w:rtl/>
          <w:lang w:bidi="ar-DZ"/>
        </w:rPr>
        <w:t xml:space="preserve"> والنمو وال</w:t>
      </w:r>
      <w:r>
        <w:rPr>
          <w:rFonts w:ascii="Simplified Arabic" w:hAnsi="Simplified Arabic" w:cs="Traditional Arabic" w:hint="cs"/>
          <w:sz w:val="32"/>
          <w:szCs w:val="32"/>
          <w:rtl/>
          <w:lang w:bidi="ar-DZ"/>
        </w:rPr>
        <w:t>إ</w:t>
      </w:r>
      <w:r w:rsidRPr="00D77BE2">
        <w:rPr>
          <w:rFonts w:ascii="Simplified Arabic" w:hAnsi="Simplified Arabic" w:cs="Traditional Arabic"/>
          <w:sz w:val="32"/>
          <w:szCs w:val="32"/>
          <w:rtl/>
          <w:lang w:bidi="ar-DZ"/>
        </w:rPr>
        <w:t xml:space="preserve">سهام المؤثر في </w:t>
      </w:r>
      <w:r w:rsidRPr="00D77BE2">
        <w:rPr>
          <w:rFonts w:ascii="Simplified Arabic" w:hAnsi="Simplified Arabic" w:cs="Traditional Arabic" w:hint="cs"/>
          <w:sz w:val="32"/>
          <w:szCs w:val="32"/>
          <w:rtl/>
          <w:lang w:bidi="ar-DZ"/>
        </w:rPr>
        <w:t>تعزيز</w:t>
      </w:r>
      <w:r w:rsidRPr="00D77BE2">
        <w:rPr>
          <w:rFonts w:ascii="Simplified Arabic" w:hAnsi="Simplified Arabic" w:cs="Traditional Arabic"/>
          <w:sz w:val="32"/>
          <w:szCs w:val="32"/>
          <w:rtl/>
          <w:lang w:bidi="ar-DZ"/>
        </w:rPr>
        <w:t xml:space="preserve"> </w:t>
      </w:r>
      <w:r>
        <w:rPr>
          <w:rFonts w:ascii="Simplified Arabic" w:hAnsi="Simplified Arabic" w:cs="Traditional Arabic" w:hint="cs"/>
          <w:sz w:val="32"/>
          <w:szCs w:val="32"/>
          <w:rtl/>
          <w:lang w:bidi="ar-DZ"/>
        </w:rPr>
        <w:t>أد</w:t>
      </w:r>
      <w:r w:rsidRPr="00D77BE2">
        <w:rPr>
          <w:rFonts w:ascii="Simplified Arabic" w:hAnsi="Simplified Arabic" w:cs="Traditional Arabic"/>
          <w:sz w:val="32"/>
          <w:szCs w:val="32"/>
          <w:rtl/>
          <w:lang w:bidi="ar-DZ"/>
        </w:rPr>
        <w:t xml:space="preserve">اء وموارد </w:t>
      </w:r>
      <w:r w:rsidRPr="00D77BE2">
        <w:rPr>
          <w:rFonts w:ascii="Simplified Arabic" w:hAnsi="Simplified Arabic" w:cs="Traditional Arabic" w:hint="cs"/>
          <w:sz w:val="32"/>
          <w:szCs w:val="32"/>
          <w:rtl/>
          <w:lang w:bidi="ar-DZ"/>
        </w:rPr>
        <w:t>ال</w:t>
      </w:r>
      <w:r>
        <w:rPr>
          <w:rFonts w:ascii="Simplified Arabic" w:hAnsi="Simplified Arabic" w:cs="Traditional Arabic" w:hint="cs"/>
          <w:sz w:val="32"/>
          <w:szCs w:val="32"/>
          <w:rtl/>
          <w:lang w:bidi="ar-DZ"/>
        </w:rPr>
        <w:t>مؤسس</w:t>
      </w:r>
      <w:r>
        <w:rPr>
          <w:rFonts w:ascii="Simplified Arabic" w:hAnsi="Simplified Arabic" w:cs="Traditional Arabic" w:hint="eastAsia"/>
          <w:sz w:val="32"/>
          <w:szCs w:val="32"/>
          <w:rtl/>
          <w:lang w:bidi="ar-DZ"/>
        </w:rPr>
        <w:t>ة</w:t>
      </w:r>
      <w:r w:rsidRPr="00D77BE2">
        <w:rPr>
          <w:rFonts w:ascii="Simplified Arabic" w:hAnsi="Simplified Arabic" w:cs="Traditional Arabic"/>
          <w:sz w:val="32"/>
          <w:szCs w:val="32"/>
          <w:rtl/>
          <w:lang w:bidi="ar-DZ"/>
        </w:rPr>
        <w:t>.</w:t>
      </w:r>
      <w:r>
        <w:rPr>
          <w:rStyle w:val="Appelnotedebasdep"/>
          <w:rFonts w:ascii="Simplified Arabic" w:hAnsi="Simplified Arabic" w:cs="Traditional Arabic"/>
          <w:sz w:val="32"/>
          <w:szCs w:val="32"/>
          <w:rtl/>
          <w:lang w:bidi="ar-DZ"/>
        </w:rPr>
        <w:footnoteReference w:id="3"/>
      </w:r>
    </w:p>
    <w:p w:rsidR="002E017F" w:rsidRDefault="002E017F" w:rsidP="002E017F">
      <w:pPr>
        <w:bidi/>
        <w:spacing w:after="0"/>
        <w:ind w:firstLine="708"/>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ت</w:t>
      </w:r>
      <w:r w:rsidRPr="00C657F2">
        <w:rPr>
          <w:rFonts w:ascii="Traditional Arabic" w:hAnsi="Traditional Arabic" w:cs="Traditional Arabic" w:hint="cs"/>
          <w:sz w:val="32"/>
          <w:szCs w:val="32"/>
          <w:rtl/>
          <w:lang w:bidi="ar-DZ"/>
        </w:rPr>
        <w:t xml:space="preserve">عرف الموارد البشرية بأنها </w:t>
      </w:r>
      <w:r w:rsidRPr="00C657F2">
        <w:rPr>
          <w:rFonts w:ascii="Traditional Arabic" w:hAnsi="Traditional Arabic" w:cs="Traditional Arabic"/>
          <w:sz w:val="32"/>
          <w:szCs w:val="32"/>
          <w:rtl/>
          <w:lang w:bidi="ar-DZ"/>
        </w:rPr>
        <w:t>"</w:t>
      </w:r>
      <w:r w:rsidRPr="00C657F2">
        <w:rPr>
          <w:rFonts w:ascii="Traditional Arabic" w:hAnsi="Traditional Arabic" w:cs="Traditional Arabic" w:hint="cs"/>
          <w:sz w:val="32"/>
          <w:szCs w:val="32"/>
          <w:rtl/>
          <w:lang w:bidi="ar-DZ"/>
        </w:rPr>
        <w:t>المورد الوحيد الحقيقي</w:t>
      </w:r>
      <w:r w:rsidRPr="00742D10">
        <w:rPr>
          <w:rtl/>
        </w:rPr>
        <w:t xml:space="preserve"> </w:t>
      </w:r>
      <w:r w:rsidRPr="00742D10">
        <w:rPr>
          <w:rFonts w:ascii="Traditional Arabic" w:hAnsi="Traditional Arabic" w:cs="Traditional Arabic"/>
          <w:sz w:val="32"/>
          <w:szCs w:val="32"/>
          <w:rtl/>
        </w:rPr>
        <w:t xml:space="preserve">الذي يمكن أن يحقق ثروة أو إيرادات من خلال </w:t>
      </w:r>
      <w:r w:rsidRPr="00742D10">
        <w:rPr>
          <w:rFonts w:ascii="Traditional Arabic" w:hAnsi="Traditional Arabic" w:cs="Traditional Arabic" w:hint="cs"/>
          <w:sz w:val="32"/>
          <w:szCs w:val="32"/>
          <w:rtl/>
        </w:rPr>
        <w:t>استخدام</w:t>
      </w:r>
      <w:r w:rsidRPr="00742D10">
        <w:rPr>
          <w:rFonts w:ascii="Traditional Arabic" w:hAnsi="Traditional Arabic" w:cs="Traditional Arabic"/>
          <w:sz w:val="32"/>
          <w:szCs w:val="32"/>
          <w:rtl/>
        </w:rPr>
        <w:t xml:space="preserve"> مهاراته ومعرفته، وليس من خلال عملية التحويل والتغيير التي تحدث للموارد المادية لكي تحقق الثروة، فبدون هذه المهارات والمعرفة يصبح الفرد عاجزا أو ذو قدرات محدودة تمنعه من إحداث التحول والتغيير لذلك، ولكي يصبح الفرد مورد</w:t>
      </w:r>
      <w:r>
        <w:rPr>
          <w:rFonts w:ascii="Traditional Arabic" w:hAnsi="Traditional Arabic" w:cs="Traditional Arabic" w:hint="cs"/>
          <w:sz w:val="32"/>
          <w:szCs w:val="32"/>
          <w:rtl/>
        </w:rPr>
        <w:t>ا</w:t>
      </w:r>
      <w:r w:rsidRPr="00742D10">
        <w:rPr>
          <w:rFonts w:ascii="Traditional Arabic" w:hAnsi="Traditional Arabic" w:cs="Traditional Arabic"/>
          <w:sz w:val="32"/>
          <w:szCs w:val="32"/>
          <w:rtl/>
        </w:rPr>
        <w:t xml:space="preserve"> لا بد أن</w:t>
      </w:r>
      <w:r w:rsidRPr="00742D10">
        <w:rPr>
          <w:rFonts w:ascii="Traditional Arabic" w:hAnsi="Traditional Arabic" w:cs="Traditional Arabic"/>
          <w:sz w:val="32"/>
          <w:szCs w:val="32"/>
          <w:lang w:bidi="ar-DZ"/>
        </w:rPr>
        <w:t xml:space="preserve"> </w:t>
      </w:r>
      <w:r w:rsidRPr="00742D10">
        <w:rPr>
          <w:rFonts w:ascii="Traditional Arabic" w:hAnsi="Traditional Arabic" w:cs="Traditional Arabic"/>
          <w:sz w:val="32"/>
          <w:szCs w:val="32"/>
          <w:rtl/>
        </w:rPr>
        <w:t>يمتلك الخبرة، المهارات، القدرات والاستعدادات اللازمة لأداء مهام متخصصة</w:t>
      </w:r>
      <w:r>
        <w:rPr>
          <w:rFonts w:ascii="Traditional Arabic" w:hAnsi="Traditional Arabic" w:cs="Traditional Arabic"/>
          <w:sz w:val="32"/>
          <w:szCs w:val="32"/>
          <w:rtl/>
        </w:rPr>
        <w:t>"</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4"/>
      </w:r>
    </w:p>
    <w:p w:rsidR="002E017F" w:rsidRPr="007D31EA" w:rsidRDefault="002E017F" w:rsidP="002E017F">
      <w:pPr>
        <w:bidi/>
        <w:spacing w:after="0"/>
        <w:ind w:firstLine="708"/>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كما </w:t>
      </w:r>
      <w:r w:rsidRPr="007D31EA">
        <w:rPr>
          <w:rFonts w:ascii="Traditional Arabic" w:hAnsi="Traditional Arabic" w:cs="Traditional Arabic"/>
          <w:sz w:val="32"/>
          <w:szCs w:val="32"/>
          <w:rtl/>
          <w:lang w:bidi="ar-DZ"/>
        </w:rPr>
        <w:t xml:space="preserve">تعرف الموارد البشرية </w:t>
      </w:r>
      <w:r w:rsidRPr="007D31EA">
        <w:rPr>
          <w:rFonts w:ascii="Traditional Arabic" w:hAnsi="Traditional Arabic" w:cs="Traditional Arabic" w:hint="cs"/>
          <w:sz w:val="32"/>
          <w:szCs w:val="32"/>
          <w:rtl/>
          <w:lang w:bidi="ar-DZ"/>
        </w:rPr>
        <w:t>ب</w:t>
      </w:r>
      <w:r w:rsidRPr="007D31EA">
        <w:rPr>
          <w:rFonts w:ascii="Traditional Arabic" w:hAnsi="Traditional Arabic" w:cs="Traditional Arabic"/>
          <w:sz w:val="32"/>
          <w:szCs w:val="32"/>
          <w:rtl/>
          <w:lang w:bidi="ar-DZ"/>
        </w:rPr>
        <w:t>أنها: "مجموعات الأفراد المشاركة في رسم أهداف وسياسات ونشاطات وإنجاز الأعمال التي تقوم بها الم</w:t>
      </w:r>
      <w:r w:rsidRPr="007D31EA">
        <w:rPr>
          <w:rFonts w:ascii="Traditional Arabic" w:hAnsi="Traditional Arabic" w:cs="Traditional Arabic" w:hint="cs"/>
          <w:sz w:val="32"/>
          <w:szCs w:val="32"/>
          <w:rtl/>
          <w:lang w:bidi="ar-DZ"/>
        </w:rPr>
        <w:t>ؤسسات</w:t>
      </w:r>
      <w:r w:rsidRPr="007D31EA">
        <w:rPr>
          <w:rFonts w:ascii="Traditional Arabic" w:hAnsi="Traditional Arabic" w:cs="Traditional Arabic"/>
          <w:sz w:val="32"/>
          <w:szCs w:val="32"/>
          <w:rtl/>
          <w:lang w:bidi="ar-DZ"/>
        </w:rPr>
        <w:t>"</w:t>
      </w:r>
      <w:r w:rsidRPr="007D31EA">
        <w:rPr>
          <w:rFonts w:ascii="Traditional Arabic" w:hAnsi="Traditional Arabic" w:cs="Traditional Arabic"/>
          <w:sz w:val="32"/>
          <w:szCs w:val="32"/>
        </w:rPr>
        <w:t>.</w:t>
      </w:r>
      <w:r w:rsidRPr="007D31EA">
        <w:rPr>
          <w:rFonts w:ascii="Traditional Arabic" w:hAnsi="Traditional Arabic" w:cs="Traditional Arabic"/>
          <w:sz w:val="32"/>
          <w:szCs w:val="32"/>
          <w:vertAlign w:val="superscript"/>
          <w:rtl/>
          <w:lang w:bidi="ar-DZ"/>
        </w:rPr>
        <w:footnoteReference w:id="5"/>
      </w:r>
    </w:p>
    <w:p w:rsidR="002E017F" w:rsidRDefault="002E017F" w:rsidP="002E017F">
      <w:pPr>
        <w:bidi/>
        <w:spacing w:after="0"/>
        <w:ind w:firstLine="708"/>
        <w:jc w:val="both"/>
        <w:rPr>
          <w:rFonts w:ascii="Traditional Arabic" w:hAnsi="Traditional Arabic" w:cs="Traditional Arabic"/>
          <w:sz w:val="32"/>
          <w:szCs w:val="32"/>
          <w:rtl/>
          <w:lang w:bidi="ar-DZ"/>
        </w:rPr>
      </w:pPr>
      <w:r w:rsidRPr="007D31EA">
        <w:rPr>
          <w:rFonts w:ascii="Traditional Arabic" w:hAnsi="Traditional Arabic" w:cs="Traditional Arabic" w:hint="cs"/>
          <w:sz w:val="32"/>
          <w:szCs w:val="32"/>
          <w:rtl/>
          <w:lang w:bidi="ar-DZ"/>
        </w:rPr>
        <w:t>و</w:t>
      </w:r>
      <w:r w:rsidRPr="007D31EA">
        <w:rPr>
          <w:rFonts w:ascii="Traditional Arabic" w:hAnsi="Traditional Arabic" w:cs="Traditional Arabic"/>
          <w:sz w:val="32"/>
          <w:szCs w:val="32"/>
          <w:rtl/>
          <w:lang w:bidi="ar-DZ"/>
        </w:rPr>
        <w:t>تعرف</w:t>
      </w:r>
      <w:r w:rsidRPr="007D31EA">
        <w:rPr>
          <w:rFonts w:ascii="Traditional Arabic" w:hAnsi="Traditional Arabic" w:cs="Traditional Arabic" w:hint="cs"/>
          <w:sz w:val="32"/>
          <w:szCs w:val="32"/>
          <w:rtl/>
          <w:lang w:bidi="ar-DZ"/>
        </w:rPr>
        <w:t xml:space="preserve"> أيضا بأنها:</w:t>
      </w:r>
      <w:r w:rsidRPr="007D31EA">
        <w:rPr>
          <w:rFonts w:ascii="Traditional Arabic" w:hAnsi="Traditional Arabic" w:cs="Traditional Arabic"/>
          <w:sz w:val="32"/>
          <w:szCs w:val="32"/>
          <w:rtl/>
          <w:lang w:bidi="ar-DZ"/>
        </w:rPr>
        <w:t xml:space="preserve"> "قوة العمل في الم</w:t>
      </w:r>
      <w:r w:rsidRPr="007D31EA">
        <w:rPr>
          <w:rFonts w:ascii="Traditional Arabic" w:hAnsi="Traditional Arabic" w:cs="Traditional Arabic" w:hint="cs"/>
          <w:sz w:val="32"/>
          <w:szCs w:val="32"/>
          <w:rtl/>
          <w:lang w:bidi="ar-DZ"/>
        </w:rPr>
        <w:t>ؤسس</w:t>
      </w:r>
      <w:r w:rsidRPr="007D31EA">
        <w:rPr>
          <w:rFonts w:ascii="Traditional Arabic" w:hAnsi="Traditional Arabic" w:cs="Traditional Arabic"/>
          <w:sz w:val="32"/>
          <w:szCs w:val="32"/>
          <w:rtl/>
          <w:lang w:bidi="ar-DZ"/>
        </w:rPr>
        <w:t>ة</w:t>
      </w:r>
      <w:r w:rsidRPr="007D31EA">
        <w:rPr>
          <w:rFonts w:ascii="Traditional Arabic" w:hAnsi="Traditional Arabic" w:cs="Traditional Arabic" w:hint="cs"/>
          <w:sz w:val="32"/>
          <w:szCs w:val="32"/>
          <w:rtl/>
          <w:lang w:bidi="ar-DZ"/>
        </w:rPr>
        <w:t>،</w:t>
      </w:r>
      <w:r w:rsidRPr="007D31EA">
        <w:rPr>
          <w:rFonts w:ascii="Traditional Arabic" w:hAnsi="Traditional Arabic" w:cs="Traditional Arabic"/>
          <w:sz w:val="32"/>
          <w:szCs w:val="32"/>
          <w:rtl/>
          <w:lang w:bidi="ar-DZ"/>
        </w:rPr>
        <w:t xml:space="preserve"> والمورد البشري يعتبر أهم عنصر من عناصر الإنتاج الأخرى</w:t>
      </w:r>
      <w:r w:rsidRPr="007D31EA">
        <w:rPr>
          <w:rFonts w:ascii="Traditional Arabic" w:hAnsi="Traditional Arabic" w:cs="Traditional Arabic" w:hint="cs"/>
          <w:sz w:val="32"/>
          <w:szCs w:val="32"/>
          <w:rtl/>
          <w:lang w:bidi="ar-DZ"/>
        </w:rPr>
        <w:t xml:space="preserve"> </w:t>
      </w:r>
      <w:r w:rsidRPr="007D31EA">
        <w:rPr>
          <w:rFonts w:ascii="Traditional Arabic" w:hAnsi="Traditional Arabic" w:cs="Traditional Arabic"/>
          <w:sz w:val="32"/>
          <w:szCs w:val="32"/>
          <w:rtl/>
          <w:lang w:bidi="ar-DZ"/>
        </w:rPr>
        <w:t>كالأموال والتكنولوجيا وغيرها،</w:t>
      </w:r>
      <w:r w:rsidRPr="007D31EA">
        <w:rPr>
          <w:rFonts w:ascii="Traditional Arabic" w:hAnsi="Traditional Arabic" w:cs="Traditional Arabic"/>
          <w:sz w:val="32"/>
          <w:szCs w:val="32"/>
        </w:rPr>
        <w:t xml:space="preserve"> </w:t>
      </w:r>
      <w:r w:rsidRPr="007D31EA">
        <w:rPr>
          <w:rFonts w:ascii="Traditional Arabic" w:hAnsi="Traditional Arabic" w:cs="Traditional Arabic"/>
          <w:sz w:val="32"/>
          <w:szCs w:val="32"/>
          <w:rtl/>
          <w:lang w:bidi="ar-DZ"/>
        </w:rPr>
        <w:t>والموارد البشرية هي الأكثر فعالية وفائدة للم</w:t>
      </w:r>
      <w:r w:rsidRPr="007D31EA">
        <w:rPr>
          <w:rFonts w:ascii="Traditional Arabic" w:hAnsi="Traditional Arabic" w:cs="Traditional Arabic" w:hint="cs"/>
          <w:sz w:val="32"/>
          <w:szCs w:val="32"/>
          <w:rtl/>
          <w:lang w:bidi="ar-DZ"/>
        </w:rPr>
        <w:t>ؤسس</w:t>
      </w:r>
      <w:r w:rsidRPr="007D31EA">
        <w:rPr>
          <w:rFonts w:ascii="Traditional Arabic" w:hAnsi="Traditional Arabic" w:cs="Traditional Arabic"/>
          <w:sz w:val="32"/>
          <w:szCs w:val="32"/>
          <w:rtl/>
          <w:lang w:bidi="ar-DZ"/>
        </w:rPr>
        <w:t>ة وأكثر تأثيرا على تحقيق أهداف العمل".</w:t>
      </w:r>
      <w:r w:rsidRPr="007D31EA">
        <w:rPr>
          <w:rFonts w:ascii="Traditional Arabic" w:hAnsi="Traditional Arabic" w:cs="Traditional Arabic"/>
          <w:sz w:val="32"/>
          <w:szCs w:val="32"/>
          <w:vertAlign w:val="superscript"/>
          <w:rtl/>
          <w:lang w:bidi="ar-DZ"/>
        </w:rPr>
        <w:footnoteReference w:id="6"/>
      </w:r>
    </w:p>
    <w:p w:rsidR="002E017F" w:rsidRPr="007D31EA" w:rsidRDefault="002E017F" w:rsidP="002E017F">
      <w:pPr>
        <w:bidi/>
        <w:spacing w:before="240" w:after="0"/>
        <w:ind w:firstLine="708"/>
        <w:jc w:val="both"/>
        <w:rPr>
          <w:rFonts w:ascii="Simplified Arabic" w:hAnsi="Simplified Arabic" w:cs="Traditional Arabic"/>
          <w:sz w:val="32"/>
          <w:szCs w:val="32"/>
        </w:rPr>
      </w:pPr>
      <w:r>
        <w:rPr>
          <w:rFonts w:ascii="Simplified Arabic" w:hAnsi="Simplified Arabic" w:cs="Traditional Arabic" w:hint="cs"/>
          <w:sz w:val="32"/>
          <w:szCs w:val="32"/>
          <w:rtl/>
        </w:rPr>
        <w:t>نستنتج من خلال التعاريف السابقة أن الموارد البشرية هي مجموعة العاملين والموظفين بالمؤسسة تختلف انتماءاتهم ووظائفهم ممن يمتلكون مهارات ومميزات مناسبة تمكنهم من أداء وظائفهم بغية تعزيز أداء المؤسسة.</w:t>
      </w:r>
    </w:p>
    <w:p w:rsidR="002E017F" w:rsidRPr="000E2570" w:rsidRDefault="002E017F" w:rsidP="000E2570">
      <w:pPr>
        <w:pStyle w:val="Titre1"/>
        <w:bidi/>
        <w:jc w:val="left"/>
        <w:rPr>
          <w:rFonts w:ascii="Traditional Arabic" w:eastAsia="Calibri" w:hAnsi="Traditional Arabic" w:cs="Traditional Arabic"/>
          <w:b/>
          <w:bCs/>
          <w:color w:val="auto"/>
          <w:rtl/>
          <w:lang w:eastAsia="en-US" w:bidi="ar-DZ"/>
        </w:rPr>
      </w:pPr>
      <w:bookmarkStart w:id="12" w:name="_Toc200600921"/>
      <w:r w:rsidRPr="000E2570">
        <w:rPr>
          <w:rFonts w:ascii="Traditional Arabic" w:eastAsia="Calibri" w:hAnsi="Traditional Arabic" w:cs="Traditional Arabic" w:hint="cs"/>
          <w:b/>
          <w:bCs/>
          <w:color w:val="auto"/>
          <w:rtl/>
          <w:lang w:eastAsia="en-US" w:bidi="ar-DZ"/>
        </w:rPr>
        <w:t>المطلب</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الثاني</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تطور</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مفهوم</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الموارد</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البشرية وأهميتها</w:t>
      </w:r>
      <w:bookmarkEnd w:id="12"/>
    </w:p>
    <w:p w:rsidR="002E017F" w:rsidRDefault="002E017F" w:rsidP="002E017F">
      <w:pPr>
        <w:bidi/>
        <w:spacing w:after="0"/>
        <w:jc w:val="both"/>
        <w:rPr>
          <w:rFonts w:ascii="Traditional Arabic" w:eastAsia="Calibri" w:hAnsi="Traditional Arabic" w:cs="Traditional Arabic"/>
          <w:b/>
          <w:bCs/>
          <w:sz w:val="32"/>
          <w:szCs w:val="32"/>
          <w:rtl/>
          <w:lang w:eastAsia="en-US" w:bidi="ar-DZ"/>
        </w:rPr>
      </w:pPr>
      <w:r>
        <w:rPr>
          <w:rFonts w:ascii="Traditional Arabic" w:eastAsia="Calibri" w:hAnsi="Traditional Arabic" w:cs="Traditional Arabic" w:hint="cs"/>
          <w:b/>
          <w:bCs/>
          <w:sz w:val="32"/>
          <w:szCs w:val="32"/>
          <w:rtl/>
          <w:lang w:eastAsia="en-US" w:bidi="ar-DZ"/>
        </w:rPr>
        <w:t>أولا: تطور مفهوم الموارد البشرية</w:t>
      </w:r>
    </w:p>
    <w:p w:rsidR="002E017F" w:rsidRPr="00E470E5" w:rsidRDefault="002E017F" w:rsidP="002E017F">
      <w:pPr>
        <w:bidi/>
        <w:spacing w:after="0"/>
        <w:ind w:firstLine="708"/>
        <w:jc w:val="both"/>
        <w:rPr>
          <w:rFonts w:ascii="Traditional Arabic" w:eastAsia="Calibri" w:hAnsi="Traditional Arabic" w:cs="Traditional Arabic"/>
          <w:sz w:val="32"/>
          <w:szCs w:val="32"/>
          <w:lang w:eastAsia="en-US" w:bidi="ar-DZ"/>
        </w:rPr>
      </w:pPr>
      <w:r w:rsidRPr="00E470E5">
        <w:rPr>
          <w:rFonts w:ascii="Traditional Arabic" w:eastAsia="Calibri" w:hAnsi="Traditional Arabic" w:cs="Traditional Arabic"/>
          <w:sz w:val="32"/>
          <w:szCs w:val="32"/>
          <w:rtl/>
          <w:lang w:eastAsia="en-US"/>
        </w:rPr>
        <w:t>تطوّر مفهوم الموارد البشرية عبر التاريخ ليعكس التحولات الاقتصادية والاجتماعية والتكنولوجية التي شهدها العالم. في البداية، كان يُنظر إلى العاملين كمجرد أدوات إنتاج ضمن مفهوم الإدارة التقليدية، حيث كان التركيز على زيادة الإنتاجية من خلال تحسين ظروف العمل المادية دون الاهتمام بالجوانب الإنسانية. ومع تطور الفكر الإداري، ظهر مفهوم "إدارة الأفراد"، الذي ركز على تنظيم العمل وتحفيز الموظفين لتحقيق الأداء المطلوب</w:t>
      </w:r>
      <w:r w:rsidRPr="00E470E5">
        <w:rPr>
          <w:rFonts w:ascii="Traditional Arabic" w:eastAsia="Calibri" w:hAnsi="Traditional Arabic" w:cs="Traditional Arabic"/>
          <w:sz w:val="32"/>
          <w:szCs w:val="32"/>
          <w:lang w:eastAsia="en-US" w:bidi="ar-DZ"/>
        </w:rPr>
        <w:t>.</w:t>
      </w:r>
    </w:p>
    <w:p w:rsidR="002E017F" w:rsidRDefault="002E017F" w:rsidP="002E017F">
      <w:pPr>
        <w:bidi/>
        <w:spacing w:after="0"/>
        <w:ind w:firstLine="708"/>
        <w:jc w:val="both"/>
        <w:rPr>
          <w:rFonts w:ascii="Traditional Arabic" w:eastAsia="Calibri" w:hAnsi="Traditional Arabic" w:cs="Traditional Arabic"/>
          <w:sz w:val="32"/>
          <w:szCs w:val="32"/>
          <w:rtl/>
          <w:lang w:eastAsia="en-US" w:bidi="ar-DZ"/>
        </w:rPr>
      </w:pPr>
      <w:r w:rsidRPr="00E470E5">
        <w:rPr>
          <w:rFonts w:ascii="Traditional Arabic" w:eastAsia="Calibri" w:hAnsi="Traditional Arabic" w:cs="Traditional Arabic"/>
          <w:sz w:val="32"/>
          <w:szCs w:val="32"/>
          <w:rtl/>
          <w:lang w:eastAsia="en-US"/>
        </w:rPr>
        <w:t>في منتصف القرن العشرين، بدأ الاهتمام يتزايد بالعوامل النفسية والاجتماعية في بيئة العمل، مما أدى إلى ظهور "إدارة الموارد البشرية" كمفهوم متكامل يأخذ بعين الاعتبار رفاهية الموظفين وتطوير قدراتهم وتحقيق التوازن بين أهداف المؤسسة واحتياجات العاملين. ومع دخول عصر العولمة والتكنولوجيا الرقمية، أصبح التركيز على "إدارة رأس المال البشري"، حيث يُنظر إلى الموظفين على أنهم أصول استراتيجية تساهم في تحقيق الميزة التنافسية للمؤسسات. واليوم، مع التطورات السريعة في الذكاء الاصطناعي والعمل عن بُعد، يتحول مفهوم الموارد البشرية إلى نموذج أكثر مرونة، يعتمد على البيانات والتحليلات لاتخاذ القرارات وتعزيز تجربة الموظف، مما يجعلها عنصراً محورياً في نجاح أي مؤسسة في العصر الحديث</w:t>
      </w:r>
      <w:r w:rsidRPr="00E470E5">
        <w:rPr>
          <w:rFonts w:ascii="Traditional Arabic" w:eastAsia="Calibri" w:hAnsi="Traditional Arabic" w:cs="Traditional Arabic"/>
          <w:sz w:val="32"/>
          <w:szCs w:val="32"/>
          <w:lang w:eastAsia="en-US" w:bidi="ar-DZ"/>
        </w:rPr>
        <w:t>.</w:t>
      </w:r>
    </w:p>
    <w:p w:rsidR="007F79E6" w:rsidRDefault="007F79E6">
      <w:pPr>
        <w:spacing w:after="160" w:line="259" w:lineRule="auto"/>
        <w:jc w:val="left"/>
        <w:rPr>
          <w:rFonts w:ascii="Traditional Arabic" w:eastAsia="Calibri" w:hAnsi="Traditional Arabic" w:cs="Traditional Arabic"/>
          <w:b/>
          <w:bCs/>
          <w:sz w:val="32"/>
          <w:szCs w:val="32"/>
          <w:rtl/>
          <w:lang w:eastAsia="en-US" w:bidi="ar-DZ"/>
        </w:rPr>
      </w:pPr>
      <w:r>
        <w:rPr>
          <w:rFonts w:ascii="Traditional Arabic" w:eastAsia="Calibri" w:hAnsi="Traditional Arabic" w:cs="Traditional Arabic"/>
          <w:b/>
          <w:bCs/>
          <w:sz w:val="32"/>
          <w:szCs w:val="32"/>
          <w:rtl/>
          <w:lang w:eastAsia="en-US" w:bidi="ar-DZ"/>
        </w:rPr>
        <w:br w:type="page"/>
      </w:r>
    </w:p>
    <w:p w:rsidR="002E017F" w:rsidRDefault="002E017F" w:rsidP="002E017F">
      <w:pPr>
        <w:bidi/>
        <w:spacing w:after="0"/>
        <w:jc w:val="both"/>
        <w:rPr>
          <w:rFonts w:ascii="Traditional Arabic" w:eastAsia="Calibri" w:hAnsi="Traditional Arabic" w:cs="Traditional Arabic"/>
          <w:b/>
          <w:bCs/>
          <w:sz w:val="32"/>
          <w:szCs w:val="32"/>
          <w:rtl/>
          <w:lang w:eastAsia="en-US" w:bidi="ar-DZ"/>
        </w:rPr>
      </w:pPr>
      <w:bookmarkStart w:id="13" w:name="_GoBack"/>
      <w:bookmarkEnd w:id="13"/>
      <w:r>
        <w:rPr>
          <w:rFonts w:ascii="Traditional Arabic" w:eastAsia="Calibri" w:hAnsi="Traditional Arabic" w:cs="Traditional Arabic" w:hint="cs"/>
          <w:b/>
          <w:bCs/>
          <w:sz w:val="32"/>
          <w:szCs w:val="32"/>
          <w:rtl/>
          <w:lang w:eastAsia="en-US" w:bidi="ar-DZ"/>
        </w:rPr>
        <w:t>ثانيا:  أهمية الموارد البشرية</w:t>
      </w:r>
    </w:p>
    <w:p w:rsidR="002E017F" w:rsidRDefault="002E017F" w:rsidP="002E017F">
      <w:pPr>
        <w:bidi/>
        <w:spacing w:after="0"/>
        <w:ind w:firstLine="708"/>
        <w:jc w:val="both"/>
        <w:rPr>
          <w:rFonts w:ascii="Traditional Arabic" w:eastAsia="Calibri" w:hAnsi="Traditional Arabic" w:cs="Traditional Arabic"/>
          <w:sz w:val="32"/>
          <w:szCs w:val="32"/>
          <w:rtl/>
          <w:lang w:eastAsia="en-US" w:bidi="ar-DZ"/>
        </w:rPr>
      </w:pPr>
      <w:r w:rsidRPr="00A53D98">
        <w:rPr>
          <w:rFonts w:ascii="Traditional Arabic" w:eastAsia="Calibri" w:hAnsi="Traditional Arabic" w:cs="Traditional Arabic"/>
          <w:sz w:val="32"/>
          <w:szCs w:val="32"/>
          <w:rtl/>
          <w:lang w:eastAsia="en-US"/>
        </w:rPr>
        <w:t xml:space="preserve">تقدم </w:t>
      </w:r>
      <w:r w:rsidRPr="00A53D98">
        <w:rPr>
          <w:rFonts w:ascii="Traditional Arabic" w:eastAsia="Calibri" w:hAnsi="Traditional Arabic" w:cs="Traditional Arabic" w:hint="cs"/>
          <w:sz w:val="32"/>
          <w:szCs w:val="32"/>
          <w:rtl/>
          <w:lang w:eastAsia="en-US"/>
        </w:rPr>
        <w:t>الموارد</w:t>
      </w:r>
      <w:r w:rsidRPr="00A53D98">
        <w:rPr>
          <w:rFonts w:ascii="Traditional Arabic" w:eastAsia="Calibri" w:hAnsi="Traditional Arabic" w:cs="Traditional Arabic"/>
          <w:sz w:val="32"/>
          <w:szCs w:val="32"/>
          <w:rtl/>
          <w:lang w:eastAsia="en-US"/>
        </w:rPr>
        <w:t xml:space="preserve"> البشرية للمنظمة </w:t>
      </w:r>
      <w:r w:rsidRPr="00A53D98">
        <w:rPr>
          <w:rFonts w:ascii="Traditional Arabic" w:eastAsia="Calibri" w:hAnsi="Traditional Arabic" w:cs="Traditional Arabic" w:hint="cs"/>
          <w:sz w:val="32"/>
          <w:szCs w:val="32"/>
          <w:rtl/>
          <w:lang w:eastAsia="en-US"/>
        </w:rPr>
        <w:t>مساهمات</w:t>
      </w:r>
      <w:r w:rsidRPr="00A53D98">
        <w:rPr>
          <w:rFonts w:ascii="Traditional Arabic" w:eastAsia="Calibri" w:hAnsi="Traditional Arabic" w:cs="Traditional Arabic"/>
          <w:sz w:val="32"/>
          <w:szCs w:val="32"/>
          <w:rtl/>
          <w:lang w:eastAsia="en-US"/>
        </w:rPr>
        <w:t xml:space="preserve"> على شكل </w:t>
      </w:r>
      <w:r w:rsidRPr="00A53D98">
        <w:rPr>
          <w:rFonts w:ascii="Traditional Arabic" w:eastAsia="Calibri" w:hAnsi="Traditional Arabic" w:cs="Traditional Arabic" w:hint="cs"/>
          <w:sz w:val="32"/>
          <w:szCs w:val="32"/>
          <w:rtl/>
          <w:lang w:eastAsia="en-US"/>
        </w:rPr>
        <w:t>مؤهلات</w:t>
      </w:r>
      <w:r>
        <w:rPr>
          <w:rFonts w:ascii="Traditional Arabic" w:eastAsia="Calibri" w:hAnsi="Traditional Arabic" w:cs="Traditional Arabic"/>
          <w:sz w:val="32"/>
          <w:szCs w:val="32"/>
          <w:rtl/>
          <w:lang w:eastAsia="en-US"/>
        </w:rPr>
        <w:t xml:space="preserve"> علمية، </w:t>
      </w:r>
      <w:r>
        <w:rPr>
          <w:rFonts w:ascii="Traditional Arabic" w:eastAsia="Calibri" w:hAnsi="Traditional Arabic" w:cs="Traditional Arabic" w:hint="cs"/>
          <w:sz w:val="32"/>
          <w:szCs w:val="32"/>
          <w:rtl/>
          <w:lang w:eastAsia="en-US"/>
        </w:rPr>
        <w:t>خ</w:t>
      </w:r>
      <w:r w:rsidRPr="00A53D98">
        <w:rPr>
          <w:rFonts w:ascii="Traditional Arabic" w:eastAsia="Calibri" w:hAnsi="Traditional Arabic" w:cs="Traditional Arabic"/>
          <w:sz w:val="32"/>
          <w:szCs w:val="32"/>
          <w:rtl/>
          <w:lang w:eastAsia="en-US"/>
        </w:rPr>
        <w:t xml:space="preserve">برات، مهارات جهد،....الخ من أجل </w:t>
      </w:r>
      <w:r w:rsidRPr="00A53D98">
        <w:rPr>
          <w:rFonts w:ascii="Traditional Arabic" w:eastAsia="Calibri" w:hAnsi="Traditional Arabic" w:cs="Traditional Arabic" w:hint="cs"/>
          <w:sz w:val="32"/>
          <w:szCs w:val="32"/>
          <w:rtl/>
          <w:lang w:eastAsia="en-US"/>
        </w:rPr>
        <w:t>تحقيق</w:t>
      </w:r>
      <w:r w:rsidRPr="00A53D98">
        <w:rPr>
          <w:rFonts w:ascii="Traditional Arabic" w:eastAsia="Calibri" w:hAnsi="Traditional Arabic" w:cs="Traditional Arabic"/>
          <w:sz w:val="32"/>
          <w:szCs w:val="32"/>
          <w:rtl/>
          <w:lang w:eastAsia="en-US"/>
        </w:rPr>
        <w:t xml:space="preserve"> أهدافها وفي مقابل ذلك </w:t>
      </w:r>
      <w:r w:rsidRPr="00A53D98">
        <w:rPr>
          <w:rFonts w:ascii="Traditional Arabic" w:eastAsia="Calibri" w:hAnsi="Traditional Arabic" w:cs="Traditional Arabic" w:hint="cs"/>
          <w:sz w:val="32"/>
          <w:szCs w:val="32"/>
          <w:rtl/>
          <w:lang w:eastAsia="en-US"/>
        </w:rPr>
        <w:t>تحصل</w:t>
      </w:r>
      <w:r w:rsidRPr="00A53D98">
        <w:rPr>
          <w:rFonts w:ascii="Traditional Arabic" w:eastAsia="Calibri" w:hAnsi="Traditional Arabic" w:cs="Traditional Arabic"/>
          <w:sz w:val="32"/>
          <w:szCs w:val="32"/>
          <w:rtl/>
          <w:lang w:eastAsia="en-US"/>
        </w:rPr>
        <w:t xml:space="preserve"> على تعويضات مالية ومعنوية على شكل رعاية وصدمات متنوعة، </w:t>
      </w:r>
      <w:r w:rsidRPr="00A53D98">
        <w:rPr>
          <w:rFonts w:ascii="Traditional Arabic" w:eastAsia="Calibri" w:hAnsi="Traditional Arabic" w:cs="Traditional Arabic" w:hint="cs"/>
          <w:sz w:val="32"/>
          <w:szCs w:val="32"/>
          <w:rtl/>
          <w:lang w:eastAsia="en-US"/>
        </w:rPr>
        <w:t>وبمقارنة</w:t>
      </w:r>
      <w:r w:rsidRPr="00A53D98">
        <w:rPr>
          <w:rFonts w:ascii="Traditional Arabic" w:eastAsia="Calibri" w:hAnsi="Traditional Arabic" w:cs="Traditional Arabic"/>
          <w:sz w:val="32"/>
          <w:szCs w:val="32"/>
          <w:rtl/>
          <w:lang w:eastAsia="en-US"/>
        </w:rPr>
        <w:t xml:space="preserve"> </w:t>
      </w:r>
      <w:r w:rsidRPr="00A53D98">
        <w:rPr>
          <w:rFonts w:ascii="Traditional Arabic" w:eastAsia="Calibri" w:hAnsi="Traditional Arabic" w:cs="Traditional Arabic" w:hint="cs"/>
          <w:sz w:val="32"/>
          <w:szCs w:val="32"/>
          <w:rtl/>
          <w:lang w:eastAsia="en-US"/>
        </w:rPr>
        <w:t>الموارد</w:t>
      </w:r>
      <w:r w:rsidRPr="00A53D98">
        <w:rPr>
          <w:rFonts w:ascii="Traditional Arabic" w:eastAsia="Calibri" w:hAnsi="Traditional Arabic" w:cs="Traditional Arabic"/>
          <w:sz w:val="32"/>
          <w:szCs w:val="32"/>
          <w:rtl/>
          <w:lang w:eastAsia="en-US"/>
        </w:rPr>
        <w:t xml:space="preserve"> البشرية مع بقية </w:t>
      </w:r>
      <w:r w:rsidRPr="00A53D98">
        <w:rPr>
          <w:rFonts w:ascii="Traditional Arabic" w:eastAsia="Calibri" w:hAnsi="Traditional Arabic" w:cs="Traditional Arabic" w:hint="cs"/>
          <w:sz w:val="32"/>
          <w:szCs w:val="32"/>
          <w:rtl/>
          <w:lang w:eastAsia="en-US"/>
        </w:rPr>
        <w:t>الموارد</w:t>
      </w:r>
      <w:r w:rsidRPr="00A53D98">
        <w:rPr>
          <w:rFonts w:ascii="Traditional Arabic" w:eastAsia="Calibri" w:hAnsi="Traditional Arabic" w:cs="Traditional Arabic"/>
          <w:sz w:val="32"/>
          <w:szCs w:val="32"/>
          <w:rtl/>
          <w:lang w:eastAsia="en-US"/>
        </w:rPr>
        <w:t xml:space="preserve"> </w:t>
      </w:r>
      <w:r w:rsidRPr="00A53D98">
        <w:rPr>
          <w:rFonts w:ascii="Traditional Arabic" w:eastAsia="Calibri" w:hAnsi="Traditional Arabic" w:cs="Traditional Arabic" w:hint="cs"/>
          <w:sz w:val="32"/>
          <w:szCs w:val="32"/>
          <w:rtl/>
          <w:lang w:eastAsia="en-US"/>
        </w:rPr>
        <w:t>الأ</w:t>
      </w:r>
      <w:r>
        <w:rPr>
          <w:rFonts w:ascii="Traditional Arabic" w:eastAsia="Calibri" w:hAnsi="Traditional Arabic" w:cs="Traditional Arabic" w:hint="cs"/>
          <w:sz w:val="32"/>
          <w:szCs w:val="32"/>
          <w:rtl/>
          <w:lang w:eastAsia="en-US"/>
        </w:rPr>
        <w:t>خ</w:t>
      </w:r>
      <w:r w:rsidRPr="00A53D98">
        <w:rPr>
          <w:rFonts w:ascii="Traditional Arabic" w:eastAsia="Calibri" w:hAnsi="Traditional Arabic" w:cs="Traditional Arabic" w:hint="cs"/>
          <w:sz w:val="32"/>
          <w:szCs w:val="32"/>
          <w:rtl/>
          <w:lang w:eastAsia="en-US"/>
        </w:rPr>
        <w:t>رى</w:t>
      </w:r>
      <w:r w:rsidRPr="00A53D98">
        <w:rPr>
          <w:rFonts w:ascii="Traditional Arabic" w:eastAsia="Calibri" w:hAnsi="Traditional Arabic" w:cs="Traditional Arabic"/>
          <w:sz w:val="32"/>
          <w:szCs w:val="32"/>
          <w:rtl/>
          <w:lang w:eastAsia="en-US"/>
        </w:rPr>
        <w:t xml:space="preserve"> نجدها أكثر </w:t>
      </w:r>
      <w:r w:rsidRPr="00A53D98">
        <w:rPr>
          <w:rFonts w:ascii="Traditional Arabic" w:eastAsia="Calibri" w:hAnsi="Traditional Arabic" w:cs="Traditional Arabic" w:hint="cs"/>
          <w:sz w:val="32"/>
          <w:szCs w:val="32"/>
          <w:rtl/>
          <w:lang w:eastAsia="en-US"/>
        </w:rPr>
        <w:t>أهمية</w:t>
      </w:r>
      <w:r w:rsidRPr="00A53D98">
        <w:rPr>
          <w:rFonts w:ascii="Traditional Arabic" w:eastAsia="Calibri" w:hAnsi="Traditional Arabic" w:cs="Traditional Arabic"/>
          <w:sz w:val="32"/>
          <w:szCs w:val="32"/>
          <w:rtl/>
          <w:lang w:eastAsia="en-US"/>
        </w:rPr>
        <w:t xml:space="preserve"> ذلك لأنها</w:t>
      </w:r>
      <w:r>
        <w:rPr>
          <w:rFonts w:ascii="Traditional Arabic" w:eastAsia="Calibri" w:hAnsi="Traditional Arabic" w:cs="Traditional Arabic" w:hint="cs"/>
          <w:sz w:val="32"/>
          <w:szCs w:val="32"/>
          <w:rtl/>
          <w:lang w:eastAsia="en-US" w:bidi="ar-DZ"/>
        </w:rPr>
        <w:t>:</w:t>
      </w:r>
      <w:r>
        <w:rPr>
          <w:rStyle w:val="Appelnotedebasdep"/>
          <w:rFonts w:ascii="Traditional Arabic" w:eastAsia="Calibri" w:hAnsi="Traditional Arabic" w:cs="Traditional Arabic"/>
          <w:sz w:val="32"/>
          <w:szCs w:val="32"/>
          <w:rtl/>
          <w:lang w:eastAsia="en-US" w:bidi="ar-DZ"/>
        </w:rPr>
        <w:footnoteReference w:id="7"/>
      </w:r>
    </w:p>
    <w:p w:rsidR="002E017F" w:rsidRDefault="002E017F" w:rsidP="00230CE8">
      <w:pPr>
        <w:pStyle w:val="Paragraphedeliste"/>
        <w:numPr>
          <w:ilvl w:val="0"/>
          <w:numId w:val="17"/>
        </w:numPr>
        <w:bidi/>
        <w:spacing w:after="0"/>
        <w:jc w:val="both"/>
        <w:rPr>
          <w:rFonts w:ascii="Traditional Arabic" w:eastAsia="Calibri" w:hAnsi="Traditional Arabic" w:cs="Traditional Arabic"/>
          <w:sz w:val="32"/>
          <w:szCs w:val="32"/>
          <w:lang w:bidi="ar-DZ"/>
        </w:rPr>
      </w:pPr>
      <w:r w:rsidRPr="00A53D98">
        <w:rPr>
          <w:rFonts w:ascii="Traditional Arabic" w:eastAsia="Calibri" w:hAnsi="Traditional Arabic" w:cs="Traditional Arabic"/>
          <w:sz w:val="32"/>
          <w:szCs w:val="32"/>
          <w:rtl/>
        </w:rPr>
        <w:t xml:space="preserve">هي التي تقوم بعملية </w:t>
      </w:r>
      <w:r w:rsidRPr="00A53D98">
        <w:rPr>
          <w:rFonts w:ascii="Traditional Arabic" w:eastAsia="Calibri" w:hAnsi="Traditional Arabic" w:cs="Traditional Arabic" w:hint="cs"/>
          <w:sz w:val="32"/>
          <w:szCs w:val="32"/>
          <w:rtl/>
        </w:rPr>
        <w:t>الابتكار</w:t>
      </w:r>
      <w:r w:rsidRPr="00A53D98">
        <w:rPr>
          <w:rFonts w:ascii="Traditional Arabic" w:eastAsia="Calibri" w:hAnsi="Traditional Arabic" w:cs="Traditional Arabic"/>
          <w:sz w:val="32"/>
          <w:szCs w:val="32"/>
          <w:rtl/>
        </w:rPr>
        <w:t xml:space="preserve"> </w:t>
      </w:r>
      <w:r w:rsidRPr="00A53D98">
        <w:rPr>
          <w:rFonts w:ascii="Traditional Arabic" w:eastAsia="Calibri" w:hAnsi="Traditional Arabic" w:cs="Traditional Arabic" w:hint="cs"/>
          <w:sz w:val="32"/>
          <w:szCs w:val="32"/>
          <w:rtl/>
        </w:rPr>
        <w:t>والإبداع</w:t>
      </w:r>
      <w:r w:rsidRPr="00A53D98">
        <w:rPr>
          <w:rFonts w:ascii="Traditional Arabic" w:eastAsia="Calibri" w:hAnsi="Traditional Arabic" w:cs="Traditional Arabic"/>
          <w:sz w:val="32"/>
          <w:szCs w:val="32"/>
          <w:rtl/>
        </w:rPr>
        <w:t xml:space="preserve">، وهي التي تصمم </w:t>
      </w:r>
      <w:r w:rsidRPr="00A53D98">
        <w:rPr>
          <w:rFonts w:ascii="Traditional Arabic" w:eastAsia="Calibri" w:hAnsi="Traditional Arabic" w:cs="Traditional Arabic" w:hint="cs"/>
          <w:sz w:val="32"/>
          <w:szCs w:val="32"/>
          <w:rtl/>
        </w:rPr>
        <w:t>المنتج</w:t>
      </w:r>
      <w:r w:rsidRPr="00A53D98">
        <w:rPr>
          <w:rFonts w:ascii="Traditional Arabic" w:eastAsia="Calibri" w:hAnsi="Traditional Arabic" w:cs="Traditional Arabic"/>
          <w:sz w:val="32"/>
          <w:szCs w:val="32"/>
          <w:rtl/>
        </w:rPr>
        <w:t xml:space="preserve"> وتشرف على تصنيعه ورقابة جودته، وهي التي تسوقه، وتستثمر رأس المال، وهي </w:t>
      </w:r>
      <w:r w:rsidRPr="00A53D98">
        <w:rPr>
          <w:rFonts w:ascii="Traditional Arabic" w:eastAsia="Calibri" w:hAnsi="Traditional Arabic" w:cs="Traditional Arabic" w:hint="cs"/>
          <w:sz w:val="32"/>
          <w:szCs w:val="32"/>
          <w:rtl/>
        </w:rPr>
        <w:t>المسؤولة</w:t>
      </w:r>
      <w:r w:rsidRPr="00A53D98">
        <w:rPr>
          <w:rFonts w:ascii="Traditional Arabic" w:eastAsia="Calibri" w:hAnsi="Traditional Arabic" w:cs="Traditional Arabic"/>
          <w:sz w:val="32"/>
          <w:szCs w:val="32"/>
          <w:rtl/>
        </w:rPr>
        <w:t xml:space="preserve"> عن وضع </w:t>
      </w:r>
      <w:r w:rsidRPr="00A53D98">
        <w:rPr>
          <w:rFonts w:ascii="Traditional Arabic" w:eastAsia="Calibri" w:hAnsi="Traditional Arabic" w:cs="Traditional Arabic" w:hint="cs"/>
          <w:sz w:val="32"/>
          <w:szCs w:val="32"/>
          <w:rtl/>
        </w:rPr>
        <w:t>الأهداف</w:t>
      </w:r>
      <w:r w:rsidRPr="00A53D98">
        <w:rPr>
          <w:rFonts w:ascii="Traditional Arabic" w:eastAsia="Calibri" w:hAnsi="Traditional Arabic" w:cs="Traditional Arabic"/>
          <w:sz w:val="32"/>
          <w:szCs w:val="32"/>
          <w:rtl/>
        </w:rPr>
        <w:t xml:space="preserve"> </w:t>
      </w:r>
      <w:r w:rsidRPr="00A53D98">
        <w:rPr>
          <w:rFonts w:ascii="Traditional Arabic" w:eastAsia="Calibri" w:hAnsi="Traditional Arabic" w:cs="Traditional Arabic" w:hint="cs"/>
          <w:sz w:val="32"/>
          <w:szCs w:val="32"/>
          <w:rtl/>
        </w:rPr>
        <w:t>والاستراتيجية</w:t>
      </w:r>
      <w:r w:rsidRPr="00A53D98">
        <w:rPr>
          <w:rFonts w:ascii="Traditional Arabic" w:eastAsia="Calibri" w:hAnsi="Traditional Arabic" w:cs="Traditional Arabic"/>
          <w:sz w:val="32"/>
          <w:szCs w:val="32"/>
          <w:rtl/>
        </w:rPr>
        <w:t xml:space="preserve">، فبدون موارد بشرية جيدة وفعالة لا يمكن أداء هذه </w:t>
      </w:r>
      <w:r w:rsidRPr="00A53D98">
        <w:rPr>
          <w:rFonts w:ascii="Traditional Arabic" w:eastAsia="Calibri" w:hAnsi="Traditional Arabic" w:cs="Traditional Arabic" w:hint="cs"/>
          <w:sz w:val="32"/>
          <w:szCs w:val="32"/>
          <w:rtl/>
        </w:rPr>
        <w:t>الأمور</w:t>
      </w:r>
      <w:r w:rsidRPr="00A53D98">
        <w:rPr>
          <w:rFonts w:ascii="Traditional Arabic" w:eastAsia="Calibri" w:hAnsi="Traditional Arabic" w:cs="Traditional Arabic"/>
          <w:sz w:val="32"/>
          <w:szCs w:val="32"/>
          <w:rtl/>
        </w:rPr>
        <w:t xml:space="preserve"> بكفاءة، ولن تتمكن أية منظمة من </w:t>
      </w:r>
      <w:r w:rsidRPr="00A53D98">
        <w:rPr>
          <w:rFonts w:ascii="Traditional Arabic" w:eastAsia="Calibri" w:hAnsi="Traditional Arabic" w:cs="Traditional Arabic" w:hint="cs"/>
          <w:sz w:val="32"/>
          <w:szCs w:val="32"/>
          <w:rtl/>
        </w:rPr>
        <w:t>تحقيق</w:t>
      </w:r>
      <w:r w:rsidRPr="00A53D98">
        <w:rPr>
          <w:rFonts w:ascii="Traditional Arabic" w:eastAsia="Calibri" w:hAnsi="Traditional Arabic" w:cs="Traditional Arabic"/>
          <w:sz w:val="32"/>
          <w:szCs w:val="32"/>
          <w:rtl/>
        </w:rPr>
        <w:t xml:space="preserve"> أهدافها ورسالتها</w:t>
      </w:r>
      <w:r>
        <w:rPr>
          <w:rFonts w:ascii="Traditional Arabic" w:eastAsia="Calibri" w:hAnsi="Traditional Arabic" w:cs="Traditional Arabic" w:hint="cs"/>
          <w:sz w:val="32"/>
          <w:szCs w:val="32"/>
          <w:rtl/>
          <w:lang w:bidi="ar-DZ"/>
        </w:rPr>
        <w:t>.</w:t>
      </w:r>
    </w:p>
    <w:p w:rsidR="002E017F" w:rsidRDefault="002E017F" w:rsidP="00230CE8">
      <w:pPr>
        <w:pStyle w:val="Paragraphedeliste"/>
        <w:numPr>
          <w:ilvl w:val="0"/>
          <w:numId w:val="17"/>
        </w:numPr>
        <w:bidi/>
        <w:spacing w:after="0"/>
        <w:jc w:val="both"/>
        <w:rPr>
          <w:rFonts w:ascii="Traditional Arabic" w:eastAsia="Calibri" w:hAnsi="Traditional Arabic" w:cs="Traditional Arabic"/>
          <w:sz w:val="32"/>
          <w:szCs w:val="32"/>
          <w:lang w:bidi="ar-DZ"/>
        </w:rPr>
      </w:pPr>
      <w:r w:rsidRPr="00A53D98">
        <w:rPr>
          <w:rFonts w:ascii="Traditional Arabic" w:eastAsia="Calibri" w:hAnsi="Traditional Arabic" w:cs="Traditional Arabic"/>
          <w:sz w:val="32"/>
          <w:szCs w:val="32"/>
          <w:rtl/>
        </w:rPr>
        <w:t>إن ارتفاع مهارة القوى العاملة في دولة ما تؤدي إ</w:t>
      </w:r>
      <w:r>
        <w:rPr>
          <w:rFonts w:ascii="Traditional Arabic" w:eastAsia="Calibri" w:hAnsi="Traditional Arabic" w:cs="Traditional Arabic" w:hint="cs"/>
          <w:sz w:val="32"/>
          <w:szCs w:val="32"/>
          <w:rtl/>
        </w:rPr>
        <w:t>ل</w:t>
      </w:r>
      <w:r w:rsidRPr="00A53D98">
        <w:rPr>
          <w:rFonts w:ascii="Traditional Arabic" w:eastAsia="Calibri" w:hAnsi="Traditional Arabic" w:cs="Traditional Arabic"/>
          <w:sz w:val="32"/>
          <w:szCs w:val="32"/>
          <w:rtl/>
        </w:rPr>
        <w:t xml:space="preserve">ى جذب رؤوس </w:t>
      </w:r>
      <w:r w:rsidRPr="00A53D98">
        <w:rPr>
          <w:rFonts w:ascii="Traditional Arabic" w:eastAsia="Calibri" w:hAnsi="Traditional Arabic" w:cs="Traditional Arabic" w:hint="cs"/>
          <w:sz w:val="32"/>
          <w:szCs w:val="32"/>
          <w:rtl/>
        </w:rPr>
        <w:t>الأموال</w:t>
      </w:r>
      <w:r w:rsidRPr="00A53D98">
        <w:rPr>
          <w:rFonts w:ascii="Traditional Arabic" w:eastAsia="Calibri" w:hAnsi="Traditional Arabic" w:cs="Traditional Arabic"/>
          <w:sz w:val="32"/>
          <w:szCs w:val="32"/>
          <w:rtl/>
        </w:rPr>
        <w:t xml:space="preserve"> </w:t>
      </w:r>
      <w:r w:rsidRPr="00A53D98">
        <w:rPr>
          <w:rFonts w:ascii="Traditional Arabic" w:eastAsia="Calibri" w:hAnsi="Traditional Arabic" w:cs="Traditional Arabic" w:hint="cs"/>
          <w:sz w:val="32"/>
          <w:szCs w:val="32"/>
          <w:rtl/>
        </w:rPr>
        <w:t>للاستثمار</w:t>
      </w:r>
      <w:r w:rsidRPr="00A53D98">
        <w:rPr>
          <w:rFonts w:ascii="Traditional Arabic" w:eastAsia="Calibri" w:hAnsi="Traditional Arabic" w:cs="Traditional Arabic"/>
          <w:sz w:val="32"/>
          <w:szCs w:val="32"/>
          <w:rtl/>
        </w:rPr>
        <w:t xml:space="preserve"> في هذه الدولة</w:t>
      </w:r>
      <w:r w:rsidRPr="00A53D98">
        <w:rPr>
          <w:rFonts w:ascii="Traditional Arabic" w:eastAsia="Calibri" w:hAnsi="Traditional Arabic" w:cs="Traditional Arabic"/>
          <w:sz w:val="32"/>
          <w:szCs w:val="32"/>
          <w:lang w:bidi="ar-DZ"/>
        </w:rPr>
        <w:t>.</w:t>
      </w:r>
    </w:p>
    <w:p w:rsidR="002E017F" w:rsidRPr="00E470E5" w:rsidRDefault="002E017F" w:rsidP="002E017F">
      <w:pPr>
        <w:bidi/>
        <w:spacing w:after="0"/>
        <w:jc w:val="both"/>
        <w:rPr>
          <w:rFonts w:ascii="Traditional Arabic" w:eastAsia="Calibri" w:hAnsi="Traditional Arabic" w:cs="Traditional Arabic"/>
          <w:sz w:val="32"/>
          <w:szCs w:val="32"/>
          <w:rtl/>
          <w:lang w:eastAsia="en-US" w:bidi="ar-DZ"/>
        </w:rPr>
      </w:pPr>
      <w:r w:rsidRPr="00A53D98">
        <w:rPr>
          <w:rFonts w:ascii="Traditional Arabic" w:eastAsia="Calibri" w:hAnsi="Traditional Arabic" w:cs="Traditional Arabic"/>
          <w:sz w:val="32"/>
          <w:szCs w:val="32"/>
          <w:rtl/>
          <w:lang w:eastAsia="en-US"/>
        </w:rPr>
        <w:t xml:space="preserve">يعتبر العنصر البشري من </w:t>
      </w:r>
      <w:r w:rsidRPr="00A53D98">
        <w:rPr>
          <w:rFonts w:ascii="Traditional Arabic" w:eastAsia="Calibri" w:hAnsi="Traditional Arabic" w:cs="Traditional Arabic" w:hint="cs"/>
          <w:sz w:val="32"/>
          <w:szCs w:val="32"/>
          <w:rtl/>
          <w:lang w:eastAsia="en-US"/>
        </w:rPr>
        <w:t>المحددات</w:t>
      </w:r>
      <w:r w:rsidRPr="00A53D98">
        <w:rPr>
          <w:rFonts w:ascii="Traditional Arabic" w:eastAsia="Calibri" w:hAnsi="Traditional Arabic" w:cs="Traditional Arabic"/>
          <w:sz w:val="32"/>
          <w:szCs w:val="32"/>
          <w:rtl/>
          <w:lang w:eastAsia="en-US"/>
        </w:rPr>
        <w:t xml:space="preserve"> الرئيسية </w:t>
      </w:r>
      <w:r w:rsidRPr="00A53D98">
        <w:rPr>
          <w:rFonts w:ascii="Traditional Arabic" w:eastAsia="Calibri" w:hAnsi="Traditional Arabic" w:cs="Traditional Arabic" w:hint="cs"/>
          <w:sz w:val="32"/>
          <w:szCs w:val="32"/>
          <w:rtl/>
          <w:lang w:eastAsia="en-US"/>
        </w:rPr>
        <w:t>للإنتاجية</w:t>
      </w:r>
      <w:r w:rsidRPr="00A53D98">
        <w:rPr>
          <w:rFonts w:ascii="Traditional Arabic" w:eastAsia="Calibri" w:hAnsi="Traditional Arabic" w:cs="Traditional Arabic"/>
          <w:sz w:val="32"/>
          <w:szCs w:val="32"/>
          <w:rtl/>
          <w:lang w:eastAsia="en-US"/>
        </w:rPr>
        <w:t xml:space="preserve"> في </w:t>
      </w:r>
      <w:r w:rsidRPr="00A53D98">
        <w:rPr>
          <w:rFonts w:ascii="Traditional Arabic" w:eastAsia="Calibri" w:hAnsi="Traditional Arabic" w:cs="Traditional Arabic" w:hint="cs"/>
          <w:sz w:val="32"/>
          <w:szCs w:val="32"/>
          <w:rtl/>
          <w:lang w:eastAsia="en-US"/>
        </w:rPr>
        <w:t>مختلف</w:t>
      </w:r>
      <w:r w:rsidRPr="00A53D98">
        <w:rPr>
          <w:rFonts w:ascii="Traditional Arabic" w:eastAsia="Calibri" w:hAnsi="Traditional Arabic" w:cs="Traditional Arabic"/>
          <w:sz w:val="32"/>
          <w:szCs w:val="32"/>
          <w:rtl/>
          <w:lang w:eastAsia="en-US"/>
        </w:rPr>
        <w:t xml:space="preserve"> </w:t>
      </w:r>
      <w:r w:rsidRPr="00A53D98">
        <w:rPr>
          <w:rFonts w:ascii="Traditional Arabic" w:eastAsia="Calibri" w:hAnsi="Traditional Arabic" w:cs="Traditional Arabic" w:hint="cs"/>
          <w:sz w:val="32"/>
          <w:szCs w:val="32"/>
          <w:rtl/>
          <w:lang w:eastAsia="en-US"/>
        </w:rPr>
        <w:t>المنشآت</w:t>
      </w:r>
      <w:r w:rsidRPr="00A53D98">
        <w:rPr>
          <w:rFonts w:ascii="Traditional Arabic" w:eastAsia="Calibri" w:hAnsi="Traditional Arabic" w:cs="Traditional Arabic"/>
          <w:sz w:val="32"/>
          <w:szCs w:val="32"/>
          <w:rtl/>
          <w:lang w:eastAsia="en-US"/>
        </w:rPr>
        <w:t xml:space="preserve"> </w:t>
      </w:r>
      <w:r w:rsidRPr="00A53D98">
        <w:rPr>
          <w:rFonts w:ascii="Traditional Arabic" w:eastAsia="Calibri" w:hAnsi="Traditional Arabic" w:cs="Traditional Arabic" w:hint="cs"/>
          <w:sz w:val="32"/>
          <w:szCs w:val="32"/>
          <w:rtl/>
          <w:lang w:eastAsia="en-US"/>
        </w:rPr>
        <w:t>فال</w:t>
      </w:r>
      <w:r>
        <w:rPr>
          <w:rFonts w:ascii="Traditional Arabic" w:eastAsia="Calibri" w:hAnsi="Traditional Arabic" w:cs="Traditional Arabic" w:hint="cs"/>
          <w:sz w:val="32"/>
          <w:szCs w:val="32"/>
          <w:rtl/>
          <w:lang w:eastAsia="en-US"/>
        </w:rPr>
        <w:t>إ</w:t>
      </w:r>
      <w:r w:rsidRPr="00A53D98">
        <w:rPr>
          <w:rFonts w:ascii="Traditional Arabic" w:eastAsia="Calibri" w:hAnsi="Traditional Arabic" w:cs="Traditional Arabic" w:hint="cs"/>
          <w:sz w:val="32"/>
          <w:szCs w:val="32"/>
          <w:rtl/>
          <w:lang w:eastAsia="en-US"/>
        </w:rPr>
        <w:t>نسان</w:t>
      </w:r>
      <w:r w:rsidRPr="00A53D98">
        <w:rPr>
          <w:rFonts w:ascii="Traditional Arabic" w:eastAsia="Calibri" w:hAnsi="Traditional Arabic" w:cs="Traditional Arabic"/>
          <w:sz w:val="32"/>
          <w:szCs w:val="32"/>
          <w:rtl/>
          <w:lang w:eastAsia="en-US"/>
        </w:rPr>
        <w:t xml:space="preserve"> هو الذي </w:t>
      </w:r>
      <w:r w:rsidRPr="00A53D98">
        <w:rPr>
          <w:rFonts w:ascii="Traditional Arabic" w:eastAsia="Calibri" w:hAnsi="Traditional Arabic" w:cs="Traditional Arabic" w:hint="cs"/>
          <w:sz w:val="32"/>
          <w:szCs w:val="32"/>
          <w:rtl/>
          <w:lang w:eastAsia="en-US"/>
        </w:rPr>
        <w:t>يخطط</w:t>
      </w:r>
      <w:r w:rsidRPr="00A53D98">
        <w:rPr>
          <w:rFonts w:ascii="Traditional Arabic" w:eastAsia="Calibri" w:hAnsi="Traditional Arabic" w:cs="Traditional Arabic"/>
          <w:sz w:val="32"/>
          <w:szCs w:val="32"/>
          <w:rtl/>
          <w:lang w:eastAsia="en-US"/>
        </w:rPr>
        <w:t xml:space="preserve"> وينظم ويتخذ القرارات </w:t>
      </w:r>
      <w:r w:rsidRPr="00A53D98">
        <w:rPr>
          <w:rFonts w:ascii="Traditional Arabic" w:eastAsia="Calibri" w:hAnsi="Traditional Arabic" w:cs="Traditional Arabic"/>
          <w:sz w:val="32"/>
          <w:szCs w:val="32"/>
          <w:lang w:eastAsia="en-US" w:bidi="ar-DZ"/>
        </w:rPr>
        <w:t xml:space="preserve"> </w:t>
      </w:r>
      <w:r w:rsidRPr="00A53D98">
        <w:rPr>
          <w:rFonts w:ascii="Traditional Arabic" w:eastAsia="Calibri" w:hAnsi="Traditional Arabic" w:cs="Traditional Arabic"/>
          <w:sz w:val="32"/>
          <w:szCs w:val="32"/>
          <w:rtl/>
          <w:lang w:eastAsia="en-US"/>
        </w:rPr>
        <w:t xml:space="preserve">وينفذ ويتابع سري العمل من أجل </w:t>
      </w:r>
      <w:r w:rsidRPr="00A53D98">
        <w:rPr>
          <w:rFonts w:ascii="Traditional Arabic" w:eastAsia="Calibri" w:hAnsi="Traditional Arabic" w:cs="Traditional Arabic" w:hint="cs"/>
          <w:sz w:val="32"/>
          <w:szCs w:val="32"/>
          <w:rtl/>
          <w:lang w:eastAsia="en-US"/>
        </w:rPr>
        <w:t>تحقيق</w:t>
      </w:r>
      <w:r w:rsidRPr="00A53D98">
        <w:rPr>
          <w:rFonts w:ascii="Traditional Arabic" w:eastAsia="Calibri" w:hAnsi="Traditional Arabic" w:cs="Traditional Arabic"/>
          <w:sz w:val="32"/>
          <w:szCs w:val="32"/>
          <w:rtl/>
          <w:lang w:eastAsia="en-US"/>
        </w:rPr>
        <w:t xml:space="preserve"> أهداف معينة</w:t>
      </w:r>
    </w:p>
    <w:p w:rsidR="002E017F" w:rsidRPr="000E2570" w:rsidRDefault="002E017F" w:rsidP="000E2570">
      <w:pPr>
        <w:pStyle w:val="Titre1"/>
        <w:bidi/>
        <w:jc w:val="left"/>
        <w:rPr>
          <w:rFonts w:ascii="Traditional Arabic" w:eastAsia="Calibri" w:hAnsi="Traditional Arabic" w:cs="Traditional Arabic"/>
          <w:b/>
          <w:bCs/>
          <w:color w:val="auto"/>
          <w:rtl/>
          <w:lang w:eastAsia="en-US" w:bidi="ar-DZ"/>
        </w:rPr>
      </w:pPr>
      <w:bookmarkStart w:id="14" w:name="_Toc200600922"/>
      <w:r w:rsidRPr="000E2570">
        <w:rPr>
          <w:rFonts w:ascii="Traditional Arabic" w:eastAsia="Calibri" w:hAnsi="Traditional Arabic" w:cs="Traditional Arabic" w:hint="cs"/>
          <w:b/>
          <w:bCs/>
          <w:color w:val="auto"/>
          <w:rtl/>
          <w:lang w:eastAsia="en-US" w:bidi="ar-DZ"/>
        </w:rPr>
        <w:t>المطلب</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الثالث</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مصادرها الموارد</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البشرية</w:t>
      </w:r>
      <w:bookmarkEnd w:id="14"/>
    </w:p>
    <w:p w:rsidR="002E017F" w:rsidRDefault="002E017F" w:rsidP="002E017F">
      <w:pPr>
        <w:bidi/>
        <w:spacing w:after="0"/>
        <w:ind w:firstLine="708"/>
        <w:jc w:val="both"/>
        <w:rPr>
          <w:rFonts w:ascii="Traditional Arabic" w:eastAsia="Calibri" w:hAnsi="Traditional Arabic" w:cs="Traditional Arabic"/>
          <w:sz w:val="32"/>
          <w:szCs w:val="32"/>
          <w:rtl/>
          <w:lang w:eastAsia="en-US" w:bidi="ar-DZ"/>
        </w:rPr>
      </w:pPr>
      <w:r w:rsidRPr="00A53D98">
        <w:rPr>
          <w:rFonts w:ascii="Traditional Arabic" w:eastAsia="Calibri" w:hAnsi="Traditional Arabic" w:cs="Traditional Arabic"/>
          <w:sz w:val="32"/>
          <w:szCs w:val="32"/>
          <w:rtl/>
          <w:lang w:eastAsia="en-US"/>
        </w:rPr>
        <w:t xml:space="preserve">يعرف مصدر </w:t>
      </w:r>
      <w:r w:rsidRPr="00A53D98">
        <w:rPr>
          <w:rFonts w:ascii="Traditional Arabic" w:eastAsia="Calibri" w:hAnsi="Traditional Arabic" w:cs="Traditional Arabic" w:hint="cs"/>
          <w:sz w:val="32"/>
          <w:szCs w:val="32"/>
          <w:rtl/>
          <w:lang w:eastAsia="en-US"/>
        </w:rPr>
        <w:t>الموارد</w:t>
      </w:r>
      <w:r w:rsidRPr="00A53D98">
        <w:rPr>
          <w:rFonts w:ascii="Traditional Arabic" w:eastAsia="Calibri" w:hAnsi="Traditional Arabic" w:cs="Traditional Arabic"/>
          <w:sz w:val="32"/>
          <w:szCs w:val="32"/>
          <w:rtl/>
          <w:lang w:eastAsia="en-US"/>
        </w:rPr>
        <w:t xml:space="preserve"> البشرية بأنه: </w:t>
      </w:r>
      <w:r w:rsidRPr="00A53D98">
        <w:rPr>
          <w:rFonts w:ascii="Traditional Arabic" w:eastAsia="Calibri" w:hAnsi="Traditional Arabic" w:cs="Traditional Arabic" w:hint="cs"/>
          <w:sz w:val="32"/>
          <w:szCs w:val="32"/>
          <w:rtl/>
          <w:lang w:eastAsia="en-US"/>
        </w:rPr>
        <w:t>الجهة</w:t>
      </w:r>
      <w:r w:rsidRPr="00A53D98">
        <w:rPr>
          <w:rFonts w:ascii="Traditional Arabic" w:eastAsia="Calibri" w:hAnsi="Traditional Arabic" w:cs="Traditional Arabic"/>
          <w:sz w:val="32"/>
          <w:szCs w:val="32"/>
          <w:rtl/>
          <w:lang w:eastAsia="en-US"/>
        </w:rPr>
        <w:t xml:space="preserve"> التي تتوفر فيها حاجة </w:t>
      </w:r>
      <w:r w:rsidRPr="00A53D98">
        <w:rPr>
          <w:rFonts w:ascii="Traditional Arabic" w:eastAsia="Calibri" w:hAnsi="Traditional Arabic" w:cs="Traditional Arabic" w:hint="cs"/>
          <w:sz w:val="32"/>
          <w:szCs w:val="32"/>
          <w:rtl/>
          <w:lang w:eastAsia="en-US"/>
        </w:rPr>
        <w:t>المنظمة</w:t>
      </w:r>
      <w:r w:rsidRPr="00A53D98">
        <w:rPr>
          <w:rFonts w:ascii="Traditional Arabic" w:eastAsia="Calibri" w:hAnsi="Traditional Arabic" w:cs="Traditional Arabic"/>
          <w:sz w:val="32"/>
          <w:szCs w:val="32"/>
          <w:rtl/>
          <w:lang w:eastAsia="en-US"/>
        </w:rPr>
        <w:t xml:space="preserve"> من </w:t>
      </w:r>
      <w:r w:rsidRPr="00A53D98">
        <w:rPr>
          <w:rFonts w:ascii="Traditional Arabic" w:eastAsia="Calibri" w:hAnsi="Traditional Arabic" w:cs="Traditional Arabic" w:hint="cs"/>
          <w:sz w:val="32"/>
          <w:szCs w:val="32"/>
          <w:rtl/>
          <w:lang w:eastAsia="en-US"/>
        </w:rPr>
        <w:t>الموارد</w:t>
      </w:r>
      <w:r w:rsidRPr="00A53D98">
        <w:rPr>
          <w:rFonts w:ascii="Traditional Arabic" w:eastAsia="Calibri" w:hAnsi="Traditional Arabic" w:cs="Traditional Arabic"/>
          <w:sz w:val="32"/>
          <w:szCs w:val="32"/>
          <w:rtl/>
          <w:lang w:eastAsia="en-US"/>
        </w:rPr>
        <w:t xml:space="preserve"> البشرية، التي يمكن </w:t>
      </w:r>
      <w:r w:rsidRPr="00A53D98">
        <w:rPr>
          <w:rFonts w:ascii="Traditional Arabic" w:eastAsia="Calibri" w:hAnsi="Traditional Arabic" w:cs="Traditional Arabic" w:hint="cs"/>
          <w:sz w:val="32"/>
          <w:szCs w:val="32"/>
          <w:rtl/>
          <w:lang w:eastAsia="en-US"/>
        </w:rPr>
        <w:t>الحصول</w:t>
      </w:r>
      <w:r w:rsidRPr="00A53D98">
        <w:rPr>
          <w:rFonts w:ascii="Traditional Arabic" w:eastAsia="Calibri" w:hAnsi="Traditional Arabic" w:cs="Traditional Arabic"/>
          <w:sz w:val="32"/>
          <w:szCs w:val="32"/>
          <w:rtl/>
          <w:lang w:eastAsia="en-US"/>
        </w:rPr>
        <w:t xml:space="preserve"> منها على هذه </w:t>
      </w:r>
      <w:r w:rsidRPr="00A53D98">
        <w:rPr>
          <w:rFonts w:ascii="Traditional Arabic" w:eastAsia="Calibri" w:hAnsi="Traditional Arabic" w:cs="Traditional Arabic" w:hint="cs"/>
          <w:sz w:val="32"/>
          <w:szCs w:val="32"/>
          <w:rtl/>
          <w:lang w:eastAsia="en-US"/>
        </w:rPr>
        <w:t>الحاجة</w:t>
      </w:r>
      <w:r w:rsidRPr="00A53D98">
        <w:rPr>
          <w:rFonts w:ascii="Traditional Arabic" w:eastAsia="Calibri" w:hAnsi="Traditional Arabic" w:cs="Traditional Arabic"/>
          <w:sz w:val="32"/>
          <w:szCs w:val="32"/>
          <w:rtl/>
          <w:lang w:eastAsia="en-US"/>
        </w:rPr>
        <w:t xml:space="preserve">، ويمكن تصنيف </w:t>
      </w:r>
      <w:r w:rsidRPr="00A53D98">
        <w:rPr>
          <w:rFonts w:ascii="Traditional Arabic" w:eastAsia="Calibri" w:hAnsi="Traditional Arabic" w:cs="Traditional Arabic" w:hint="cs"/>
          <w:sz w:val="32"/>
          <w:szCs w:val="32"/>
          <w:rtl/>
          <w:lang w:eastAsia="en-US"/>
        </w:rPr>
        <w:t>المصادر</w:t>
      </w:r>
      <w:r w:rsidRPr="00A53D98">
        <w:rPr>
          <w:rFonts w:ascii="Traditional Arabic" w:eastAsia="Calibri" w:hAnsi="Traditional Arabic" w:cs="Traditional Arabic"/>
          <w:sz w:val="32"/>
          <w:szCs w:val="32"/>
          <w:rtl/>
          <w:lang w:eastAsia="en-US"/>
        </w:rPr>
        <w:t xml:space="preserve"> التي تمول وتزود </w:t>
      </w:r>
      <w:r w:rsidRPr="00A53D98">
        <w:rPr>
          <w:rFonts w:ascii="Traditional Arabic" w:eastAsia="Calibri" w:hAnsi="Traditional Arabic" w:cs="Traditional Arabic" w:hint="cs"/>
          <w:sz w:val="32"/>
          <w:szCs w:val="32"/>
          <w:rtl/>
          <w:lang w:eastAsia="en-US"/>
        </w:rPr>
        <w:t>المؤسسة</w:t>
      </w:r>
      <w:r w:rsidRPr="00A53D98">
        <w:rPr>
          <w:rFonts w:ascii="Traditional Arabic" w:eastAsia="Calibri" w:hAnsi="Traditional Arabic" w:cs="Traditional Arabic"/>
          <w:sz w:val="32"/>
          <w:szCs w:val="32"/>
          <w:rtl/>
          <w:lang w:eastAsia="en-US"/>
        </w:rPr>
        <w:t xml:space="preserve"> منها حاجتها من </w:t>
      </w:r>
      <w:r w:rsidRPr="00A53D98">
        <w:rPr>
          <w:rFonts w:ascii="Traditional Arabic" w:eastAsia="Calibri" w:hAnsi="Traditional Arabic" w:cs="Traditional Arabic" w:hint="cs"/>
          <w:sz w:val="32"/>
          <w:szCs w:val="32"/>
          <w:rtl/>
          <w:lang w:eastAsia="en-US"/>
        </w:rPr>
        <w:t>الموارد</w:t>
      </w:r>
      <w:r w:rsidRPr="00A53D98">
        <w:rPr>
          <w:rFonts w:ascii="Traditional Arabic" w:eastAsia="Calibri" w:hAnsi="Traditional Arabic" w:cs="Traditional Arabic"/>
          <w:sz w:val="32"/>
          <w:szCs w:val="32"/>
          <w:rtl/>
          <w:lang w:eastAsia="en-US"/>
        </w:rPr>
        <w:t xml:space="preserve"> البشرية إ</w:t>
      </w:r>
      <w:r>
        <w:rPr>
          <w:rFonts w:ascii="Traditional Arabic" w:eastAsia="Calibri" w:hAnsi="Traditional Arabic" w:cs="Traditional Arabic" w:hint="cs"/>
          <w:sz w:val="32"/>
          <w:szCs w:val="32"/>
          <w:rtl/>
          <w:lang w:eastAsia="en-US"/>
        </w:rPr>
        <w:t>ل</w:t>
      </w:r>
      <w:r w:rsidRPr="00A53D98">
        <w:rPr>
          <w:rFonts w:ascii="Traditional Arabic" w:eastAsia="Calibri" w:hAnsi="Traditional Arabic" w:cs="Traditional Arabic"/>
          <w:sz w:val="32"/>
          <w:szCs w:val="32"/>
          <w:rtl/>
          <w:lang w:eastAsia="en-US"/>
        </w:rPr>
        <w:t xml:space="preserve">ى مصادر </w:t>
      </w:r>
      <w:r w:rsidRPr="00A53D98">
        <w:rPr>
          <w:rFonts w:ascii="Traditional Arabic" w:eastAsia="Calibri" w:hAnsi="Traditional Arabic" w:cs="Traditional Arabic" w:hint="cs"/>
          <w:sz w:val="32"/>
          <w:szCs w:val="32"/>
          <w:rtl/>
          <w:lang w:eastAsia="en-US"/>
        </w:rPr>
        <w:t>داخلية</w:t>
      </w:r>
      <w:r w:rsidRPr="00A53D98">
        <w:rPr>
          <w:rFonts w:ascii="Traditional Arabic" w:eastAsia="Calibri" w:hAnsi="Traditional Arabic" w:cs="Traditional Arabic"/>
          <w:sz w:val="32"/>
          <w:szCs w:val="32"/>
          <w:rtl/>
          <w:lang w:eastAsia="en-US"/>
        </w:rPr>
        <w:t xml:space="preserve"> ومصادر </w:t>
      </w:r>
      <w:r>
        <w:rPr>
          <w:rFonts w:ascii="Traditional Arabic" w:eastAsia="Calibri" w:hAnsi="Traditional Arabic" w:cs="Traditional Arabic" w:hint="cs"/>
          <w:sz w:val="32"/>
          <w:szCs w:val="32"/>
          <w:rtl/>
          <w:lang w:eastAsia="en-US"/>
        </w:rPr>
        <w:t>خ</w:t>
      </w:r>
      <w:r w:rsidRPr="00A53D98">
        <w:rPr>
          <w:rFonts w:ascii="Traditional Arabic" w:eastAsia="Calibri" w:hAnsi="Traditional Arabic" w:cs="Traditional Arabic"/>
          <w:sz w:val="32"/>
          <w:szCs w:val="32"/>
          <w:rtl/>
          <w:lang w:eastAsia="en-US"/>
        </w:rPr>
        <w:t>ارجية</w:t>
      </w:r>
      <w:r w:rsidRPr="00A53D98">
        <w:rPr>
          <w:rFonts w:ascii="Traditional Arabic" w:eastAsia="Calibri" w:hAnsi="Traditional Arabic" w:cs="Traditional Arabic"/>
          <w:sz w:val="32"/>
          <w:szCs w:val="32"/>
          <w:lang w:eastAsia="en-US" w:bidi="ar-DZ"/>
        </w:rPr>
        <w:t>.</w:t>
      </w:r>
    </w:p>
    <w:p w:rsidR="002E017F" w:rsidRPr="00A53D98" w:rsidRDefault="002E017F" w:rsidP="00230CE8">
      <w:pPr>
        <w:pStyle w:val="Paragraphedeliste"/>
        <w:numPr>
          <w:ilvl w:val="0"/>
          <w:numId w:val="22"/>
        </w:numPr>
        <w:bidi/>
        <w:spacing w:after="0"/>
        <w:jc w:val="both"/>
        <w:rPr>
          <w:rFonts w:ascii="Traditional Arabic" w:eastAsia="Calibri" w:hAnsi="Traditional Arabic" w:cs="Traditional Arabic"/>
          <w:b/>
          <w:bCs/>
          <w:sz w:val="32"/>
          <w:szCs w:val="32"/>
          <w:lang w:bidi="ar-DZ"/>
        </w:rPr>
      </w:pPr>
      <w:r w:rsidRPr="00A53D98">
        <w:rPr>
          <w:rFonts w:ascii="Traditional Arabic" w:eastAsia="Calibri" w:hAnsi="Traditional Arabic" w:cs="Traditional Arabic" w:hint="cs"/>
          <w:b/>
          <w:bCs/>
          <w:sz w:val="32"/>
          <w:szCs w:val="32"/>
          <w:rtl/>
        </w:rPr>
        <w:t>المصادر</w:t>
      </w:r>
      <w:r w:rsidRPr="00A53D98">
        <w:rPr>
          <w:rFonts w:ascii="Traditional Arabic" w:eastAsia="Calibri" w:hAnsi="Traditional Arabic" w:cs="Traditional Arabic"/>
          <w:b/>
          <w:bCs/>
          <w:sz w:val="32"/>
          <w:szCs w:val="32"/>
          <w:rtl/>
        </w:rPr>
        <w:t xml:space="preserve"> الداخلية</w:t>
      </w:r>
      <w:r w:rsidRPr="00A53D98">
        <w:rPr>
          <w:rFonts w:ascii="Traditional Arabic" w:eastAsia="Calibri" w:hAnsi="Traditional Arabic" w:cs="Traditional Arabic" w:hint="cs"/>
          <w:b/>
          <w:bCs/>
          <w:sz w:val="32"/>
          <w:szCs w:val="32"/>
          <w:rtl/>
          <w:lang w:bidi="ar-DZ"/>
        </w:rPr>
        <w:t>:</w:t>
      </w:r>
    </w:p>
    <w:p w:rsidR="002E017F" w:rsidRDefault="002E017F" w:rsidP="002E017F">
      <w:pPr>
        <w:bidi/>
        <w:spacing w:after="0"/>
        <w:ind w:firstLine="360"/>
        <w:jc w:val="both"/>
        <w:rPr>
          <w:rFonts w:ascii="Traditional Arabic" w:eastAsia="Calibri" w:hAnsi="Traditional Arabic" w:cs="Traditional Arabic"/>
          <w:sz w:val="32"/>
          <w:szCs w:val="32"/>
          <w:rtl/>
          <w:lang w:eastAsia="en-US" w:bidi="ar-DZ"/>
        </w:rPr>
      </w:pPr>
      <w:r w:rsidRPr="00A53D98">
        <w:rPr>
          <w:rFonts w:ascii="Traditional Arabic" w:eastAsia="Calibri" w:hAnsi="Traditional Arabic" w:cs="Traditional Arabic"/>
          <w:sz w:val="32"/>
          <w:szCs w:val="32"/>
          <w:lang w:eastAsia="en-US" w:bidi="ar-DZ"/>
        </w:rPr>
        <w:t xml:space="preserve"> </w:t>
      </w:r>
      <w:r w:rsidRPr="00A53D98">
        <w:rPr>
          <w:rFonts w:ascii="Traditional Arabic" w:eastAsia="Calibri" w:hAnsi="Traditional Arabic" w:cs="Traditional Arabic"/>
          <w:sz w:val="32"/>
          <w:szCs w:val="32"/>
          <w:rtl/>
          <w:lang w:eastAsia="en-US"/>
        </w:rPr>
        <w:t xml:space="preserve">يقصد </w:t>
      </w:r>
      <w:r w:rsidRPr="00A53D98">
        <w:rPr>
          <w:rFonts w:ascii="Traditional Arabic" w:eastAsia="Calibri" w:hAnsi="Traditional Arabic" w:cs="Traditional Arabic" w:hint="cs"/>
          <w:sz w:val="32"/>
          <w:szCs w:val="32"/>
          <w:rtl/>
          <w:lang w:eastAsia="en-US"/>
        </w:rPr>
        <w:t>بالمصدر</w:t>
      </w:r>
      <w:r w:rsidRPr="00A53D98">
        <w:rPr>
          <w:rFonts w:ascii="Traditional Arabic" w:eastAsia="Calibri" w:hAnsi="Traditional Arabic" w:cs="Traditional Arabic"/>
          <w:sz w:val="32"/>
          <w:szCs w:val="32"/>
          <w:rtl/>
          <w:lang w:eastAsia="en-US"/>
        </w:rPr>
        <w:t xml:space="preserve"> الدا</w:t>
      </w:r>
      <w:r>
        <w:rPr>
          <w:rFonts w:ascii="Traditional Arabic" w:eastAsia="Calibri" w:hAnsi="Traditional Arabic" w:cs="Traditional Arabic" w:hint="cs"/>
          <w:sz w:val="32"/>
          <w:szCs w:val="32"/>
          <w:rtl/>
          <w:lang w:eastAsia="en-US"/>
        </w:rPr>
        <w:t>خ</w:t>
      </w:r>
      <w:r w:rsidRPr="00A53D98">
        <w:rPr>
          <w:rFonts w:ascii="Traditional Arabic" w:eastAsia="Calibri" w:hAnsi="Traditional Arabic" w:cs="Traditional Arabic"/>
          <w:sz w:val="32"/>
          <w:szCs w:val="32"/>
          <w:rtl/>
          <w:lang w:eastAsia="en-US"/>
        </w:rPr>
        <w:t xml:space="preserve">لي للموارد البشرية اليت تعمل حاليا في </w:t>
      </w:r>
      <w:r w:rsidRPr="00A53D98">
        <w:rPr>
          <w:rFonts w:ascii="Traditional Arabic" w:eastAsia="Calibri" w:hAnsi="Traditional Arabic" w:cs="Traditional Arabic" w:hint="cs"/>
          <w:sz w:val="32"/>
          <w:szCs w:val="32"/>
          <w:rtl/>
          <w:lang w:eastAsia="en-US"/>
        </w:rPr>
        <w:t>المنظمة</w:t>
      </w:r>
      <w:r w:rsidRPr="00A53D98">
        <w:rPr>
          <w:rFonts w:ascii="Traditional Arabic" w:eastAsia="Calibri" w:hAnsi="Traditional Arabic" w:cs="Traditional Arabic"/>
          <w:sz w:val="32"/>
          <w:szCs w:val="32"/>
          <w:rtl/>
          <w:lang w:eastAsia="en-US"/>
        </w:rPr>
        <w:t xml:space="preserve"> بكافة أنواعها </w:t>
      </w:r>
      <w:r w:rsidRPr="00A53D98">
        <w:rPr>
          <w:rFonts w:ascii="Traditional Arabic" w:eastAsia="Calibri" w:hAnsi="Traditional Arabic" w:cs="Traditional Arabic" w:hint="cs"/>
          <w:sz w:val="32"/>
          <w:szCs w:val="32"/>
          <w:rtl/>
          <w:lang w:eastAsia="en-US"/>
        </w:rPr>
        <w:t>وتخصصاتها</w:t>
      </w:r>
      <w:r w:rsidRPr="00A53D98">
        <w:rPr>
          <w:rFonts w:ascii="Traditional Arabic" w:eastAsia="Calibri" w:hAnsi="Traditional Arabic" w:cs="Traditional Arabic"/>
          <w:sz w:val="32"/>
          <w:szCs w:val="32"/>
          <w:rtl/>
          <w:lang w:eastAsia="en-US"/>
        </w:rPr>
        <w:t xml:space="preserve"> </w:t>
      </w:r>
      <w:r w:rsidRPr="00A53D98">
        <w:rPr>
          <w:rFonts w:ascii="Traditional Arabic" w:eastAsia="Calibri" w:hAnsi="Traditional Arabic" w:cs="Traditional Arabic" w:hint="cs"/>
          <w:sz w:val="32"/>
          <w:szCs w:val="32"/>
          <w:rtl/>
          <w:lang w:eastAsia="en-US"/>
        </w:rPr>
        <w:t>والمتوقع</w:t>
      </w:r>
      <w:r w:rsidRPr="00A53D98">
        <w:rPr>
          <w:rFonts w:ascii="Traditional Arabic" w:eastAsia="Calibri" w:hAnsi="Traditional Arabic" w:cs="Traditional Arabic"/>
          <w:sz w:val="32"/>
          <w:szCs w:val="32"/>
          <w:rtl/>
          <w:lang w:eastAsia="en-US"/>
        </w:rPr>
        <w:t xml:space="preserve"> استمرارها في العمل </w:t>
      </w:r>
      <w:r>
        <w:rPr>
          <w:rFonts w:ascii="Traditional Arabic" w:eastAsia="Calibri" w:hAnsi="Traditional Arabic" w:cs="Traditional Arabic" w:hint="cs"/>
          <w:sz w:val="32"/>
          <w:szCs w:val="32"/>
          <w:rtl/>
          <w:lang w:eastAsia="en-US"/>
        </w:rPr>
        <w:t>خ</w:t>
      </w:r>
      <w:r w:rsidRPr="00A53D98">
        <w:rPr>
          <w:rFonts w:ascii="Traditional Arabic" w:eastAsia="Calibri" w:hAnsi="Traditional Arabic" w:cs="Traditional Arabic" w:hint="cs"/>
          <w:sz w:val="32"/>
          <w:szCs w:val="32"/>
          <w:rtl/>
          <w:lang w:eastAsia="en-US"/>
        </w:rPr>
        <w:t>لال</w:t>
      </w:r>
      <w:r w:rsidRPr="00A53D98">
        <w:rPr>
          <w:rFonts w:ascii="Traditional Arabic" w:eastAsia="Calibri" w:hAnsi="Traditional Arabic" w:cs="Traditional Arabic"/>
          <w:sz w:val="32"/>
          <w:szCs w:val="32"/>
          <w:rtl/>
          <w:lang w:eastAsia="en-US"/>
        </w:rPr>
        <w:t xml:space="preserve"> </w:t>
      </w:r>
      <w:r w:rsidRPr="00A53D98">
        <w:rPr>
          <w:rFonts w:ascii="Traditional Arabic" w:eastAsia="Calibri" w:hAnsi="Traditional Arabic" w:cs="Traditional Arabic" w:hint="cs"/>
          <w:sz w:val="32"/>
          <w:szCs w:val="32"/>
          <w:rtl/>
          <w:lang w:eastAsia="en-US"/>
        </w:rPr>
        <w:t>الفترة</w:t>
      </w:r>
      <w:r w:rsidRPr="00A53D98">
        <w:rPr>
          <w:rFonts w:ascii="Traditional Arabic" w:eastAsia="Calibri" w:hAnsi="Traditional Arabic" w:cs="Traditional Arabic"/>
          <w:sz w:val="32"/>
          <w:szCs w:val="32"/>
          <w:rtl/>
          <w:lang w:eastAsia="en-US"/>
        </w:rPr>
        <w:t xml:space="preserve"> الزمنية التي يخطط لها، </w:t>
      </w:r>
      <w:r w:rsidRPr="00A53D98">
        <w:rPr>
          <w:rFonts w:ascii="Traditional Arabic" w:eastAsia="Calibri" w:hAnsi="Traditional Arabic" w:cs="Traditional Arabic" w:hint="cs"/>
          <w:sz w:val="32"/>
          <w:szCs w:val="32"/>
          <w:rtl/>
          <w:lang w:eastAsia="en-US"/>
        </w:rPr>
        <w:t>وبالتالي</w:t>
      </w:r>
      <w:r w:rsidRPr="00A53D98">
        <w:rPr>
          <w:rFonts w:ascii="Traditional Arabic" w:eastAsia="Calibri" w:hAnsi="Traditional Arabic" w:cs="Traditional Arabic"/>
          <w:sz w:val="32"/>
          <w:szCs w:val="32"/>
          <w:rtl/>
          <w:lang w:eastAsia="en-US"/>
        </w:rPr>
        <w:t xml:space="preserve"> كل </w:t>
      </w:r>
      <w:r w:rsidRPr="00A53D98">
        <w:rPr>
          <w:rFonts w:ascii="Traditional Arabic" w:eastAsia="Calibri" w:hAnsi="Traditional Arabic" w:cs="Traditional Arabic" w:hint="cs"/>
          <w:sz w:val="32"/>
          <w:szCs w:val="32"/>
          <w:rtl/>
          <w:lang w:eastAsia="en-US"/>
        </w:rPr>
        <w:t>العاملين</w:t>
      </w:r>
      <w:r w:rsidRPr="00A53D98">
        <w:rPr>
          <w:rFonts w:ascii="Traditional Arabic" w:eastAsia="Calibri" w:hAnsi="Traditional Arabic" w:cs="Traditional Arabic"/>
          <w:sz w:val="32"/>
          <w:szCs w:val="32"/>
          <w:rtl/>
          <w:lang w:eastAsia="en-US"/>
        </w:rPr>
        <w:t xml:space="preserve"> وعلى </w:t>
      </w:r>
      <w:r w:rsidRPr="00A53D98">
        <w:rPr>
          <w:rFonts w:ascii="Traditional Arabic" w:eastAsia="Calibri" w:hAnsi="Traditional Arabic" w:cs="Traditional Arabic" w:hint="cs"/>
          <w:sz w:val="32"/>
          <w:szCs w:val="32"/>
          <w:rtl/>
          <w:lang w:eastAsia="en-US"/>
        </w:rPr>
        <w:t>ا</w:t>
      </w:r>
      <w:r>
        <w:rPr>
          <w:rFonts w:ascii="Traditional Arabic" w:eastAsia="Calibri" w:hAnsi="Traditional Arabic" w:cs="Traditional Arabic" w:hint="cs"/>
          <w:sz w:val="32"/>
          <w:szCs w:val="32"/>
          <w:rtl/>
          <w:lang w:eastAsia="en-US"/>
        </w:rPr>
        <w:t>خ</w:t>
      </w:r>
      <w:r w:rsidRPr="00A53D98">
        <w:rPr>
          <w:rFonts w:ascii="Traditional Arabic" w:eastAsia="Calibri" w:hAnsi="Traditional Arabic" w:cs="Traditional Arabic" w:hint="cs"/>
          <w:sz w:val="32"/>
          <w:szCs w:val="32"/>
          <w:rtl/>
          <w:lang w:eastAsia="en-US"/>
        </w:rPr>
        <w:t>تلاف</w:t>
      </w:r>
      <w:r w:rsidRPr="00A53D98">
        <w:rPr>
          <w:rFonts w:ascii="Traditional Arabic" w:eastAsia="Calibri" w:hAnsi="Traditional Arabic" w:cs="Traditional Arabic"/>
          <w:sz w:val="32"/>
          <w:szCs w:val="32"/>
          <w:rtl/>
          <w:lang w:eastAsia="en-US"/>
        </w:rPr>
        <w:t xml:space="preserve"> </w:t>
      </w:r>
      <w:r w:rsidRPr="00A53D98">
        <w:rPr>
          <w:rFonts w:ascii="Traditional Arabic" w:eastAsia="Calibri" w:hAnsi="Traditional Arabic" w:cs="Traditional Arabic" w:hint="cs"/>
          <w:sz w:val="32"/>
          <w:szCs w:val="32"/>
          <w:rtl/>
          <w:lang w:eastAsia="en-US"/>
        </w:rPr>
        <w:t>فئاتهم</w:t>
      </w:r>
      <w:r w:rsidRPr="00A53D98">
        <w:rPr>
          <w:rFonts w:ascii="Traditional Arabic" w:eastAsia="Calibri" w:hAnsi="Traditional Arabic" w:cs="Traditional Arabic"/>
          <w:sz w:val="32"/>
          <w:szCs w:val="32"/>
          <w:rtl/>
          <w:lang w:eastAsia="en-US"/>
        </w:rPr>
        <w:t xml:space="preserve"> </w:t>
      </w:r>
      <w:r w:rsidRPr="00A53D98">
        <w:rPr>
          <w:rFonts w:ascii="Traditional Arabic" w:eastAsia="Calibri" w:hAnsi="Traditional Arabic" w:cs="Traditional Arabic" w:hint="cs"/>
          <w:sz w:val="32"/>
          <w:szCs w:val="32"/>
          <w:rtl/>
          <w:lang w:eastAsia="en-US"/>
        </w:rPr>
        <w:t>المتوقع</w:t>
      </w:r>
      <w:r w:rsidRPr="00A53D98">
        <w:rPr>
          <w:rFonts w:ascii="Traditional Arabic" w:eastAsia="Calibri" w:hAnsi="Traditional Arabic" w:cs="Traditional Arabic"/>
          <w:sz w:val="32"/>
          <w:szCs w:val="32"/>
          <w:rtl/>
          <w:lang w:eastAsia="en-US"/>
        </w:rPr>
        <w:t xml:space="preserve"> إحالتهم على التقاعد لبلوغهم السن </w:t>
      </w:r>
      <w:r>
        <w:rPr>
          <w:rFonts w:ascii="Traditional Arabic" w:eastAsia="Calibri" w:hAnsi="Traditional Arabic" w:cs="Traditional Arabic" w:hint="cs"/>
          <w:sz w:val="32"/>
          <w:szCs w:val="32"/>
          <w:rtl/>
          <w:lang w:eastAsia="en-US"/>
        </w:rPr>
        <w:t>المح</w:t>
      </w:r>
      <w:r w:rsidRPr="00A53D98">
        <w:rPr>
          <w:rFonts w:ascii="Traditional Arabic" w:eastAsia="Calibri" w:hAnsi="Traditional Arabic" w:cs="Traditional Arabic" w:hint="cs"/>
          <w:sz w:val="32"/>
          <w:szCs w:val="32"/>
          <w:rtl/>
          <w:lang w:eastAsia="en-US"/>
        </w:rPr>
        <w:t>ددة</w:t>
      </w:r>
      <w:r w:rsidRPr="00A53D98">
        <w:rPr>
          <w:rFonts w:ascii="Traditional Arabic" w:eastAsia="Calibri" w:hAnsi="Traditional Arabic" w:cs="Traditional Arabic"/>
          <w:sz w:val="32"/>
          <w:szCs w:val="32"/>
          <w:rtl/>
          <w:lang w:eastAsia="en-US"/>
        </w:rPr>
        <w:t xml:space="preserve">، أو </w:t>
      </w:r>
      <w:r w:rsidRPr="00A53D98">
        <w:rPr>
          <w:rFonts w:ascii="Traditional Arabic" w:eastAsia="Calibri" w:hAnsi="Traditional Arabic" w:cs="Traditional Arabic" w:hint="cs"/>
          <w:sz w:val="32"/>
          <w:szCs w:val="32"/>
          <w:rtl/>
          <w:lang w:eastAsia="en-US"/>
        </w:rPr>
        <w:t>استقلاليتهم</w:t>
      </w:r>
      <w:r w:rsidRPr="00A53D98">
        <w:rPr>
          <w:rFonts w:ascii="Traditional Arabic" w:eastAsia="Calibri" w:hAnsi="Traditional Arabic" w:cs="Traditional Arabic"/>
          <w:sz w:val="32"/>
          <w:szCs w:val="32"/>
          <w:rtl/>
          <w:lang w:eastAsia="en-US"/>
        </w:rPr>
        <w:t xml:space="preserve">، أو فصلهم من العمل، أو الوفيات </w:t>
      </w:r>
      <w:r w:rsidRPr="00A53D98">
        <w:rPr>
          <w:rFonts w:ascii="Traditional Arabic" w:eastAsia="Calibri" w:hAnsi="Traditional Arabic" w:cs="Traditional Arabic" w:hint="cs"/>
          <w:sz w:val="32"/>
          <w:szCs w:val="32"/>
          <w:rtl/>
          <w:lang w:eastAsia="en-US"/>
        </w:rPr>
        <w:t>المتوقعة</w:t>
      </w:r>
      <w:r w:rsidRPr="00A53D98">
        <w:rPr>
          <w:rFonts w:ascii="Traditional Arabic" w:eastAsia="Calibri" w:hAnsi="Traditional Arabic" w:cs="Traditional Arabic"/>
          <w:sz w:val="32"/>
          <w:szCs w:val="32"/>
          <w:rtl/>
          <w:lang w:eastAsia="en-US"/>
        </w:rPr>
        <w:t xml:space="preserve"> بسبب </w:t>
      </w:r>
      <w:r w:rsidRPr="00A53D98">
        <w:rPr>
          <w:rFonts w:ascii="Traditional Arabic" w:eastAsia="Calibri" w:hAnsi="Traditional Arabic" w:cs="Traditional Arabic" w:hint="cs"/>
          <w:sz w:val="32"/>
          <w:szCs w:val="32"/>
          <w:rtl/>
          <w:lang w:eastAsia="en-US"/>
        </w:rPr>
        <w:t>الأمراض</w:t>
      </w:r>
      <w:r w:rsidRPr="00A53D98">
        <w:rPr>
          <w:rFonts w:ascii="Traditional Arabic" w:eastAsia="Calibri" w:hAnsi="Traditional Arabic" w:cs="Traditional Arabic"/>
          <w:sz w:val="32"/>
          <w:szCs w:val="32"/>
          <w:rtl/>
          <w:lang w:eastAsia="en-US"/>
        </w:rPr>
        <w:t xml:space="preserve">، </w:t>
      </w:r>
      <w:r>
        <w:rPr>
          <w:rFonts w:ascii="Traditional Arabic" w:eastAsia="Calibri" w:hAnsi="Traditional Arabic" w:cs="Traditional Arabic" w:hint="cs"/>
          <w:sz w:val="32"/>
          <w:szCs w:val="32"/>
          <w:rtl/>
          <w:lang w:eastAsia="en-US"/>
        </w:rPr>
        <w:t>لا</w:t>
      </w:r>
      <w:r w:rsidRPr="00A53D98">
        <w:rPr>
          <w:rFonts w:ascii="Traditional Arabic" w:eastAsia="Calibri" w:hAnsi="Traditional Arabic" w:cs="Traditional Arabic"/>
          <w:sz w:val="32"/>
          <w:szCs w:val="32"/>
          <w:rtl/>
          <w:lang w:eastAsia="en-US"/>
        </w:rPr>
        <w:t xml:space="preserve"> </w:t>
      </w:r>
      <w:r w:rsidRPr="00A53D98">
        <w:rPr>
          <w:rFonts w:ascii="Traditional Arabic" w:eastAsia="Calibri" w:hAnsi="Traditional Arabic" w:cs="Traditional Arabic" w:hint="cs"/>
          <w:sz w:val="32"/>
          <w:szCs w:val="32"/>
          <w:rtl/>
          <w:lang w:eastAsia="en-US"/>
        </w:rPr>
        <w:t>يعتبرون</w:t>
      </w:r>
      <w:r w:rsidRPr="00A53D98">
        <w:rPr>
          <w:rFonts w:ascii="Traditional Arabic" w:eastAsia="Calibri" w:hAnsi="Traditional Arabic" w:cs="Traditional Arabic"/>
          <w:sz w:val="32"/>
          <w:szCs w:val="32"/>
          <w:rtl/>
          <w:lang w:eastAsia="en-US"/>
        </w:rPr>
        <w:t xml:space="preserve"> مصدرا دا</w:t>
      </w:r>
      <w:r>
        <w:rPr>
          <w:rFonts w:ascii="Traditional Arabic" w:eastAsia="Calibri" w:hAnsi="Traditional Arabic" w:cs="Traditional Arabic" w:hint="cs"/>
          <w:sz w:val="32"/>
          <w:szCs w:val="32"/>
          <w:rtl/>
          <w:lang w:eastAsia="en-US"/>
        </w:rPr>
        <w:t>خ</w:t>
      </w:r>
      <w:r w:rsidRPr="00A53D98">
        <w:rPr>
          <w:rFonts w:ascii="Traditional Arabic" w:eastAsia="Calibri" w:hAnsi="Traditional Arabic" w:cs="Traditional Arabic"/>
          <w:sz w:val="32"/>
          <w:szCs w:val="32"/>
          <w:rtl/>
          <w:lang w:eastAsia="en-US"/>
        </w:rPr>
        <w:t>ليا للموارد البشرية ، و</w:t>
      </w:r>
      <w:r>
        <w:rPr>
          <w:rFonts w:ascii="Traditional Arabic" w:eastAsia="Calibri" w:hAnsi="Traditional Arabic" w:cs="Traditional Arabic" w:hint="cs"/>
          <w:sz w:val="32"/>
          <w:szCs w:val="32"/>
          <w:rtl/>
          <w:lang w:eastAsia="en-US"/>
        </w:rPr>
        <w:t>لا</w:t>
      </w:r>
      <w:r w:rsidRPr="00A53D98">
        <w:rPr>
          <w:rFonts w:ascii="Traditional Arabic" w:eastAsia="Calibri" w:hAnsi="Traditional Arabic" w:cs="Traditional Arabic"/>
          <w:sz w:val="32"/>
          <w:szCs w:val="32"/>
          <w:rtl/>
          <w:lang w:eastAsia="en-US"/>
        </w:rPr>
        <w:t xml:space="preserve"> يمكن أن تعتمد عليه </w:t>
      </w:r>
      <w:r w:rsidRPr="00A53D98">
        <w:rPr>
          <w:rFonts w:ascii="Traditional Arabic" w:eastAsia="Calibri" w:hAnsi="Traditional Arabic" w:cs="Traditional Arabic" w:hint="cs"/>
          <w:sz w:val="32"/>
          <w:szCs w:val="32"/>
          <w:rtl/>
          <w:lang w:eastAsia="en-US"/>
        </w:rPr>
        <w:t>المنظمة</w:t>
      </w:r>
      <w:r w:rsidRPr="00A53D98">
        <w:rPr>
          <w:rFonts w:ascii="Traditional Arabic" w:eastAsia="Calibri" w:hAnsi="Traditional Arabic" w:cs="Traditional Arabic"/>
          <w:sz w:val="32"/>
          <w:szCs w:val="32"/>
          <w:rtl/>
          <w:lang w:eastAsia="en-US"/>
        </w:rPr>
        <w:t xml:space="preserve"> في تمويل </w:t>
      </w:r>
      <w:r w:rsidRPr="00A53D98">
        <w:rPr>
          <w:rFonts w:ascii="Traditional Arabic" w:eastAsia="Calibri" w:hAnsi="Traditional Arabic" w:cs="Traditional Arabic" w:hint="cs"/>
          <w:sz w:val="32"/>
          <w:szCs w:val="32"/>
          <w:rtl/>
          <w:lang w:eastAsia="en-US"/>
        </w:rPr>
        <w:t>حاجاتها</w:t>
      </w:r>
      <w:r w:rsidRPr="00A53D98">
        <w:rPr>
          <w:rFonts w:ascii="Traditional Arabic" w:eastAsia="Calibri" w:hAnsi="Traditional Arabic" w:cs="Traditional Arabic"/>
          <w:sz w:val="32"/>
          <w:szCs w:val="32"/>
          <w:rtl/>
          <w:lang w:eastAsia="en-US"/>
        </w:rPr>
        <w:t xml:space="preserve"> ذاتيا منها</w:t>
      </w:r>
      <w:r>
        <w:rPr>
          <w:rFonts w:ascii="Traditional Arabic" w:eastAsia="Calibri" w:hAnsi="Traditional Arabic" w:cs="Traditional Arabic" w:hint="cs"/>
          <w:sz w:val="32"/>
          <w:szCs w:val="32"/>
          <w:rtl/>
          <w:lang w:eastAsia="en-US" w:bidi="ar-DZ"/>
        </w:rPr>
        <w:t xml:space="preserve">. </w:t>
      </w:r>
      <w:r w:rsidRPr="00A53D98">
        <w:rPr>
          <w:rFonts w:ascii="Traditional Arabic" w:eastAsia="Calibri" w:hAnsi="Traditional Arabic" w:cs="Traditional Arabic"/>
          <w:sz w:val="32"/>
          <w:szCs w:val="32"/>
          <w:rtl/>
          <w:lang w:eastAsia="en-US"/>
        </w:rPr>
        <w:t xml:space="preserve">وتلجأ </w:t>
      </w:r>
      <w:r w:rsidRPr="00A53D98">
        <w:rPr>
          <w:rFonts w:ascii="Traditional Arabic" w:eastAsia="Calibri" w:hAnsi="Traditional Arabic" w:cs="Traditional Arabic" w:hint="cs"/>
          <w:sz w:val="32"/>
          <w:szCs w:val="32"/>
          <w:rtl/>
          <w:lang w:eastAsia="en-US"/>
        </w:rPr>
        <w:t>المنظمات</w:t>
      </w:r>
      <w:r w:rsidRPr="00A53D98">
        <w:rPr>
          <w:rFonts w:ascii="Traditional Arabic" w:eastAsia="Calibri" w:hAnsi="Traditional Arabic" w:cs="Traditional Arabic"/>
          <w:sz w:val="32"/>
          <w:szCs w:val="32"/>
          <w:rtl/>
          <w:lang w:eastAsia="en-US"/>
        </w:rPr>
        <w:t xml:space="preserve"> إ</w:t>
      </w:r>
      <w:r>
        <w:rPr>
          <w:rFonts w:ascii="Traditional Arabic" w:eastAsia="Calibri" w:hAnsi="Traditional Arabic" w:cs="Traditional Arabic" w:hint="cs"/>
          <w:sz w:val="32"/>
          <w:szCs w:val="32"/>
          <w:rtl/>
          <w:lang w:eastAsia="en-US"/>
        </w:rPr>
        <w:t>ل</w:t>
      </w:r>
      <w:r w:rsidRPr="00A53D98">
        <w:rPr>
          <w:rFonts w:ascii="Traditional Arabic" w:eastAsia="Calibri" w:hAnsi="Traditional Arabic" w:cs="Traditional Arabic"/>
          <w:sz w:val="32"/>
          <w:szCs w:val="32"/>
          <w:rtl/>
          <w:lang w:eastAsia="en-US"/>
        </w:rPr>
        <w:t xml:space="preserve">ى </w:t>
      </w:r>
      <w:r w:rsidRPr="00A53D98">
        <w:rPr>
          <w:rFonts w:ascii="Traditional Arabic" w:eastAsia="Calibri" w:hAnsi="Traditional Arabic" w:cs="Traditional Arabic" w:hint="cs"/>
          <w:sz w:val="32"/>
          <w:szCs w:val="32"/>
          <w:rtl/>
          <w:lang w:eastAsia="en-US"/>
        </w:rPr>
        <w:t>المصدر</w:t>
      </w:r>
      <w:r w:rsidRPr="00A53D98">
        <w:rPr>
          <w:rFonts w:ascii="Traditional Arabic" w:eastAsia="Calibri" w:hAnsi="Traditional Arabic" w:cs="Traditional Arabic"/>
          <w:sz w:val="32"/>
          <w:szCs w:val="32"/>
          <w:rtl/>
          <w:lang w:eastAsia="en-US"/>
        </w:rPr>
        <w:t xml:space="preserve"> </w:t>
      </w:r>
      <w:r w:rsidRPr="00A53D98">
        <w:rPr>
          <w:rFonts w:ascii="Traditional Arabic" w:eastAsia="Calibri" w:hAnsi="Traditional Arabic" w:cs="Traditional Arabic" w:hint="cs"/>
          <w:sz w:val="32"/>
          <w:szCs w:val="32"/>
          <w:rtl/>
          <w:lang w:eastAsia="en-US"/>
        </w:rPr>
        <w:t>الداخلي</w:t>
      </w:r>
      <w:r w:rsidRPr="00A53D98">
        <w:rPr>
          <w:rFonts w:ascii="Traditional Arabic" w:eastAsia="Calibri" w:hAnsi="Traditional Arabic" w:cs="Traditional Arabic"/>
          <w:sz w:val="32"/>
          <w:szCs w:val="32"/>
          <w:rtl/>
          <w:lang w:eastAsia="en-US"/>
        </w:rPr>
        <w:t xml:space="preserve"> عادة في </w:t>
      </w:r>
      <w:r w:rsidRPr="00A53D98">
        <w:rPr>
          <w:rFonts w:ascii="Traditional Arabic" w:eastAsia="Calibri" w:hAnsi="Traditional Arabic" w:cs="Traditional Arabic" w:hint="cs"/>
          <w:sz w:val="32"/>
          <w:szCs w:val="32"/>
          <w:rtl/>
          <w:lang w:eastAsia="en-US"/>
        </w:rPr>
        <w:t>حالات</w:t>
      </w:r>
      <w:r w:rsidRPr="00A53D98">
        <w:rPr>
          <w:rFonts w:ascii="Traditional Arabic" w:eastAsia="Calibri" w:hAnsi="Traditional Arabic" w:cs="Traditional Arabic"/>
          <w:sz w:val="32"/>
          <w:szCs w:val="32"/>
          <w:rtl/>
          <w:lang w:eastAsia="en-US"/>
        </w:rPr>
        <w:t xml:space="preserve"> </w:t>
      </w:r>
      <w:r w:rsidRPr="00A53D98">
        <w:rPr>
          <w:rFonts w:ascii="Traditional Arabic" w:eastAsia="Calibri" w:hAnsi="Traditional Arabic" w:cs="Traditional Arabic" w:hint="cs"/>
          <w:sz w:val="32"/>
          <w:szCs w:val="32"/>
          <w:rtl/>
          <w:lang w:eastAsia="en-US"/>
        </w:rPr>
        <w:t>الترقية</w:t>
      </w:r>
      <w:r w:rsidRPr="00A53D98">
        <w:rPr>
          <w:rFonts w:ascii="Traditional Arabic" w:eastAsia="Calibri" w:hAnsi="Traditional Arabic" w:cs="Traditional Arabic"/>
          <w:sz w:val="32"/>
          <w:szCs w:val="32"/>
          <w:rtl/>
          <w:lang w:eastAsia="en-US"/>
        </w:rPr>
        <w:t xml:space="preserve">، فعندما تخلو وظيفة </w:t>
      </w:r>
      <w:r w:rsidRPr="00A53D98">
        <w:rPr>
          <w:rFonts w:ascii="Traditional Arabic" w:eastAsia="Calibri" w:hAnsi="Traditional Arabic" w:cs="Traditional Arabic" w:hint="cs"/>
          <w:sz w:val="32"/>
          <w:szCs w:val="32"/>
          <w:rtl/>
          <w:lang w:eastAsia="en-US"/>
        </w:rPr>
        <w:t>رئاسية</w:t>
      </w:r>
      <w:r w:rsidRPr="00A53D98">
        <w:rPr>
          <w:rFonts w:ascii="Traditional Arabic" w:eastAsia="Calibri" w:hAnsi="Traditional Arabic" w:cs="Traditional Arabic"/>
          <w:sz w:val="32"/>
          <w:szCs w:val="32"/>
          <w:rtl/>
          <w:lang w:eastAsia="en-US"/>
        </w:rPr>
        <w:t xml:space="preserve"> في أي مستوى إداري </w:t>
      </w:r>
      <w:r w:rsidRPr="00A53D98">
        <w:rPr>
          <w:rFonts w:ascii="Traditional Arabic" w:eastAsia="Calibri" w:hAnsi="Traditional Arabic" w:cs="Traditional Arabic" w:hint="cs"/>
          <w:sz w:val="32"/>
          <w:szCs w:val="32"/>
          <w:rtl/>
          <w:lang w:eastAsia="en-US"/>
        </w:rPr>
        <w:t>دا</w:t>
      </w:r>
      <w:r>
        <w:rPr>
          <w:rFonts w:ascii="Traditional Arabic" w:eastAsia="Calibri" w:hAnsi="Traditional Arabic" w:cs="Traditional Arabic" w:hint="cs"/>
          <w:sz w:val="32"/>
          <w:szCs w:val="32"/>
          <w:rtl/>
          <w:lang w:eastAsia="en-US"/>
        </w:rPr>
        <w:t>خ</w:t>
      </w:r>
      <w:r w:rsidRPr="00A53D98">
        <w:rPr>
          <w:rFonts w:ascii="Traditional Arabic" w:eastAsia="Calibri" w:hAnsi="Traditional Arabic" w:cs="Traditional Arabic" w:hint="cs"/>
          <w:sz w:val="32"/>
          <w:szCs w:val="32"/>
          <w:rtl/>
          <w:lang w:eastAsia="en-US"/>
        </w:rPr>
        <w:t>ل</w:t>
      </w:r>
      <w:r w:rsidRPr="00A53D98">
        <w:rPr>
          <w:rFonts w:ascii="Traditional Arabic" w:eastAsia="Calibri" w:hAnsi="Traditional Arabic" w:cs="Traditional Arabic"/>
          <w:sz w:val="32"/>
          <w:szCs w:val="32"/>
          <w:rtl/>
          <w:lang w:eastAsia="en-US"/>
        </w:rPr>
        <w:t xml:space="preserve"> </w:t>
      </w:r>
      <w:r w:rsidRPr="00A53D98">
        <w:rPr>
          <w:rFonts w:ascii="Traditional Arabic" w:eastAsia="Calibri" w:hAnsi="Traditional Arabic" w:cs="Traditional Arabic" w:hint="cs"/>
          <w:sz w:val="32"/>
          <w:szCs w:val="32"/>
          <w:rtl/>
          <w:lang w:eastAsia="en-US"/>
        </w:rPr>
        <w:t>المنظمة</w:t>
      </w:r>
      <w:r w:rsidRPr="00A53D98">
        <w:rPr>
          <w:rFonts w:ascii="Traditional Arabic" w:eastAsia="Calibri" w:hAnsi="Traditional Arabic" w:cs="Traditional Arabic"/>
          <w:sz w:val="32"/>
          <w:szCs w:val="32"/>
          <w:rtl/>
          <w:lang w:eastAsia="en-US"/>
        </w:rPr>
        <w:t xml:space="preserve"> لأي سبب كان، فبدلا من تعيين شخ</w:t>
      </w:r>
      <w:r>
        <w:rPr>
          <w:rFonts w:ascii="Traditional Arabic" w:eastAsia="Calibri" w:hAnsi="Traditional Arabic" w:cs="Traditional Arabic" w:hint="cs"/>
          <w:sz w:val="32"/>
          <w:szCs w:val="32"/>
          <w:rtl/>
          <w:lang w:eastAsia="en-US"/>
        </w:rPr>
        <w:t>ص</w:t>
      </w:r>
      <w:r w:rsidRPr="00A53D98">
        <w:rPr>
          <w:rFonts w:ascii="Traditional Arabic" w:eastAsia="Calibri" w:hAnsi="Traditional Arabic" w:cs="Traditional Arabic"/>
          <w:sz w:val="32"/>
          <w:szCs w:val="32"/>
          <w:rtl/>
          <w:lang w:eastAsia="en-US"/>
        </w:rPr>
        <w:t xml:space="preserve"> من </w:t>
      </w:r>
      <w:r>
        <w:rPr>
          <w:rFonts w:ascii="Traditional Arabic" w:eastAsia="Calibri" w:hAnsi="Traditional Arabic" w:cs="Traditional Arabic" w:hint="cs"/>
          <w:sz w:val="32"/>
          <w:szCs w:val="32"/>
          <w:rtl/>
          <w:lang w:eastAsia="en-US"/>
        </w:rPr>
        <w:t>خ</w:t>
      </w:r>
      <w:r w:rsidRPr="00A53D98">
        <w:rPr>
          <w:rFonts w:ascii="Traditional Arabic" w:eastAsia="Calibri" w:hAnsi="Traditional Arabic" w:cs="Traditional Arabic"/>
          <w:sz w:val="32"/>
          <w:szCs w:val="32"/>
          <w:rtl/>
          <w:lang w:eastAsia="en-US"/>
        </w:rPr>
        <w:t xml:space="preserve">ارج </w:t>
      </w:r>
      <w:r w:rsidRPr="00A53D98">
        <w:rPr>
          <w:rFonts w:ascii="Traditional Arabic" w:eastAsia="Calibri" w:hAnsi="Traditional Arabic" w:cs="Traditional Arabic" w:hint="cs"/>
          <w:sz w:val="32"/>
          <w:szCs w:val="32"/>
          <w:rtl/>
          <w:lang w:eastAsia="en-US"/>
        </w:rPr>
        <w:t>المنظمة</w:t>
      </w:r>
      <w:r w:rsidRPr="00A53D98">
        <w:rPr>
          <w:rFonts w:ascii="Traditional Arabic" w:eastAsia="Calibri" w:hAnsi="Traditional Arabic" w:cs="Traditional Arabic"/>
          <w:sz w:val="32"/>
          <w:szCs w:val="32"/>
          <w:rtl/>
          <w:lang w:eastAsia="en-US"/>
        </w:rPr>
        <w:t xml:space="preserve"> فيها يرقى إليها شخ</w:t>
      </w:r>
      <w:r>
        <w:rPr>
          <w:rFonts w:ascii="Traditional Arabic" w:eastAsia="Calibri" w:hAnsi="Traditional Arabic" w:cs="Traditional Arabic" w:hint="cs"/>
          <w:sz w:val="32"/>
          <w:szCs w:val="32"/>
          <w:rtl/>
          <w:lang w:eastAsia="en-US"/>
        </w:rPr>
        <w:t>ص</w:t>
      </w:r>
      <w:r w:rsidRPr="00A53D98">
        <w:rPr>
          <w:rFonts w:ascii="Traditional Arabic" w:eastAsia="Calibri" w:hAnsi="Traditional Arabic" w:cs="Traditional Arabic"/>
          <w:sz w:val="32"/>
          <w:szCs w:val="32"/>
          <w:rtl/>
          <w:lang w:eastAsia="en-US"/>
        </w:rPr>
        <w:t xml:space="preserve"> من دا</w:t>
      </w:r>
      <w:r>
        <w:rPr>
          <w:rFonts w:ascii="Traditional Arabic" w:eastAsia="Calibri" w:hAnsi="Traditional Arabic" w:cs="Traditional Arabic" w:hint="cs"/>
          <w:sz w:val="32"/>
          <w:szCs w:val="32"/>
          <w:rtl/>
          <w:lang w:eastAsia="en-US"/>
        </w:rPr>
        <w:t>خ</w:t>
      </w:r>
      <w:r w:rsidRPr="00A53D98">
        <w:rPr>
          <w:rFonts w:ascii="Traditional Arabic" w:eastAsia="Calibri" w:hAnsi="Traditional Arabic" w:cs="Traditional Arabic"/>
          <w:sz w:val="32"/>
          <w:szCs w:val="32"/>
          <w:rtl/>
          <w:lang w:eastAsia="en-US"/>
        </w:rPr>
        <w:t xml:space="preserve">لها، كما تلجأ إليه في تلبية حاجتها من </w:t>
      </w:r>
      <w:r w:rsidRPr="00A53D98">
        <w:rPr>
          <w:rFonts w:ascii="Traditional Arabic" w:eastAsia="Calibri" w:hAnsi="Traditional Arabic" w:cs="Traditional Arabic" w:hint="cs"/>
          <w:sz w:val="32"/>
          <w:szCs w:val="32"/>
          <w:rtl/>
          <w:lang w:eastAsia="en-US"/>
        </w:rPr>
        <w:t>الموارد</w:t>
      </w:r>
      <w:r w:rsidRPr="00A53D98">
        <w:rPr>
          <w:rFonts w:ascii="Traditional Arabic" w:eastAsia="Calibri" w:hAnsi="Traditional Arabic" w:cs="Traditional Arabic"/>
          <w:sz w:val="32"/>
          <w:szCs w:val="32"/>
          <w:rtl/>
          <w:lang w:eastAsia="en-US"/>
        </w:rPr>
        <w:t xml:space="preserve"> البشرية في حالة وجود عدم توازن في توزيع مواردها البشرية على قطاعات العمل فيها، حيث يتم </w:t>
      </w:r>
      <w:r w:rsidRPr="00A53D98">
        <w:rPr>
          <w:rFonts w:ascii="Traditional Arabic" w:eastAsia="Calibri" w:hAnsi="Traditional Arabic" w:cs="Traditional Arabic" w:hint="cs"/>
          <w:sz w:val="32"/>
          <w:szCs w:val="32"/>
          <w:rtl/>
          <w:lang w:eastAsia="en-US"/>
        </w:rPr>
        <w:t>تحويل</w:t>
      </w:r>
      <w:r w:rsidRPr="00A53D98">
        <w:rPr>
          <w:rFonts w:ascii="Traditional Arabic" w:eastAsia="Calibri" w:hAnsi="Traditional Arabic" w:cs="Traditional Arabic"/>
          <w:sz w:val="32"/>
          <w:szCs w:val="32"/>
          <w:rtl/>
          <w:lang w:eastAsia="en-US"/>
        </w:rPr>
        <w:t xml:space="preserve"> بعض </w:t>
      </w:r>
      <w:r w:rsidRPr="00A53D98">
        <w:rPr>
          <w:rFonts w:ascii="Traditional Arabic" w:eastAsia="Calibri" w:hAnsi="Traditional Arabic" w:cs="Traditional Arabic" w:hint="cs"/>
          <w:sz w:val="32"/>
          <w:szCs w:val="32"/>
          <w:rtl/>
          <w:lang w:eastAsia="en-US"/>
        </w:rPr>
        <w:t>الموارد</w:t>
      </w:r>
      <w:r w:rsidRPr="00A53D98">
        <w:rPr>
          <w:rFonts w:ascii="Traditional Arabic" w:eastAsia="Calibri" w:hAnsi="Traditional Arabic" w:cs="Traditional Arabic"/>
          <w:sz w:val="32"/>
          <w:szCs w:val="32"/>
          <w:rtl/>
          <w:lang w:eastAsia="en-US"/>
        </w:rPr>
        <w:t xml:space="preserve"> البشرية من الوحدات </w:t>
      </w:r>
      <w:r w:rsidRPr="00A53D98">
        <w:rPr>
          <w:rFonts w:ascii="Traditional Arabic" w:eastAsia="Calibri" w:hAnsi="Traditional Arabic" w:cs="Traditional Arabic" w:hint="cs"/>
          <w:sz w:val="32"/>
          <w:szCs w:val="32"/>
          <w:rtl/>
          <w:lang w:eastAsia="en-US"/>
        </w:rPr>
        <w:t>الإدارية</w:t>
      </w:r>
      <w:r w:rsidRPr="00A53D98">
        <w:rPr>
          <w:rFonts w:ascii="Traditional Arabic" w:eastAsia="Calibri" w:hAnsi="Traditional Arabic" w:cs="Traditional Arabic"/>
          <w:sz w:val="32"/>
          <w:szCs w:val="32"/>
          <w:rtl/>
          <w:lang w:eastAsia="en-US"/>
        </w:rPr>
        <w:t xml:space="preserve"> التي فيها فائض منها إ</w:t>
      </w:r>
      <w:r>
        <w:rPr>
          <w:rFonts w:ascii="Traditional Arabic" w:eastAsia="Calibri" w:hAnsi="Traditional Arabic" w:cs="Traditional Arabic" w:hint="cs"/>
          <w:sz w:val="32"/>
          <w:szCs w:val="32"/>
          <w:rtl/>
          <w:lang w:eastAsia="en-US"/>
        </w:rPr>
        <w:t>ل</w:t>
      </w:r>
      <w:r w:rsidRPr="00A53D98">
        <w:rPr>
          <w:rFonts w:ascii="Traditional Arabic" w:eastAsia="Calibri" w:hAnsi="Traditional Arabic" w:cs="Traditional Arabic"/>
          <w:sz w:val="32"/>
          <w:szCs w:val="32"/>
          <w:rtl/>
          <w:lang w:eastAsia="en-US"/>
        </w:rPr>
        <w:t>ى وحدات أ</w:t>
      </w:r>
      <w:r>
        <w:rPr>
          <w:rFonts w:ascii="Traditional Arabic" w:eastAsia="Calibri" w:hAnsi="Traditional Arabic" w:cs="Traditional Arabic" w:hint="cs"/>
          <w:sz w:val="32"/>
          <w:szCs w:val="32"/>
          <w:rtl/>
          <w:lang w:eastAsia="en-US"/>
        </w:rPr>
        <w:t>خ</w:t>
      </w:r>
      <w:r w:rsidRPr="00A53D98">
        <w:rPr>
          <w:rFonts w:ascii="Traditional Arabic" w:eastAsia="Calibri" w:hAnsi="Traditional Arabic" w:cs="Traditional Arabic"/>
          <w:sz w:val="32"/>
          <w:szCs w:val="32"/>
          <w:rtl/>
          <w:lang w:eastAsia="en-US"/>
        </w:rPr>
        <w:t>رى لديها نق</w:t>
      </w:r>
      <w:r>
        <w:rPr>
          <w:rFonts w:ascii="Traditional Arabic" w:eastAsia="Calibri" w:hAnsi="Traditional Arabic" w:cs="Traditional Arabic" w:hint="cs"/>
          <w:sz w:val="32"/>
          <w:szCs w:val="32"/>
          <w:rtl/>
          <w:lang w:eastAsia="en-US"/>
        </w:rPr>
        <w:t>ص</w:t>
      </w:r>
      <w:r w:rsidRPr="00A53D98">
        <w:rPr>
          <w:rFonts w:ascii="Traditional Arabic" w:eastAsia="Calibri" w:hAnsi="Traditional Arabic" w:cs="Traditional Arabic"/>
          <w:sz w:val="32"/>
          <w:szCs w:val="32"/>
          <w:rtl/>
          <w:lang w:eastAsia="en-US"/>
        </w:rPr>
        <w:t xml:space="preserve"> في </w:t>
      </w:r>
      <w:r w:rsidRPr="00A53D98">
        <w:rPr>
          <w:rFonts w:ascii="Traditional Arabic" w:eastAsia="Calibri" w:hAnsi="Traditional Arabic" w:cs="Traditional Arabic" w:hint="cs"/>
          <w:sz w:val="32"/>
          <w:szCs w:val="32"/>
          <w:rtl/>
          <w:lang w:eastAsia="en-US"/>
        </w:rPr>
        <w:t>الموارد</w:t>
      </w:r>
      <w:r w:rsidRPr="00A53D98">
        <w:rPr>
          <w:rFonts w:ascii="Traditional Arabic" w:eastAsia="Calibri" w:hAnsi="Traditional Arabic" w:cs="Traditional Arabic"/>
          <w:sz w:val="32"/>
          <w:szCs w:val="32"/>
          <w:rtl/>
          <w:lang w:eastAsia="en-US"/>
        </w:rPr>
        <w:t xml:space="preserve"> البشرية</w:t>
      </w:r>
      <w:r w:rsidRPr="00A53D98">
        <w:rPr>
          <w:rFonts w:ascii="Traditional Arabic" w:eastAsia="Calibri" w:hAnsi="Traditional Arabic" w:cs="Traditional Arabic"/>
          <w:sz w:val="32"/>
          <w:szCs w:val="32"/>
          <w:lang w:eastAsia="en-US" w:bidi="ar-DZ"/>
        </w:rPr>
        <w:t>.</w:t>
      </w:r>
      <w:r>
        <w:rPr>
          <w:rStyle w:val="Appelnotedebasdep"/>
          <w:rFonts w:ascii="Traditional Arabic" w:eastAsia="Calibri" w:hAnsi="Traditional Arabic" w:cs="Traditional Arabic"/>
          <w:sz w:val="32"/>
          <w:szCs w:val="32"/>
          <w:lang w:eastAsia="en-US" w:bidi="ar-DZ"/>
        </w:rPr>
        <w:footnoteReference w:id="8"/>
      </w:r>
    </w:p>
    <w:p w:rsidR="002E017F" w:rsidRDefault="002E017F" w:rsidP="00230CE8">
      <w:pPr>
        <w:pStyle w:val="Paragraphedeliste"/>
        <w:numPr>
          <w:ilvl w:val="0"/>
          <w:numId w:val="22"/>
        </w:numPr>
        <w:bidi/>
        <w:spacing w:after="0"/>
        <w:jc w:val="both"/>
        <w:rPr>
          <w:rFonts w:ascii="Traditional Arabic" w:eastAsia="Calibri" w:hAnsi="Traditional Arabic" w:cs="Traditional Arabic"/>
          <w:b/>
          <w:bCs/>
          <w:sz w:val="32"/>
          <w:szCs w:val="32"/>
          <w:lang w:bidi="ar-DZ"/>
        </w:rPr>
      </w:pPr>
      <w:r w:rsidRPr="00A3410B">
        <w:rPr>
          <w:rFonts w:ascii="Traditional Arabic" w:eastAsia="Calibri" w:hAnsi="Traditional Arabic" w:cs="Traditional Arabic" w:hint="cs"/>
          <w:b/>
          <w:bCs/>
          <w:sz w:val="32"/>
          <w:szCs w:val="32"/>
          <w:rtl/>
          <w:lang w:bidi="ar-DZ"/>
        </w:rPr>
        <w:t>المصادر الخارجية</w:t>
      </w:r>
    </w:p>
    <w:p w:rsidR="002E017F" w:rsidRDefault="002E017F" w:rsidP="002E017F">
      <w:pPr>
        <w:bidi/>
        <w:spacing w:after="0"/>
        <w:ind w:firstLine="360"/>
        <w:jc w:val="both"/>
        <w:rPr>
          <w:rFonts w:ascii="Traditional Arabic" w:eastAsia="Calibri" w:hAnsi="Traditional Arabic" w:cs="Traditional Arabic"/>
          <w:sz w:val="32"/>
          <w:szCs w:val="32"/>
          <w:rtl/>
          <w:lang w:eastAsia="en-US" w:bidi="ar-DZ"/>
        </w:rPr>
      </w:pPr>
      <w:r w:rsidRPr="00A3410B">
        <w:rPr>
          <w:rFonts w:ascii="Traditional Arabic" w:eastAsia="Calibri" w:hAnsi="Traditional Arabic" w:cs="Traditional Arabic"/>
          <w:sz w:val="32"/>
          <w:szCs w:val="32"/>
          <w:rtl/>
          <w:lang w:eastAsia="en-US"/>
        </w:rPr>
        <w:t xml:space="preserve">لغرض </w:t>
      </w:r>
      <w:r w:rsidRPr="00A3410B">
        <w:rPr>
          <w:rFonts w:ascii="Traditional Arabic" w:eastAsia="Calibri" w:hAnsi="Traditional Arabic" w:cs="Traditional Arabic" w:hint="cs"/>
          <w:sz w:val="32"/>
          <w:szCs w:val="32"/>
          <w:rtl/>
          <w:lang w:eastAsia="en-US"/>
        </w:rPr>
        <w:t>الحصول</w:t>
      </w:r>
      <w:r w:rsidRPr="00A3410B">
        <w:rPr>
          <w:rFonts w:ascii="Traditional Arabic" w:eastAsia="Calibri" w:hAnsi="Traditional Arabic" w:cs="Traditional Arabic"/>
          <w:sz w:val="32"/>
          <w:szCs w:val="32"/>
          <w:rtl/>
          <w:lang w:eastAsia="en-US"/>
        </w:rPr>
        <w:t xml:space="preserve"> على </w:t>
      </w:r>
      <w:r w:rsidRPr="00A3410B">
        <w:rPr>
          <w:rFonts w:ascii="Traditional Arabic" w:eastAsia="Calibri" w:hAnsi="Traditional Arabic" w:cs="Traditional Arabic" w:hint="cs"/>
          <w:sz w:val="32"/>
          <w:szCs w:val="32"/>
          <w:rtl/>
          <w:lang w:eastAsia="en-US"/>
        </w:rPr>
        <w:t>الموارد</w:t>
      </w:r>
      <w:r w:rsidRPr="00A3410B">
        <w:rPr>
          <w:rFonts w:ascii="Traditional Arabic" w:eastAsia="Calibri" w:hAnsi="Traditional Arabic" w:cs="Traditional Arabic"/>
          <w:sz w:val="32"/>
          <w:szCs w:val="32"/>
          <w:rtl/>
          <w:lang w:eastAsia="en-US"/>
        </w:rPr>
        <w:t xml:space="preserve"> البشرية من مصادر </w:t>
      </w:r>
      <w:r>
        <w:rPr>
          <w:rFonts w:ascii="Traditional Arabic" w:eastAsia="Calibri" w:hAnsi="Traditional Arabic" w:cs="Traditional Arabic" w:hint="cs"/>
          <w:sz w:val="32"/>
          <w:szCs w:val="32"/>
          <w:rtl/>
          <w:lang w:eastAsia="en-US"/>
        </w:rPr>
        <w:t>خ</w:t>
      </w:r>
      <w:r w:rsidRPr="00A3410B">
        <w:rPr>
          <w:rFonts w:ascii="Traditional Arabic" w:eastAsia="Calibri" w:hAnsi="Traditional Arabic" w:cs="Traditional Arabic"/>
          <w:sz w:val="32"/>
          <w:szCs w:val="32"/>
          <w:rtl/>
          <w:lang w:eastAsia="en-US"/>
        </w:rPr>
        <w:t xml:space="preserve">ارجية أي </w:t>
      </w:r>
      <w:r w:rsidRPr="00A3410B">
        <w:rPr>
          <w:rFonts w:ascii="Traditional Arabic" w:eastAsia="Calibri" w:hAnsi="Traditional Arabic" w:cs="Traditional Arabic" w:hint="cs"/>
          <w:sz w:val="32"/>
          <w:szCs w:val="32"/>
          <w:rtl/>
          <w:lang w:eastAsia="en-US"/>
        </w:rPr>
        <w:t>الأفراد</w:t>
      </w:r>
      <w:r w:rsidRPr="00A3410B">
        <w:rPr>
          <w:rFonts w:ascii="Traditional Arabic" w:eastAsia="Calibri" w:hAnsi="Traditional Arabic" w:cs="Traditional Arabic"/>
          <w:sz w:val="32"/>
          <w:szCs w:val="32"/>
          <w:rtl/>
          <w:lang w:eastAsia="en-US"/>
        </w:rPr>
        <w:t xml:space="preserve"> الذين يرغبون في العمل والذين لديهم القدرة </w:t>
      </w:r>
      <w:r w:rsidRPr="00A3410B">
        <w:rPr>
          <w:rFonts w:ascii="Traditional Arabic" w:eastAsia="Calibri" w:hAnsi="Traditional Arabic" w:cs="Traditional Arabic" w:hint="cs"/>
          <w:sz w:val="32"/>
          <w:szCs w:val="32"/>
          <w:rtl/>
          <w:lang w:eastAsia="en-US"/>
        </w:rPr>
        <w:t>والاستعداد</w:t>
      </w:r>
      <w:r w:rsidRPr="00A3410B">
        <w:rPr>
          <w:rFonts w:ascii="Traditional Arabic" w:eastAsia="Calibri" w:hAnsi="Traditional Arabic" w:cs="Traditional Arabic"/>
          <w:sz w:val="32"/>
          <w:szCs w:val="32"/>
          <w:rtl/>
          <w:lang w:eastAsia="en-US"/>
        </w:rPr>
        <w:t xml:space="preserve"> له لا</w:t>
      </w:r>
      <w:r>
        <w:rPr>
          <w:rFonts w:ascii="Traditional Arabic" w:eastAsia="Calibri" w:hAnsi="Traditional Arabic" w:cs="Traditional Arabic" w:hint="cs"/>
          <w:sz w:val="32"/>
          <w:szCs w:val="32"/>
          <w:rtl/>
          <w:lang w:eastAsia="en-US"/>
        </w:rPr>
        <w:t xml:space="preserve"> </w:t>
      </w:r>
      <w:r w:rsidRPr="00A3410B">
        <w:rPr>
          <w:rFonts w:ascii="Traditional Arabic" w:eastAsia="Calibri" w:hAnsi="Traditional Arabic" w:cs="Traditional Arabic"/>
          <w:sz w:val="32"/>
          <w:szCs w:val="32"/>
          <w:rtl/>
          <w:lang w:eastAsia="en-US"/>
        </w:rPr>
        <w:t xml:space="preserve">بد من </w:t>
      </w:r>
      <w:r w:rsidRPr="00A3410B">
        <w:rPr>
          <w:rFonts w:ascii="Traditional Arabic" w:eastAsia="Calibri" w:hAnsi="Traditional Arabic" w:cs="Traditional Arabic" w:hint="cs"/>
          <w:sz w:val="32"/>
          <w:szCs w:val="32"/>
          <w:rtl/>
          <w:lang w:eastAsia="en-US"/>
        </w:rPr>
        <w:t>الاعتماد</w:t>
      </w:r>
      <w:r w:rsidRPr="00A3410B">
        <w:rPr>
          <w:rFonts w:ascii="Traditional Arabic" w:eastAsia="Calibri" w:hAnsi="Traditional Arabic" w:cs="Traditional Arabic"/>
          <w:sz w:val="32"/>
          <w:szCs w:val="32"/>
          <w:rtl/>
          <w:lang w:eastAsia="en-US"/>
        </w:rPr>
        <w:t xml:space="preserve"> على بعض الوسائل التي تساعد إدارة </w:t>
      </w:r>
      <w:r w:rsidRPr="00A3410B">
        <w:rPr>
          <w:rFonts w:ascii="Traditional Arabic" w:eastAsia="Calibri" w:hAnsi="Traditional Arabic" w:cs="Traditional Arabic" w:hint="cs"/>
          <w:sz w:val="32"/>
          <w:szCs w:val="32"/>
          <w:rtl/>
          <w:lang w:eastAsia="en-US"/>
        </w:rPr>
        <w:t>الأفراد</w:t>
      </w:r>
      <w:r w:rsidRPr="00A3410B">
        <w:rPr>
          <w:rFonts w:ascii="Traditional Arabic" w:eastAsia="Calibri" w:hAnsi="Traditional Arabic" w:cs="Traditional Arabic"/>
          <w:sz w:val="32"/>
          <w:szCs w:val="32"/>
          <w:rtl/>
          <w:lang w:eastAsia="en-US"/>
        </w:rPr>
        <w:t xml:space="preserve"> في </w:t>
      </w:r>
      <w:r w:rsidRPr="00A3410B">
        <w:rPr>
          <w:rFonts w:ascii="Traditional Arabic" w:eastAsia="Calibri" w:hAnsi="Traditional Arabic" w:cs="Traditional Arabic" w:hint="cs"/>
          <w:sz w:val="32"/>
          <w:szCs w:val="32"/>
          <w:rtl/>
          <w:lang w:eastAsia="en-US"/>
        </w:rPr>
        <w:t>الحصول</w:t>
      </w:r>
      <w:r w:rsidRPr="00A3410B">
        <w:rPr>
          <w:rFonts w:ascii="Traditional Arabic" w:eastAsia="Calibri" w:hAnsi="Traditional Arabic" w:cs="Traditional Arabic"/>
          <w:sz w:val="32"/>
          <w:szCs w:val="32"/>
          <w:rtl/>
          <w:lang w:eastAsia="en-US"/>
        </w:rPr>
        <w:t xml:space="preserve"> على </w:t>
      </w:r>
      <w:r w:rsidRPr="00A3410B">
        <w:rPr>
          <w:rFonts w:ascii="Traditional Arabic" w:eastAsia="Calibri" w:hAnsi="Traditional Arabic" w:cs="Traditional Arabic" w:hint="cs"/>
          <w:sz w:val="32"/>
          <w:szCs w:val="32"/>
          <w:rtl/>
          <w:lang w:eastAsia="en-US"/>
        </w:rPr>
        <w:t>احتياجاتها</w:t>
      </w:r>
      <w:r w:rsidRPr="00A3410B">
        <w:rPr>
          <w:rFonts w:ascii="Traditional Arabic" w:eastAsia="Calibri" w:hAnsi="Traditional Arabic" w:cs="Traditional Arabic"/>
          <w:sz w:val="32"/>
          <w:szCs w:val="32"/>
          <w:rtl/>
          <w:lang w:eastAsia="en-US"/>
        </w:rPr>
        <w:t xml:space="preserve"> من </w:t>
      </w:r>
      <w:r w:rsidRPr="00A3410B">
        <w:rPr>
          <w:rFonts w:ascii="Traditional Arabic" w:eastAsia="Calibri" w:hAnsi="Traditional Arabic" w:cs="Traditional Arabic" w:hint="cs"/>
          <w:sz w:val="32"/>
          <w:szCs w:val="32"/>
          <w:rtl/>
          <w:lang w:eastAsia="en-US"/>
        </w:rPr>
        <w:t>الأفراد</w:t>
      </w:r>
      <w:r w:rsidRPr="00A3410B">
        <w:rPr>
          <w:rFonts w:ascii="Traditional Arabic" w:eastAsia="Calibri" w:hAnsi="Traditional Arabic" w:cs="Traditional Arabic"/>
          <w:sz w:val="32"/>
          <w:szCs w:val="32"/>
          <w:rtl/>
          <w:lang w:eastAsia="en-US"/>
        </w:rPr>
        <w:t xml:space="preserve"> ، ومن هذه الوسائل </w:t>
      </w:r>
      <w:r w:rsidRPr="00A3410B">
        <w:rPr>
          <w:rFonts w:ascii="Traditional Arabic" w:eastAsia="Calibri" w:hAnsi="Traditional Arabic" w:cs="Traditional Arabic" w:hint="cs"/>
          <w:sz w:val="32"/>
          <w:szCs w:val="32"/>
          <w:rtl/>
          <w:lang w:eastAsia="en-US"/>
        </w:rPr>
        <w:t>ما يلي</w:t>
      </w:r>
      <w:r>
        <w:rPr>
          <w:rFonts w:ascii="Traditional Arabic" w:eastAsia="Calibri" w:hAnsi="Traditional Arabic" w:cs="Traditional Arabic" w:hint="cs"/>
          <w:sz w:val="32"/>
          <w:szCs w:val="32"/>
          <w:rtl/>
          <w:lang w:eastAsia="en-US" w:bidi="ar-DZ"/>
        </w:rPr>
        <w:t>:</w:t>
      </w:r>
      <w:r>
        <w:rPr>
          <w:rStyle w:val="Appelnotedebasdep"/>
          <w:rFonts w:ascii="Traditional Arabic" w:eastAsia="Calibri" w:hAnsi="Traditional Arabic" w:cs="Traditional Arabic"/>
          <w:sz w:val="32"/>
          <w:szCs w:val="32"/>
          <w:rtl/>
          <w:lang w:eastAsia="en-US" w:bidi="ar-DZ"/>
        </w:rPr>
        <w:footnoteReference w:id="9"/>
      </w:r>
    </w:p>
    <w:p w:rsidR="002E017F" w:rsidRDefault="002E017F" w:rsidP="00230CE8">
      <w:pPr>
        <w:pStyle w:val="Paragraphedeliste"/>
        <w:numPr>
          <w:ilvl w:val="0"/>
          <w:numId w:val="17"/>
        </w:numPr>
        <w:bidi/>
        <w:spacing w:after="0"/>
        <w:jc w:val="both"/>
        <w:rPr>
          <w:rFonts w:ascii="Traditional Arabic" w:eastAsia="Calibri" w:hAnsi="Traditional Arabic" w:cs="Traditional Arabic"/>
          <w:sz w:val="32"/>
          <w:szCs w:val="32"/>
          <w:lang w:bidi="ar-DZ"/>
        </w:rPr>
      </w:pPr>
      <w:r w:rsidRPr="00A3410B">
        <w:rPr>
          <w:rFonts w:ascii="Traditional Arabic" w:eastAsia="Calibri" w:hAnsi="Traditional Arabic" w:cs="Traditional Arabic" w:hint="cs"/>
          <w:b/>
          <w:bCs/>
          <w:sz w:val="32"/>
          <w:szCs w:val="32"/>
          <w:rtl/>
        </w:rPr>
        <w:t>الإعلانات:</w:t>
      </w:r>
      <w:r w:rsidRPr="00A3410B">
        <w:rPr>
          <w:rFonts w:ascii="Traditional Arabic" w:eastAsia="Calibri" w:hAnsi="Traditional Arabic" w:cs="Traditional Arabic"/>
          <w:sz w:val="32"/>
          <w:szCs w:val="32"/>
          <w:lang w:bidi="ar-DZ"/>
        </w:rPr>
        <w:t xml:space="preserve"> </w:t>
      </w:r>
      <w:r w:rsidRPr="00A3410B">
        <w:rPr>
          <w:rFonts w:ascii="Traditional Arabic" w:eastAsia="Calibri" w:hAnsi="Traditional Arabic" w:cs="Traditional Arabic" w:hint="cs"/>
          <w:sz w:val="32"/>
          <w:szCs w:val="32"/>
          <w:rtl/>
        </w:rPr>
        <w:t>يعتبر</w:t>
      </w:r>
      <w:r w:rsidRPr="00A3410B">
        <w:rPr>
          <w:rFonts w:ascii="Traditional Arabic" w:eastAsia="Calibri" w:hAnsi="Traditional Arabic" w:cs="Traditional Arabic"/>
          <w:sz w:val="32"/>
          <w:szCs w:val="32"/>
          <w:rtl/>
        </w:rPr>
        <w:t xml:space="preserve"> </w:t>
      </w:r>
      <w:r w:rsidRPr="00A3410B">
        <w:rPr>
          <w:rFonts w:ascii="Traditional Arabic" w:eastAsia="Calibri" w:hAnsi="Traditional Arabic" w:cs="Traditional Arabic" w:hint="cs"/>
          <w:sz w:val="32"/>
          <w:szCs w:val="32"/>
          <w:rtl/>
        </w:rPr>
        <w:t>الإعلان</w:t>
      </w:r>
      <w:r w:rsidRPr="00A3410B">
        <w:rPr>
          <w:rFonts w:ascii="Traditional Arabic" w:eastAsia="Calibri" w:hAnsi="Traditional Arabic" w:cs="Traditional Arabic"/>
          <w:sz w:val="32"/>
          <w:szCs w:val="32"/>
          <w:rtl/>
        </w:rPr>
        <w:t xml:space="preserve"> من الطرق الشائعة </w:t>
      </w:r>
      <w:r w:rsidRPr="00A3410B">
        <w:rPr>
          <w:rFonts w:ascii="Traditional Arabic" w:eastAsia="Calibri" w:hAnsi="Traditional Arabic" w:cs="Traditional Arabic" w:hint="cs"/>
          <w:sz w:val="32"/>
          <w:szCs w:val="32"/>
          <w:rtl/>
        </w:rPr>
        <w:t>الاستخدام</w:t>
      </w:r>
      <w:r w:rsidRPr="00A3410B">
        <w:rPr>
          <w:rFonts w:ascii="Traditional Arabic" w:eastAsia="Calibri" w:hAnsi="Traditional Arabic" w:cs="Traditional Arabic"/>
          <w:sz w:val="32"/>
          <w:szCs w:val="32"/>
          <w:rtl/>
        </w:rPr>
        <w:t xml:space="preserve"> للحصول على </w:t>
      </w:r>
      <w:r w:rsidRPr="00A3410B">
        <w:rPr>
          <w:rFonts w:ascii="Traditional Arabic" w:eastAsia="Calibri" w:hAnsi="Traditional Arabic" w:cs="Traditional Arabic" w:hint="cs"/>
          <w:sz w:val="32"/>
          <w:szCs w:val="32"/>
          <w:rtl/>
        </w:rPr>
        <w:t>الأفراد</w:t>
      </w:r>
      <w:r w:rsidRPr="00A3410B">
        <w:rPr>
          <w:rFonts w:ascii="Traditional Arabic" w:eastAsia="Calibri" w:hAnsi="Traditional Arabic" w:cs="Traditional Arabic"/>
          <w:sz w:val="32"/>
          <w:szCs w:val="32"/>
          <w:rtl/>
        </w:rPr>
        <w:t xml:space="preserve"> </w:t>
      </w:r>
      <w:r w:rsidRPr="00A3410B">
        <w:rPr>
          <w:rFonts w:ascii="Traditional Arabic" w:eastAsia="Calibri" w:hAnsi="Traditional Arabic" w:cs="Traditional Arabic" w:hint="cs"/>
          <w:sz w:val="32"/>
          <w:szCs w:val="32"/>
          <w:rtl/>
        </w:rPr>
        <w:t>العاملين</w:t>
      </w:r>
      <w:r w:rsidRPr="00A3410B">
        <w:rPr>
          <w:rFonts w:ascii="Traditional Arabic" w:eastAsia="Calibri" w:hAnsi="Traditional Arabic" w:cs="Traditional Arabic"/>
          <w:sz w:val="32"/>
          <w:szCs w:val="32"/>
          <w:rtl/>
        </w:rPr>
        <w:t xml:space="preserve"> ولغرض إنجاح </w:t>
      </w:r>
      <w:r w:rsidRPr="00A3410B">
        <w:rPr>
          <w:rFonts w:ascii="Traditional Arabic" w:eastAsia="Calibri" w:hAnsi="Traditional Arabic" w:cs="Traditional Arabic" w:hint="cs"/>
          <w:sz w:val="32"/>
          <w:szCs w:val="32"/>
          <w:rtl/>
        </w:rPr>
        <w:t>الإعلان</w:t>
      </w:r>
      <w:r w:rsidRPr="00A3410B">
        <w:rPr>
          <w:rFonts w:ascii="Traditional Arabic" w:eastAsia="Calibri" w:hAnsi="Traditional Arabic" w:cs="Traditional Arabic"/>
          <w:sz w:val="32"/>
          <w:szCs w:val="32"/>
          <w:rtl/>
        </w:rPr>
        <w:t xml:space="preserve"> كوسيلة من وسائل </w:t>
      </w:r>
      <w:r w:rsidRPr="00A3410B">
        <w:rPr>
          <w:rFonts w:ascii="Traditional Arabic" w:eastAsia="Calibri" w:hAnsi="Traditional Arabic" w:cs="Traditional Arabic" w:hint="cs"/>
          <w:sz w:val="32"/>
          <w:szCs w:val="32"/>
          <w:rtl/>
        </w:rPr>
        <w:t>الحصول</w:t>
      </w:r>
      <w:r w:rsidRPr="00A3410B">
        <w:rPr>
          <w:rFonts w:ascii="Traditional Arabic" w:eastAsia="Calibri" w:hAnsi="Traditional Arabic" w:cs="Traditional Arabic"/>
          <w:sz w:val="32"/>
          <w:szCs w:val="32"/>
          <w:rtl/>
        </w:rPr>
        <w:t xml:space="preserve"> على </w:t>
      </w:r>
      <w:r w:rsidRPr="00A3410B">
        <w:rPr>
          <w:rFonts w:ascii="Traditional Arabic" w:eastAsia="Calibri" w:hAnsi="Traditional Arabic" w:cs="Traditional Arabic" w:hint="cs"/>
          <w:sz w:val="32"/>
          <w:szCs w:val="32"/>
          <w:rtl/>
        </w:rPr>
        <w:t>الأفراد</w:t>
      </w:r>
      <w:r w:rsidRPr="00A3410B">
        <w:rPr>
          <w:rFonts w:ascii="Traditional Arabic" w:eastAsia="Calibri" w:hAnsi="Traditional Arabic" w:cs="Traditional Arabic"/>
          <w:sz w:val="32"/>
          <w:szCs w:val="32"/>
          <w:rtl/>
        </w:rPr>
        <w:t xml:space="preserve"> العاملين لا</w:t>
      </w:r>
      <w:r>
        <w:rPr>
          <w:rFonts w:ascii="Traditional Arabic" w:eastAsia="Calibri" w:hAnsi="Traditional Arabic" w:cs="Traditional Arabic" w:hint="cs"/>
          <w:sz w:val="32"/>
          <w:szCs w:val="32"/>
          <w:rtl/>
        </w:rPr>
        <w:t xml:space="preserve"> </w:t>
      </w:r>
      <w:r w:rsidRPr="00A3410B">
        <w:rPr>
          <w:rFonts w:ascii="Traditional Arabic" w:eastAsia="Calibri" w:hAnsi="Traditional Arabic" w:cs="Traditional Arabic"/>
          <w:sz w:val="32"/>
          <w:szCs w:val="32"/>
          <w:rtl/>
        </w:rPr>
        <w:t xml:space="preserve">بد أن </w:t>
      </w:r>
      <w:r w:rsidRPr="00A3410B">
        <w:rPr>
          <w:rFonts w:ascii="Traditional Arabic" w:eastAsia="Calibri" w:hAnsi="Traditional Arabic" w:cs="Traditional Arabic" w:hint="cs"/>
          <w:sz w:val="32"/>
          <w:szCs w:val="32"/>
          <w:rtl/>
        </w:rPr>
        <w:t>يحدد</w:t>
      </w:r>
      <w:r w:rsidRPr="00A3410B">
        <w:rPr>
          <w:rFonts w:ascii="Traditional Arabic" w:eastAsia="Calibri" w:hAnsi="Traditional Arabic" w:cs="Traditional Arabic"/>
          <w:sz w:val="32"/>
          <w:szCs w:val="32"/>
          <w:rtl/>
        </w:rPr>
        <w:t xml:space="preserve"> في </w:t>
      </w:r>
      <w:r w:rsidRPr="00A3410B">
        <w:rPr>
          <w:rFonts w:ascii="Traditional Arabic" w:eastAsia="Calibri" w:hAnsi="Traditional Arabic" w:cs="Traditional Arabic" w:hint="cs"/>
          <w:sz w:val="32"/>
          <w:szCs w:val="32"/>
          <w:rtl/>
        </w:rPr>
        <w:t>الإعلان</w:t>
      </w:r>
      <w:r w:rsidRPr="00A3410B">
        <w:rPr>
          <w:rFonts w:ascii="Traditional Arabic" w:eastAsia="Calibri" w:hAnsi="Traditional Arabic" w:cs="Traditional Arabic"/>
          <w:sz w:val="32"/>
          <w:szCs w:val="32"/>
          <w:rtl/>
        </w:rPr>
        <w:t xml:space="preserve"> نوع العمل، الشروط الواجب توافرها في </w:t>
      </w:r>
      <w:r w:rsidRPr="00A3410B">
        <w:rPr>
          <w:rFonts w:ascii="Traditional Arabic" w:eastAsia="Calibri" w:hAnsi="Traditional Arabic" w:cs="Traditional Arabic" w:hint="cs"/>
          <w:sz w:val="32"/>
          <w:szCs w:val="32"/>
          <w:rtl/>
        </w:rPr>
        <w:t>المتقدمين</w:t>
      </w:r>
    </w:p>
    <w:p w:rsidR="002E017F" w:rsidRDefault="002E017F" w:rsidP="00230CE8">
      <w:pPr>
        <w:pStyle w:val="Paragraphedeliste"/>
        <w:numPr>
          <w:ilvl w:val="0"/>
          <w:numId w:val="17"/>
        </w:numPr>
        <w:bidi/>
        <w:spacing w:after="0"/>
        <w:jc w:val="both"/>
        <w:rPr>
          <w:rFonts w:ascii="Traditional Arabic" w:eastAsia="Calibri" w:hAnsi="Traditional Arabic" w:cs="Traditional Arabic"/>
          <w:sz w:val="32"/>
          <w:szCs w:val="32"/>
          <w:lang w:bidi="ar-DZ"/>
        </w:rPr>
      </w:pPr>
      <w:r w:rsidRPr="00F723A5">
        <w:rPr>
          <w:rFonts w:ascii="Traditional Arabic" w:eastAsia="Calibri" w:hAnsi="Traditional Arabic" w:cs="Traditional Arabic" w:hint="cs"/>
          <w:b/>
          <w:bCs/>
          <w:sz w:val="32"/>
          <w:szCs w:val="32"/>
          <w:rtl/>
        </w:rPr>
        <w:t>م</w:t>
      </w:r>
      <w:r w:rsidRPr="00F723A5">
        <w:rPr>
          <w:rFonts w:ascii="Traditional Arabic" w:eastAsia="Calibri" w:hAnsi="Traditional Arabic" w:cs="Traditional Arabic"/>
          <w:b/>
          <w:bCs/>
          <w:sz w:val="32"/>
          <w:szCs w:val="32"/>
          <w:rtl/>
        </w:rPr>
        <w:t xml:space="preserve">كاتب العمل </w:t>
      </w:r>
      <w:r w:rsidRPr="00F723A5">
        <w:rPr>
          <w:rFonts w:ascii="Traditional Arabic" w:eastAsia="Calibri" w:hAnsi="Traditional Arabic" w:cs="Traditional Arabic" w:hint="cs"/>
          <w:b/>
          <w:bCs/>
          <w:sz w:val="32"/>
          <w:szCs w:val="32"/>
          <w:rtl/>
        </w:rPr>
        <w:t>الخاصة</w:t>
      </w:r>
      <w:r w:rsidRPr="00F723A5">
        <w:rPr>
          <w:rFonts w:ascii="Traditional Arabic" w:eastAsia="Calibri" w:hAnsi="Traditional Arabic" w:cs="Traditional Arabic" w:hint="cs"/>
          <w:b/>
          <w:bCs/>
          <w:sz w:val="32"/>
          <w:szCs w:val="32"/>
          <w:rtl/>
          <w:lang w:bidi="ar-DZ"/>
        </w:rPr>
        <w:t>:</w:t>
      </w:r>
      <w:r w:rsidRPr="00F723A5">
        <w:rPr>
          <w:rFonts w:ascii="Traditional Arabic" w:eastAsia="Calibri" w:hAnsi="Traditional Arabic" w:cs="Traditional Arabic"/>
          <w:sz w:val="32"/>
          <w:szCs w:val="32"/>
          <w:lang w:bidi="ar-DZ"/>
        </w:rPr>
        <w:t xml:space="preserve"> </w:t>
      </w:r>
      <w:r w:rsidRPr="00F723A5">
        <w:rPr>
          <w:rFonts w:ascii="Traditional Arabic" w:eastAsia="Calibri" w:hAnsi="Traditional Arabic" w:cs="Traditional Arabic"/>
          <w:sz w:val="32"/>
          <w:szCs w:val="32"/>
          <w:rtl/>
        </w:rPr>
        <w:t xml:space="preserve">ويطلق عليها مكاتب </w:t>
      </w:r>
      <w:r w:rsidRPr="00F723A5">
        <w:rPr>
          <w:rFonts w:ascii="Traditional Arabic" w:eastAsia="Calibri" w:hAnsi="Traditional Arabic" w:cs="Traditional Arabic" w:hint="cs"/>
          <w:sz w:val="32"/>
          <w:szCs w:val="32"/>
          <w:rtl/>
        </w:rPr>
        <w:t>الاستخدام</w:t>
      </w:r>
      <w:r w:rsidRPr="00F723A5">
        <w:rPr>
          <w:rFonts w:ascii="Traditional Arabic" w:eastAsia="Calibri" w:hAnsi="Traditional Arabic" w:cs="Traditional Arabic"/>
          <w:sz w:val="32"/>
          <w:szCs w:val="32"/>
          <w:rtl/>
        </w:rPr>
        <w:t xml:space="preserve"> أو التوظيف</w:t>
      </w:r>
      <w:r>
        <w:rPr>
          <w:rFonts w:ascii="Traditional Arabic" w:eastAsia="Calibri" w:hAnsi="Traditional Arabic" w:cs="Traditional Arabic"/>
          <w:sz w:val="32"/>
          <w:szCs w:val="32"/>
          <w:rtl/>
        </w:rPr>
        <w:t>، ومهمتها الوساطة ب</w:t>
      </w:r>
      <w:r>
        <w:rPr>
          <w:rFonts w:ascii="Traditional Arabic" w:eastAsia="Calibri" w:hAnsi="Traditional Arabic" w:cs="Traditional Arabic" w:hint="cs"/>
          <w:sz w:val="32"/>
          <w:szCs w:val="32"/>
          <w:rtl/>
        </w:rPr>
        <w:t>ي</w:t>
      </w:r>
      <w:r>
        <w:rPr>
          <w:rFonts w:ascii="Traditional Arabic" w:eastAsia="Calibri" w:hAnsi="Traditional Arabic" w:cs="Traditional Arabic"/>
          <w:sz w:val="32"/>
          <w:szCs w:val="32"/>
          <w:rtl/>
        </w:rPr>
        <w:t>ن</w:t>
      </w:r>
      <w:r w:rsidRPr="00F723A5">
        <w:rPr>
          <w:rFonts w:ascii="Traditional Arabic" w:eastAsia="Calibri" w:hAnsi="Traditional Arabic" w:cs="Traditional Arabic"/>
          <w:sz w:val="32"/>
          <w:szCs w:val="32"/>
          <w:rtl/>
        </w:rPr>
        <w:t xml:space="preserve"> </w:t>
      </w:r>
      <w:r w:rsidRPr="00F723A5">
        <w:rPr>
          <w:rFonts w:ascii="Traditional Arabic" w:eastAsia="Calibri" w:hAnsi="Traditional Arabic" w:cs="Traditional Arabic" w:hint="cs"/>
          <w:sz w:val="32"/>
          <w:szCs w:val="32"/>
          <w:rtl/>
        </w:rPr>
        <w:t>المنظمات</w:t>
      </w:r>
      <w:r w:rsidRPr="00F723A5">
        <w:rPr>
          <w:rFonts w:ascii="Traditional Arabic" w:eastAsia="Calibri" w:hAnsi="Traditional Arabic" w:cs="Traditional Arabic"/>
          <w:sz w:val="32"/>
          <w:szCs w:val="32"/>
          <w:rtl/>
        </w:rPr>
        <w:t xml:space="preserve"> ذات </w:t>
      </w:r>
      <w:r w:rsidRPr="00F723A5">
        <w:rPr>
          <w:rFonts w:ascii="Traditional Arabic" w:eastAsia="Calibri" w:hAnsi="Traditional Arabic" w:cs="Traditional Arabic" w:hint="cs"/>
          <w:sz w:val="32"/>
          <w:szCs w:val="32"/>
          <w:rtl/>
        </w:rPr>
        <w:t>الحاجة</w:t>
      </w:r>
      <w:r w:rsidRPr="00F723A5">
        <w:rPr>
          <w:rFonts w:ascii="Traditional Arabic" w:eastAsia="Calibri" w:hAnsi="Traditional Arabic" w:cs="Traditional Arabic"/>
          <w:sz w:val="32"/>
          <w:szCs w:val="32"/>
          <w:rtl/>
        </w:rPr>
        <w:t xml:space="preserve"> للعمالة من جهة، </w:t>
      </w:r>
      <w:r w:rsidRPr="00F723A5">
        <w:rPr>
          <w:rFonts w:ascii="Traditional Arabic" w:eastAsia="Calibri" w:hAnsi="Traditional Arabic" w:cs="Traditional Arabic" w:hint="cs"/>
          <w:sz w:val="32"/>
          <w:szCs w:val="32"/>
          <w:rtl/>
        </w:rPr>
        <w:t>والأفراد</w:t>
      </w:r>
      <w:r w:rsidRPr="00F723A5">
        <w:rPr>
          <w:rFonts w:ascii="Traditional Arabic" w:eastAsia="Calibri" w:hAnsi="Traditional Arabic" w:cs="Traditional Arabic"/>
          <w:sz w:val="32"/>
          <w:szCs w:val="32"/>
          <w:rtl/>
        </w:rPr>
        <w:t xml:space="preserve"> </w:t>
      </w:r>
      <w:r w:rsidRPr="00F723A5">
        <w:rPr>
          <w:rFonts w:ascii="Traditional Arabic" w:eastAsia="Calibri" w:hAnsi="Traditional Arabic" w:cs="Traditional Arabic" w:hint="cs"/>
          <w:sz w:val="32"/>
          <w:szCs w:val="32"/>
          <w:rtl/>
        </w:rPr>
        <w:t>الراغبين</w:t>
      </w:r>
      <w:r w:rsidRPr="00F723A5">
        <w:rPr>
          <w:rFonts w:ascii="Traditional Arabic" w:eastAsia="Calibri" w:hAnsi="Traditional Arabic" w:cs="Traditional Arabic"/>
          <w:sz w:val="32"/>
          <w:szCs w:val="32"/>
          <w:rtl/>
        </w:rPr>
        <w:t xml:space="preserve"> </w:t>
      </w:r>
      <w:r>
        <w:rPr>
          <w:rFonts w:ascii="Traditional Arabic" w:eastAsia="Calibri" w:hAnsi="Traditional Arabic" w:cs="Traditional Arabic" w:hint="cs"/>
          <w:sz w:val="32"/>
          <w:szCs w:val="32"/>
          <w:rtl/>
        </w:rPr>
        <w:t>في</w:t>
      </w:r>
      <w:r w:rsidRPr="00F723A5">
        <w:rPr>
          <w:rFonts w:ascii="Traditional Arabic" w:eastAsia="Calibri" w:hAnsi="Traditional Arabic" w:cs="Traditional Arabic"/>
          <w:sz w:val="32"/>
          <w:szCs w:val="32"/>
          <w:rtl/>
        </w:rPr>
        <w:t xml:space="preserve"> العمل من جهة ثانية، إذ </w:t>
      </w:r>
      <w:r w:rsidRPr="00F723A5">
        <w:rPr>
          <w:rFonts w:ascii="Traditional Arabic" w:eastAsia="Calibri" w:hAnsi="Traditional Arabic" w:cs="Traditional Arabic" w:hint="cs"/>
          <w:sz w:val="32"/>
          <w:szCs w:val="32"/>
          <w:rtl/>
        </w:rPr>
        <w:t>تحتفظ</w:t>
      </w:r>
      <w:r w:rsidRPr="00F723A5">
        <w:rPr>
          <w:rFonts w:ascii="Traditional Arabic" w:eastAsia="Calibri" w:hAnsi="Traditional Arabic" w:cs="Traditional Arabic"/>
          <w:sz w:val="32"/>
          <w:szCs w:val="32"/>
          <w:rtl/>
        </w:rPr>
        <w:t xml:space="preserve"> لديها بكافة </w:t>
      </w:r>
      <w:r w:rsidRPr="00F723A5">
        <w:rPr>
          <w:rFonts w:ascii="Traditional Arabic" w:eastAsia="Calibri" w:hAnsi="Traditional Arabic" w:cs="Traditional Arabic" w:hint="cs"/>
          <w:sz w:val="32"/>
          <w:szCs w:val="32"/>
          <w:rtl/>
        </w:rPr>
        <w:t>المعلومات</w:t>
      </w:r>
      <w:r w:rsidRPr="00F723A5">
        <w:rPr>
          <w:rFonts w:ascii="Traditional Arabic" w:eastAsia="Calibri" w:hAnsi="Traditional Arabic" w:cs="Traditional Arabic"/>
          <w:sz w:val="32"/>
          <w:szCs w:val="32"/>
          <w:rtl/>
        </w:rPr>
        <w:t xml:space="preserve"> </w:t>
      </w:r>
      <w:r w:rsidRPr="00F723A5">
        <w:rPr>
          <w:rFonts w:ascii="Traditional Arabic" w:eastAsia="Calibri" w:hAnsi="Traditional Arabic" w:cs="Traditional Arabic" w:hint="cs"/>
          <w:sz w:val="32"/>
          <w:szCs w:val="32"/>
          <w:rtl/>
        </w:rPr>
        <w:t>المتعلقة</w:t>
      </w:r>
      <w:r w:rsidRPr="00F723A5">
        <w:rPr>
          <w:rFonts w:ascii="Traditional Arabic" w:eastAsia="Calibri" w:hAnsi="Traditional Arabic" w:cs="Traditional Arabic"/>
          <w:sz w:val="32"/>
          <w:szCs w:val="32"/>
          <w:rtl/>
        </w:rPr>
        <w:t xml:space="preserve"> </w:t>
      </w:r>
      <w:r w:rsidRPr="00F723A5">
        <w:rPr>
          <w:rFonts w:ascii="Traditional Arabic" w:eastAsia="Calibri" w:hAnsi="Traditional Arabic" w:cs="Traditional Arabic" w:hint="cs"/>
          <w:sz w:val="32"/>
          <w:szCs w:val="32"/>
          <w:rtl/>
        </w:rPr>
        <w:t>بالمنظمات</w:t>
      </w:r>
      <w:r w:rsidRPr="00F723A5">
        <w:rPr>
          <w:rFonts w:ascii="Traditional Arabic" w:eastAsia="Calibri" w:hAnsi="Traditional Arabic" w:cs="Traditional Arabic"/>
          <w:sz w:val="32"/>
          <w:szCs w:val="32"/>
          <w:rtl/>
        </w:rPr>
        <w:t xml:space="preserve"> صاحبة </w:t>
      </w:r>
      <w:r w:rsidRPr="00F723A5">
        <w:rPr>
          <w:rFonts w:ascii="Traditional Arabic" w:eastAsia="Calibri" w:hAnsi="Traditional Arabic" w:cs="Traditional Arabic" w:hint="cs"/>
          <w:sz w:val="32"/>
          <w:szCs w:val="32"/>
          <w:rtl/>
        </w:rPr>
        <w:t>الحاجة</w:t>
      </w:r>
      <w:r w:rsidRPr="00F723A5">
        <w:rPr>
          <w:rFonts w:ascii="Traditional Arabic" w:eastAsia="Calibri" w:hAnsi="Traditional Arabic" w:cs="Traditional Arabic"/>
          <w:sz w:val="32"/>
          <w:szCs w:val="32"/>
          <w:rtl/>
        </w:rPr>
        <w:t xml:space="preserve"> </w:t>
      </w:r>
      <w:r w:rsidRPr="00F723A5">
        <w:rPr>
          <w:rFonts w:ascii="Traditional Arabic" w:eastAsia="Calibri" w:hAnsi="Traditional Arabic" w:cs="Traditional Arabic" w:hint="cs"/>
          <w:sz w:val="32"/>
          <w:szCs w:val="32"/>
          <w:rtl/>
        </w:rPr>
        <w:t>والخاصة</w:t>
      </w:r>
      <w:r w:rsidRPr="00F723A5">
        <w:rPr>
          <w:rFonts w:ascii="Traditional Arabic" w:eastAsia="Calibri" w:hAnsi="Traditional Arabic" w:cs="Traditional Arabic"/>
          <w:sz w:val="32"/>
          <w:szCs w:val="32"/>
          <w:rtl/>
        </w:rPr>
        <w:t xml:space="preserve"> بعناوينها والوظائف الشاغرة فيها، وأيضا بعناوين طالبي العمل وكافة </w:t>
      </w:r>
      <w:r w:rsidRPr="00F723A5">
        <w:rPr>
          <w:rFonts w:ascii="Traditional Arabic" w:eastAsia="Calibri" w:hAnsi="Traditional Arabic" w:cs="Traditional Arabic" w:hint="cs"/>
          <w:sz w:val="32"/>
          <w:szCs w:val="32"/>
          <w:rtl/>
        </w:rPr>
        <w:t>المعلومات</w:t>
      </w:r>
      <w:r w:rsidRPr="00F723A5">
        <w:rPr>
          <w:rFonts w:ascii="Traditional Arabic" w:eastAsia="Calibri" w:hAnsi="Traditional Arabic" w:cs="Traditional Arabic"/>
          <w:sz w:val="32"/>
          <w:szCs w:val="32"/>
          <w:rtl/>
        </w:rPr>
        <w:t xml:space="preserve"> </w:t>
      </w:r>
      <w:r w:rsidRPr="00F723A5">
        <w:rPr>
          <w:rFonts w:ascii="Traditional Arabic" w:eastAsia="Calibri" w:hAnsi="Traditional Arabic" w:cs="Traditional Arabic" w:hint="cs"/>
          <w:sz w:val="32"/>
          <w:szCs w:val="32"/>
          <w:rtl/>
        </w:rPr>
        <w:t>المتعلقة</w:t>
      </w:r>
      <w:r w:rsidRPr="00F723A5">
        <w:rPr>
          <w:rFonts w:ascii="Traditional Arabic" w:eastAsia="Calibri" w:hAnsi="Traditional Arabic" w:cs="Traditional Arabic"/>
          <w:sz w:val="32"/>
          <w:szCs w:val="32"/>
          <w:rtl/>
        </w:rPr>
        <w:t xml:space="preserve"> بها، إذن دور هذه </w:t>
      </w:r>
      <w:r w:rsidRPr="00F723A5">
        <w:rPr>
          <w:rFonts w:ascii="Traditional Arabic" w:eastAsia="Calibri" w:hAnsi="Traditional Arabic" w:cs="Traditional Arabic" w:hint="cs"/>
          <w:sz w:val="32"/>
          <w:szCs w:val="32"/>
          <w:rtl/>
        </w:rPr>
        <w:t>المكاتب</w:t>
      </w:r>
      <w:r w:rsidRPr="00F723A5">
        <w:rPr>
          <w:rFonts w:ascii="Traditional Arabic" w:eastAsia="Calibri" w:hAnsi="Traditional Arabic" w:cs="Traditional Arabic"/>
          <w:sz w:val="32"/>
          <w:szCs w:val="32"/>
          <w:rtl/>
        </w:rPr>
        <w:t xml:space="preserve"> هو </w:t>
      </w:r>
      <w:r w:rsidRPr="00F723A5">
        <w:rPr>
          <w:rFonts w:ascii="Traditional Arabic" w:eastAsia="Calibri" w:hAnsi="Traditional Arabic" w:cs="Traditional Arabic" w:hint="cs"/>
          <w:sz w:val="32"/>
          <w:szCs w:val="32"/>
          <w:rtl/>
        </w:rPr>
        <w:t>الاتصال</w:t>
      </w:r>
      <w:r w:rsidRPr="00F723A5">
        <w:rPr>
          <w:rFonts w:ascii="Traditional Arabic" w:eastAsia="Calibri" w:hAnsi="Traditional Arabic" w:cs="Traditional Arabic"/>
          <w:sz w:val="32"/>
          <w:szCs w:val="32"/>
          <w:rtl/>
        </w:rPr>
        <w:t xml:space="preserve"> بين </w:t>
      </w:r>
      <w:r w:rsidRPr="00F723A5">
        <w:rPr>
          <w:rFonts w:ascii="Traditional Arabic" w:eastAsia="Calibri" w:hAnsi="Traditional Arabic" w:cs="Traditional Arabic" w:hint="cs"/>
          <w:sz w:val="32"/>
          <w:szCs w:val="32"/>
          <w:rtl/>
        </w:rPr>
        <w:t>الجهتين</w:t>
      </w:r>
      <w:r w:rsidRPr="00F723A5">
        <w:rPr>
          <w:rFonts w:ascii="Traditional Arabic" w:eastAsia="Calibri" w:hAnsi="Traditional Arabic" w:cs="Traditional Arabic"/>
          <w:sz w:val="32"/>
          <w:szCs w:val="32"/>
          <w:rtl/>
        </w:rPr>
        <w:t xml:space="preserve"> ليتم اللقاء بينها والتفاوض ثم </w:t>
      </w:r>
      <w:r w:rsidRPr="00F723A5">
        <w:rPr>
          <w:rFonts w:ascii="Traditional Arabic" w:eastAsia="Calibri" w:hAnsi="Traditional Arabic" w:cs="Traditional Arabic" w:hint="cs"/>
          <w:sz w:val="32"/>
          <w:szCs w:val="32"/>
          <w:rtl/>
        </w:rPr>
        <w:t>التعيين</w:t>
      </w:r>
      <w:r w:rsidRPr="00F723A5">
        <w:rPr>
          <w:rFonts w:ascii="Traditional Arabic" w:eastAsia="Calibri" w:hAnsi="Traditional Arabic" w:cs="Traditional Arabic"/>
          <w:sz w:val="32"/>
          <w:szCs w:val="32"/>
          <w:rtl/>
        </w:rPr>
        <w:t xml:space="preserve">، بعد </w:t>
      </w:r>
      <w:r>
        <w:rPr>
          <w:rFonts w:ascii="Traditional Arabic" w:eastAsia="Calibri" w:hAnsi="Traditional Arabic" w:cs="Traditional Arabic" w:hint="cs"/>
          <w:sz w:val="32"/>
          <w:szCs w:val="32"/>
          <w:rtl/>
        </w:rPr>
        <w:t>خ</w:t>
      </w:r>
      <w:r w:rsidRPr="00F723A5">
        <w:rPr>
          <w:rFonts w:ascii="Traditional Arabic" w:eastAsia="Calibri" w:hAnsi="Traditional Arabic" w:cs="Traditional Arabic"/>
          <w:sz w:val="32"/>
          <w:szCs w:val="32"/>
          <w:rtl/>
        </w:rPr>
        <w:t xml:space="preserve">ضوع </w:t>
      </w:r>
      <w:r w:rsidRPr="00F723A5">
        <w:rPr>
          <w:rFonts w:ascii="Traditional Arabic" w:eastAsia="Calibri" w:hAnsi="Traditional Arabic" w:cs="Traditional Arabic" w:hint="cs"/>
          <w:sz w:val="32"/>
          <w:szCs w:val="32"/>
          <w:rtl/>
        </w:rPr>
        <w:t>الأفراد</w:t>
      </w:r>
      <w:r w:rsidRPr="00F723A5">
        <w:rPr>
          <w:rFonts w:ascii="Traditional Arabic" w:eastAsia="Calibri" w:hAnsi="Traditional Arabic" w:cs="Traditional Arabic"/>
          <w:sz w:val="32"/>
          <w:szCs w:val="32"/>
          <w:rtl/>
        </w:rPr>
        <w:t xml:space="preserve"> </w:t>
      </w:r>
      <w:r w:rsidRPr="00F723A5">
        <w:rPr>
          <w:rFonts w:ascii="Traditional Arabic" w:eastAsia="Calibri" w:hAnsi="Traditional Arabic" w:cs="Traditional Arabic" w:hint="cs"/>
          <w:sz w:val="32"/>
          <w:szCs w:val="32"/>
          <w:rtl/>
        </w:rPr>
        <w:t>لإجراءات</w:t>
      </w:r>
      <w:r w:rsidRPr="00F723A5">
        <w:rPr>
          <w:rFonts w:ascii="Traditional Arabic" w:eastAsia="Calibri" w:hAnsi="Traditional Arabic" w:cs="Traditional Arabic"/>
          <w:sz w:val="32"/>
          <w:szCs w:val="32"/>
          <w:rtl/>
        </w:rPr>
        <w:t xml:space="preserve"> معينة</w:t>
      </w:r>
      <w:r>
        <w:rPr>
          <w:rFonts w:ascii="Traditional Arabic" w:eastAsia="Calibri" w:hAnsi="Traditional Arabic" w:cs="Traditional Arabic" w:hint="cs"/>
          <w:sz w:val="32"/>
          <w:szCs w:val="32"/>
          <w:rtl/>
          <w:lang w:bidi="ar-DZ"/>
        </w:rPr>
        <w:t>.</w:t>
      </w:r>
    </w:p>
    <w:p w:rsidR="002E017F" w:rsidRDefault="002E017F" w:rsidP="002E017F">
      <w:pPr>
        <w:bidi/>
        <w:spacing w:after="0"/>
        <w:ind w:left="360"/>
        <w:jc w:val="both"/>
        <w:rPr>
          <w:rFonts w:ascii="Traditional Arabic" w:eastAsia="Calibri" w:hAnsi="Traditional Arabic" w:cs="Traditional Arabic"/>
          <w:sz w:val="32"/>
          <w:szCs w:val="32"/>
          <w:rtl/>
          <w:lang w:eastAsia="en-US"/>
        </w:rPr>
      </w:pPr>
      <w:r w:rsidRPr="00F723A5">
        <w:rPr>
          <w:rFonts w:ascii="Traditional Arabic" w:eastAsia="Calibri" w:hAnsi="Traditional Arabic" w:cs="Traditional Arabic"/>
          <w:sz w:val="32"/>
          <w:szCs w:val="32"/>
          <w:lang w:eastAsia="en-US" w:bidi="ar-DZ"/>
        </w:rPr>
        <w:t xml:space="preserve"> </w:t>
      </w:r>
      <w:r>
        <w:rPr>
          <w:rFonts w:ascii="Traditional Arabic" w:eastAsia="Calibri" w:hAnsi="Traditional Arabic" w:cs="Traditional Arabic" w:hint="cs"/>
          <w:sz w:val="32"/>
          <w:szCs w:val="32"/>
          <w:rtl/>
          <w:lang w:eastAsia="en-US" w:bidi="ar-DZ"/>
        </w:rPr>
        <w:tab/>
      </w:r>
      <w:r w:rsidRPr="00F723A5">
        <w:rPr>
          <w:rFonts w:ascii="Traditional Arabic" w:eastAsia="Calibri" w:hAnsi="Traditional Arabic" w:cs="Traditional Arabic"/>
          <w:sz w:val="32"/>
          <w:szCs w:val="32"/>
          <w:rtl/>
          <w:lang w:eastAsia="en-US"/>
        </w:rPr>
        <w:t xml:space="preserve">وهذه </w:t>
      </w:r>
      <w:r w:rsidRPr="00F723A5">
        <w:rPr>
          <w:rFonts w:ascii="Traditional Arabic" w:eastAsia="Calibri" w:hAnsi="Traditional Arabic" w:cs="Traditional Arabic" w:hint="cs"/>
          <w:sz w:val="32"/>
          <w:szCs w:val="32"/>
          <w:rtl/>
          <w:lang w:eastAsia="en-US"/>
        </w:rPr>
        <w:t>المكاتب</w:t>
      </w:r>
      <w:r w:rsidRPr="00F723A5">
        <w:rPr>
          <w:rFonts w:ascii="Traditional Arabic" w:eastAsia="Calibri" w:hAnsi="Traditional Arabic" w:cs="Traditional Arabic"/>
          <w:sz w:val="32"/>
          <w:szCs w:val="32"/>
          <w:rtl/>
          <w:lang w:eastAsia="en-US"/>
        </w:rPr>
        <w:t xml:space="preserve"> نوعان منها ما هو </w:t>
      </w:r>
      <w:r>
        <w:rPr>
          <w:rFonts w:ascii="Traditional Arabic" w:eastAsia="Calibri" w:hAnsi="Traditional Arabic" w:cs="Traditional Arabic" w:hint="cs"/>
          <w:sz w:val="32"/>
          <w:szCs w:val="32"/>
          <w:rtl/>
          <w:lang w:eastAsia="en-US"/>
        </w:rPr>
        <w:t>خ</w:t>
      </w:r>
      <w:r w:rsidRPr="00F723A5">
        <w:rPr>
          <w:rFonts w:ascii="Traditional Arabic" w:eastAsia="Calibri" w:hAnsi="Traditional Arabic" w:cs="Traditional Arabic"/>
          <w:sz w:val="32"/>
          <w:szCs w:val="32"/>
          <w:rtl/>
          <w:lang w:eastAsia="en-US"/>
        </w:rPr>
        <w:t xml:space="preserve">اص يؤدي هذه </w:t>
      </w:r>
      <w:r w:rsidRPr="00F723A5">
        <w:rPr>
          <w:rFonts w:ascii="Traditional Arabic" w:eastAsia="Calibri" w:hAnsi="Traditional Arabic" w:cs="Traditional Arabic" w:hint="cs"/>
          <w:sz w:val="32"/>
          <w:szCs w:val="32"/>
          <w:rtl/>
          <w:lang w:eastAsia="en-US"/>
        </w:rPr>
        <w:t>الخدمة</w:t>
      </w:r>
      <w:r w:rsidRPr="00F723A5">
        <w:rPr>
          <w:rFonts w:ascii="Traditional Arabic" w:eastAsia="Calibri" w:hAnsi="Traditional Arabic" w:cs="Traditional Arabic"/>
          <w:sz w:val="32"/>
          <w:szCs w:val="32"/>
          <w:rtl/>
          <w:lang w:eastAsia="en-US"/>
        </w:rPr>
        <w:t xml:space="preserve"> لقاء أجر معني يتقاضاه، ومنها ما هو عام تابع للدولة تقدم </w:t>
      </w:r>
      <w:r>
        <w:rPr>
          <w:rFonts w:ascii="Traditional Arabic" w:eastAsia="Calibri" w:hAnsi="Traditional Arabic" w:cs="Traditional Arabic" w:hint="cs"/>
          <w:sz w:val="32"/>
          <w:szCs w:val="32"/>
          <w:rtl/>
          <w:lang w:eastAsia="en-US"/>
        </w:rPr>
        <w:t>خ</w:t>
      </w:r>
      <w:r w:rsidRPr="00F723A5">
        <w:rPr>
          <w:rFonts w:ascii="Traditional Arabic" w:eastAsia="Calibri" w:hAnsi="Traditional Arabic" w:cs="Traditional Arabic"/>
          <w:sz w:val="32"/>
          <w:szCs w:val="32"/>
          <w:rtl/>
          <w:lang w:eastAsia="en-US"/>
        </w:rPr>
        <w:t xml:space="preserve">دماتها </w:t>
      </w:r>
      <w:r w:rsidRPr="00F723A5">
        <w:rPr>
          <w:rFonts w:ascii="Traditional Arabic" w:eastAsia="Calibri" w:hAnsi="Traditional Arabic" w:cs="Traditional Arabic"/>
          <w:sz w:val="32"/>
          <w:szCs w:val="32"/>
          <w:lang w:eastAsia="en-US" w:bidi="ar-DZ"/>
        </w:rPr>
        <w:t xml:space="preserve"> </w:t>
      </w:r>
      <w:r w:rsidRPr="00F723A5">
        <w:rPr>
          <w:rFonts w:ascii="Traditional Arabic" w:eastAsia="Calibri" w:hAnsi="Traditional Arabic" w:cs="Traditional Arabic"/>
          <w:sz w:val="32"/>
          <w:szCs w:val="32"/>
          <w:rtl/>
          <w:lang w:eastAsia="en-US"/>
        </w:rPr>
        <w:t xml:space="preserve">دون مقابل </w:t>
      </w:r>
      <w:r w:rsidRPr="00F723A5">
        <w:rPr>
          <w:rFonts w:ascii="Traditional Arabic" w:eastAsia="Calibri" w:hAnsi="Traditional Arabic" w:cs="Traditional Arabic" w:hint="cs"/>
          <w:sz w:val="32"/>
          <w:szCs w:val="32"/>
          <w:rtl/>
          <w:lang w:eastAsia="en-US"/>
        </w:rPr>
        <w:t>للأجهزة</w:t>
      </w:r>
      <w:r w:rsidRPr="00F723A5">
        <w:rPr>
          <w:rFonts w:ascii="Traditional Arabic" w:eastAsia="Calibri" w:hAnsi="Traditional Arabic" w:cs="Traditional Arabic"/>
          <w:sz w:val="32"/>
          <w:szCs w:val="32"/>
          <w:rtl/>
          <w:lang w:eastAsia="en-US"/>
        </w:rPr>
        <w:t xml:space="preserve"> </w:t>
      </w:r>
      <w:r w:rsidRPr="00F723A5">
        <w:rPr>
          <w:rFonts w:ascii="Traditional Arabic" w:eastAsia="Calibri" w:hAnsi="Traditional Arabic" w:cs="Traditional Arabic" w:hint="cs"/>
          <w:sz w:val="32"/>
          <w:szCs w:val="32"/>
          <w:rtl/>
          <w:lang w:eastAsia="en-US"/>
        </w:rPr>
        <w:t>الحكومية</w:t>
      </w:r>
      <w:r>
        <w:rPr>
          <w:rFonts w:ascii="Traditional Arabic" w:eastAsia="Calibri" w:hAnsi="Traditional Arabic" w:cs="Traditional Arabic" w:hint="cs"/>
          <w:sz w:val="32"/>
          <w:szCs w:val="32"/>
          <w:rtl/>
          <w:lang w:eastAsia="en-US"/>
        </w:rPr>
        <w:t>.</w:t>
      </w:r>
    </w:p>
    <w:p w:rsidR="002E017F" w:rsidRDefault="002E017F" w:rsidP="00230CE8">
      <w:pPr>
        <w:pStyle w:val="Paragraphedeliste"/>
        <w:numPr>
          <w:ilvl w:val="0"/>
          <w:numId w:val="17"/>
        </w:numPr>
        <w:bidi/>
        <w:spacing w:after="0"/>
        <w:jc w:val="both"/>
        <w:rPr>
          <w:rFonts w:ascii="Traditional Arabic" w:eastAsia="Calibri" w:hAnsi="Traditional Arabic" w:cs="Traditional Arabic"/>
          <w:sz w:val="32"/>
          <w:szCs w:val="32"/>
          <w:lang w:bidi="ar-DZ"/>
        </w:rPr>
      </w:pPr>
      <w:r w:rsidRPr="00F723A5">
        <w:rPr>
          <w:rFonts w:ascii="Traditional Arabic" w:eastAsia="Calibri" w:hAnsi="Traditional Arabic" w:cs="Traditional Arabic"/>
          <w:b/>
          <w:bCs/>
          <w:sz w:val="32"/>
          <w:szCs w:val="32"/>
          <w:rtl/>
        </w:rPr>
        <w:t xml:space="preserve">توصية </w:t>
      </w:r>
      <w:r w:rsidRPr="00F723A5">
        <w:rPr>
          <w:rFonts w:ascii="Traditional Arabic" w:eastAsia="Calibri" w:hAnsi="Traditional Arabic" w:cs="Traditional Arabic" w:hint="cs"/>
          <w:b/>
          <w:bCs/>
          <w:sz w:val="32"/>
          <w:szCs w:val="32"/>
          <w:rtl/>
        </w:rPr>
        <w:t>الأفراد</w:t>
      </w:r>
      <w:r w:rsidRPr="00F723A5">
        <w:rPr>
          <w:rFonts w:ascii="Traditional Arabic" w:eastAsia="Calibri" w:hAnsi="Traditional Arabic" w:cs="Traditional Arabic"/>
          <w:b/>
          <w:bCs/>
          <w:sz w:val="32"/>
          <w:szCs w:val="32"/>
          <w:rtl/>
        </w:rPr>
        <w:t xml:space="preserve"> </w:t>
      </w:r>
      <w:r w:rsidRPr="00F723A5">
        <w:rPr>
          <w:rFonts w:ascii="Traditional Arabic" w:eastAsia="Calibri" w:hAnsi="Traditional Arabic" w:cs="Traditional Arabic" w:hint="cs"/>
          <w:b/>
          <w:bCs/>
          <w:sz w:val="32"/>
          <w:szCs w:val="32"/>
          <w:rtl/>
        </w:rPr>
        <w:t>العاملين</w:t>
      </w:r>
      <w:r w:rsidRPr="00F723A5">
        <w:rPr>
          <w:rFonts w:ascii="Traditional Arabic" w:eastAsia="Calibri" w:hAnsi="Traditional Arabic" w:cs="Traditional Arabic"/>
          <w:b/>
          <w:bCs/>
          <w:sz w:val="32"/>
          <w:szCs w:val="32"/>
          <w:rtl/>
        </w:rPr>
        <w:t xml:space="preserve"> </w:t>
      </w:r>
      <w:r w:rsidRPr="00F723A5">
        <w:rPr>
          <w:rFonts w:ascii="Traditional Arabic" w:eastAsia="Calibri" w:hAnsi="Traditional Arabic" w:cs="Traditional Arabic" w:hint="cs"/>
          <w:b/>
          <w:bCs/>
          <w:sz w:val="32"/>
          <w:szCs w:val="32"/>
          <w:rtl/>
        </w:rPr>
        <w:t>الحاليين</w:t>
      </w:r>
      <w:r w:rsidRPr="00F723A5">
        <w:rPr>
          <w:rFonts w:ascii="Traditional Arabic" w:eastAsia="Calibri" w:hAnsi="Traditional Arabic" w:cs="Traditional Arabic"/>
          <w:sz w:val="32"/>
          <w:szCs w:val="32"/>
          <w:lang w:bidi="ar-DZ"/>
        </w:rPr>
        <w:t xml:space="preserve"> </w:t>
      </w:r>
      <w:r>
        <w:rPr>
          <w:rFonts w:ascii="Traditional Arabic" w:eastAsia="Calibri" w:hAnsi="Traditional Arabic" w:cs="Traditional Arabic" w:hint="cs"/>
          <w:sz w:val="32"/>
          <w:szCs w:val="32"/>
          <w:rtl/>
          <w:lang w:bidi="ar-DZ"/>
        </w:rPr>
        <w:t>:</w:t>
      </w:r>
      <w:r w:rsidRPr="00F723A5">
        <w:rPr>
          <w:rFonts w:ascii="Traditional Arabic" w:eastAsia="Calibri" w:hAnsi="Traditional Arabic" w:cs="Traditional Arabic"/>
          <w:sz w:val="32"/>
          <w:szCs w:val="32"/>
          <w:lang w:bidi="ar-DZ"/>
        </w:rPr>
        <w:t xml:space="preserve"> </w:t>
      </w:r>
      <w:r w:rsidRPr="00F723A5">
        <w:rPr>
          <w:rFonts w:ascii="Traditional Arabic" w:eastAsia="Calibri" w:hAnsi="Traditional Arabic" w:cs="Traditional Arabic" w:hint="cs"/>
          <w:sz w:val="32"/>
          <w:szCs w:val="32"/>
          <w:rtl/>
        </w:rPr>
        <w:t>تعتبر</w:t>
      </w:r>
      <w:r w:rsidRPr="00F723A5">
        <w:rPr>
          <w:rFonts w:ascii="Traditional Arabic" w:eastAsia="Calibri" w:hAnsi="Traditional Arabic" w:cs="Traditional Arabic"/>
          <w:sz w:val="32"/>
          <w:szCs w:val="32"/>
          <w:rtl/>
        </w:rPr>
        <w:t xml:space="preserve"> التوصية </w:t>
      </w:r>
      <w:r w:rsidRPr="00F723A5">
        <w:rPr>
          <w:rFonts w:ascii="Traditional Arabic" w:eastAsia="Calibri" w:hAnsi="Traditional Arabic" w:cs="Traditional Arabic" w:hint="cs"/>
          <w:sz w:val="32"/>
          <w:szCs w:val="32"/>
          <w:rtl/>
        </w:rPr>
        <w:t>المقدمة</w:t>
      </w:r>
      <w:r w:rsidRPr="00F723A5">
        <w:rPr>
          <w:rFonts w:ascii="Traditional Arabic" w:eastAsia="Calibri" w:hAnsi="Traditional Arabic" w:cs="Traditional Arabic"/>
          <w:sz w:val="32"/>
          <w:szCs w:val="32"/>
          <w:rtl/>
        </w:rPr>
        <w:t xml:space="preserve"> من </w:t>
      </w:r>
      <w:r w:rsidRPr="00F723A5">
        <w:rPr>
          <w:rFonts w:ascii="Traditional Arabic" w:eastAsia="Calibri" w:hAnsi="Traditional Arabic" w:cs="Traditional Arabic" w:hint="cs"/>
          <w:sz w:val="32"/>
          <w:szCs w:val="32"/>
          <w:rtl/>
        </w:rPr>
        <w:t>العاملين</w:t>
      </w:r>
      <w:r w:rsidRPr="00F723A5">
        <w:rPr>
          <w:rFonts w:ascii="Traditional Arabic" w:eastAsia="Calibri" w:hAnsi="Traditional Arabic" w:cs="Traditional Arabic"/>
          <w:sz w:val="32"/>
          <w:szCs w:val="32"/>
          <w:rtl/>
        </w:rPr>
        <w:t xml:space="preserve"> </w:t>
      </w:r>
      <w:r w:rsidRPr="00F723A5">
        <w:rPr>
          <w:rFonts w:ascii="Traditional Arabic" w:eastAsia="Calibri" w:hAnsi="Traditional Arabic" w:cs="Traditional Arabic" w:hint="cs"/>
          <w:sz w:val="32"/>
          <w:szCs w:val="32"/>
          <w:rtl/>
        </w:rPr>
        <w:t>الحاليين</w:t>
      </w:r>
      <w:r w:rsidRPr="00F723A5">
        <w:rPr>
          <w:rFonts w:ascii="Traditional Arabic" w:eastAsia="Calibri" w:hAnsi="Traditional Arabic" w:cs="Traditional Arabic"/>
          <w:sz w:val="32"/>
          <w:szCs w:val="32"/>
          <w:rtl/>
        </w:rPr>
        <w:t xml:space="preserve"> من أفضل الوسائل للحصول على </w:t>
      </w:r>
      <w:r w:rsidRPr="00F723A5">
        <w:rPr>
          <w:rFonts w:ascii="Traditional Arabic" w:eastAsia="Calibri" w:hAnsi="Traditional Arabic" w:cs="Traditional Arabic" w:hint="cs"/>
          <w:sz w:val="32"/>
          <w:szCs w:val="32"/>
          <w:rtl/>
        </w:rPr>
        <w:t>الموارد</w:t>
      </w:r>
      <w:r w:rsidRPr="00F723A5">
        <w:rPr>
          <w:rFonts w:ascii="Traditional Arabic" w:eastAsia="Calibri" w:hAnsi="Traditional Arabic" w:cs="Traditional Arabic"/>
          <w:sz w:val="32"/>
          <w:szCs w:val="32"/>
          <w:rtl/>
        </w:rPr>
        <w:t xml:space="preserve"> البشرية </w:t>
      </w:r>
      <w:r w:rsidRPr="00F723A5">
        <w:rPr>
          <w:rFonts w:ascii="Traditional Arabic" w:eastAsia="Calibri" w:hAnsi="Traditional Arabic" w:cs="Traditional Arabic" w:hint="cs"/>
          <w:sz w:val="32"/>
          <w:szCs w:val="32"/>
          <w:rtl/>
        </w:rPr>
        <w:t>المطلوبة</w:t>
      </w:r>
      <w:r w:rsidRPr="00F723A5">
        <w:rPr>
          <w:rFonts w:ascii="Traditional Arabic" w:eastAsia="Calibri" w:hAnsi="Traditional Arabic" w:cs="Traditional Arabic"/>
          <w:sz w:val="32"/>
          <w:szCs w:val="32"/>
          <w:rtl/>
        </w:rPr>
        <w:t xml:space="preserve"> حيث أشارت </w:t>
      </w:r>
      <w:r w:rsidRPr="00F723A5">
        <w:rPr>
          <w:rFonts w:ascii="Traditional Arabic" w:eastAsia="Calibri" w:hAnsi="Traditional Arabic" w:cs="Traditional Arabic" w:hint="cs"/>
          <w:sz w:val="32"/>
          <w:szCs w:val="32"/>
          <w:rtl/>
        </w:rPr>
        <w:t>الكث</w:t>
      </w:r>
      <w:r>
        <w:rPr>
          <w:rFonts w:ascii="Traditional Arabic" w:eastAsia="Calibri" w:hAnsi="Traditional Arabic" w:cs="Traditional Arabic" w:hint="cs"/>
          <w:sz w:val="32"/>
          <w:szCs w:val="32"/>
          <w:rtl/>
        </w:rPr>
        <w:t>ي</w:t>
      </w:r>
      <w:r w:rsidRPr="00F723A5">
        <w:rPr>
          <w:rFonts w:ascii="Traditional Arabic" w:eastAsia="Calibri" w:hAnsi="Traditional Arabic" w:cs="Traditional Arabic" w:hint="cs"/>
          <w:sz w:val="32"/>
          <w:szCs w:val="32"/>
          <w:rtl/>
        </w:rPr>
        <w:t>ر</w:t>
      </w:r>
      <w:r w:rsidRPr="00F723A5">
        <w:rPr>
          <w:rFonts w:ascii="Traditional Arabic" w:eastAsia="Calibri" w:hAnsi="Traditional Arabic" w:cs="Traditional Arabic"/>
          <w:sz w:val="32"/>
          <w:szCs w:val="32"/>
          <w:rtl/>
        </w:rPr>
        <w:t xml:space="preserve"> من الدراسات إ</w:t>
      </w:r>
      <w:r>
        <w:rPr>
          <w:rFonts w:ascii="Traditional Arabic" w:eastAsia="Calibri" w:hAnsi="Traditional Arabic" w:cs="Traditional Arabic" w:hint="cs"/>
          <w:sz w:val="32"/>
          <w:szCs w:val="32"/>
          <w:rtl/>
        </w:rPr>
        <w:t>ل</w:t>
      </w:r>
      <w:r w:rsidRPr="00F723A5">
        <w:rPr>
          <w:rFonts w:ascii="Traditional Arabic" w:eastAsia="Calibri" w:hAnsi="Traditional Arabic" w:cs="Traditional Arabic"/>
          <w:sz w:val="32"/>
          <w:szCs w:val="32"/>
          <w:rtl/>
        </w:rPr>
        <w:t xml:space="preserve">ى أن هذا </w:t>
      </w:r>
      <w:r w:rsidRPr="00F723A5">
        <w:rPr>
          <w:rFonts w:ascii="Traditional Arabic" w:eastAsia="Calibri" w:hAnsi="Traditional Arabic" w:cs="Traditional Arabic" w:hint="cs"/>
          <w:sz w:val="32"/>
          <w:szCs w:val="32"/>
          <w:rtl/>
        </w:rPr>
        <w:t>المصدر</w:t>
      </w:r>
      <w:r w:rsidRPr="00F723A5">
        <w:rPr>
          <w:rFonts w:ascii="Traditional Arabic" w:eastAsia="Calibri" w:hAnsi="Traditional Arabic" w:cs="Traditional Arabic"/>
          <w:sz w:val="32"/>
          <w:szCs w:val="32"/>
          <w:rtl/>
        </w:rPr>
        <w:t xml:space="preserve"> هو أفضل </w:t>
      </w:r>
      <w:r w:rsidRPr="00F723A5">
        <w:rPr>
          <w:rFonts w:ascii="Traditional Arabic" w:eastAsia="Calibri" w:hAnsi="Traditional Arabic" w:cs="Traditional Arabic" w:hint="cs"/>
          <w:sz w:val="32"/>
          <w:szCs w:val="32"/>
          <w:rtl/>
        </w:rPr>
        <w:t>المصادر</w:t>
      </w:r>
      <w:r w:rsidRPr="00F723A5">
        <w:rPr>
          <w:rFonts w:ascii="Traditional Arabic" w:eastAsia="Calibri" w:hAnsi="Traditional Arabic" w:cs="Traditional Arabic"/>
          <w:sz w:val="32"/>
          <w:szCs w:val="32"/>
          <w:rtl/>
        </w:rPr>
        <w:t>، لا</w:t>
      </w:r>
      <w:r>
        <w:rPr>
          <w:rFonts w:ascii="Traditional Arabic" w:eastAsia="Calibri" w:hAnsi="Traditional Arabic" w:cs="Traditional Arabic" w:hint="cs"/>
          <w:sz w:val="32"/>
          <w:szCs w:val="32"/>
          <w:rtl/>
        </w:rPr>
        <w:t xml:space="preserve"> </w:t>
      </w:r>
      <w:r w:rsidRPr="00F723A5">
        <w:rPr>
          <w:rFonts w:ascii="Traditional Arabic" w:eastAsia="Calibri" w:hAnsi="Traditional Arabic" w:cs="Traditional Arabic"/>
          <w:sz w:val="32"/>
          <w:szCs w:val="32"/>
          <w:rtl/>
        </w:rPr>
        <w:t xml:space="preserve">سيما عندما يكون الفرد الذي يقدم هذه التوصية كفؤا ويتمتع </w:t>
      </w:r>
      <w:r w:rsidRPr="00F723A5">
        <w:rPr>
          <w:rFonts w:ascii="Traditional Arabic" w:eastAsia="Calibri" w:hAnsi="Traditional Arabic" w:cs="Traditional Arabic" w:hint="cs"/>
          <w:sz w:val="32"/>
          <w:szCs w:val="32"/>
          <w:rtl/>
        </w:rPr>
        <w:t>بالولاء</w:t>
      </w:r>
      <w:r w:rsidRPr="00F723A5">
        <w:rPr>
          <w:rFonts w:ascii="Traditional Arabic" w:eastAsia="Calibri" w:hAnsi="Traditional Arabic" w:cs="Traditional Arabic"/>
          <w:sz w:val="32"/>
          <w:szCs w:val="32"/>
          <w:rtl/>
        </w:rPr>
        <w:t xml:space="preserve"> للعمل </w:t>
      </w:r>
      <w:r w:rsidRPr="00F723A5">
        <w:rPr>
          <w:rFonts w:ascii="Traditional Arabic" w:eastAsia="Calibri" w:hAnsi="Traditional Arabic" w:cs="Traditional Arabic" w:hint="cs"/>
          <w:sz w:val="32"/>
          <w:szCs w:val="32"/>
          <w:rtl/>
        </w:rPr>
        <w:t>والمنظمة</w:t>
      </w:r>
      <w:r w:rsidRPr="00F723A5">
        <w:rPr>
          <w:rFonts w:ascii="Traditional Arabic" w:eastAsia="Calibri" w:hAnsi="Traditional Arabic" w:cs="Traditional Arabic"/>
          <w:sz w:val="32"/>
          <w:szCs w:val="32"/>
          <w:rtl/>
        </w:rPr>
        <w:t xml:space="preserve"> والنـزاهة والصدق، وهناك </w:t>
      </w:r>
      <w:r w:rsidRPr="00F723A5">
        <w:rPr>
          <w:rFonts w:ascii="Traditional Arabic" w:eastAsia="Calibri" w:hAnsi="Traditional Arabic" w:cs="Traditional Arabic" w:hint="cs"/>
          <w:sz w:val="32"/>
          <w:szCs w:val="32"/>
          <w:rtl/>
        </w:rPr>
        <w:t>محددات</w:t>
      </w:r>
      <w:r w:rsidRPr="00F723A5">
        <w:rPr>
          <w:rFonts w:ascii="Traditional Arabic" w:eastAsia="Calibri" w:hAnsi="Traditional Arabic" w:cs="Traditional Arabic"/>
          <w:sz w:val="32"/>
          <w:szCs w:val="32"/>
          <w:rtl/>
        </w:rPr>
        <w:t xml:space="preserve"> على هذه الوسيلة هي</w:t>
      </w:r>
      <w:r>
        <w:rPr>
          <w:rFonts w:ascii="Traditional Arabic" w:eastAsia="Calibri" w:hAnsi="Traditional Arabic" w:cs="Traditional Arabic" w:hint="cs"/>
          <w:sz w:val="32"/>
          <w:szCs w:val="32"/>
          <w:rtl/>
          <w:lang w:bidi="ar-DZ"/>
        </w:rPr>
        <w:t>:</w:t>
      </w:r>
      <w:r w:rsidRPr="00F723A5">
        <w:rPr>
          <w:rFonts w:ascii="Traditional Arabic" w:eastAsia="Calibri" w:hAnsi="Traditional Arabic" w:cs="Traditional Arabic"/>
          <w:sz w:val="32"/>
          <w:szCs w:val="32"/>
          <w:lang w:bidi="ar-DZ"/>
        </w:rPr>
        <w:t xml:space="preserve"> </w:t>
      </w:r>
    </w:p>
    <w:p w:rsidR="002E017F" w:rsidRDefault="002E017F" w:rsidP="00230CE8">
      <w:pPr>
        <w:pStyle w:val="Paragraphedeliste"/>
        <w:numPr>
          <w:ilvl w:val="0"/>
          <w:numId w:val="23"/>
        </w:numPr>
        <w:bidi/>
        <w:spacing w:after="0"/>
        <w:jc w:val="both"/>
        <w:rPr>
          <w:rFonts w:ascii="Traditional Arabic" w:eastAsia="Calibri" w:hAnsi="Traditional Arabic" w:cs="Traditional Arabic"/>
          <w:sz w:val="32"/>
          <w:szCs w:val="32"/>
          <w:lang w:bidi="ar-DZ"/>
        </w:rPr>
      </w:pPr>
      <w:r w:rsidRPr="00F723A5">
        <w:rPr>
          <w:rFonts w:ascii="Traditional Arabic" w:eastAsia="Calibri" w:hAnsi="Traditional Arabic" w:cs="Traditional Arabic"/>
          <w:sz w:val="32"/>
          <w:szCs w:val="32"/>
          <w:lang w:bidi="ar-DZ"/>
        </w:rPr>
        <w:t xml:space="preserve"> </w:t>
      </w:r>
      <w:r w:rsidRPr="00F723A5">
        <w:rPr>
          <w:rFonts w:ascii="Traditional Arabic" w:eastAsia="Calibri" w:hAnsi="Traditional Arabic" w:cs="Traditional Arabic"/>
          <w:sz w:val="32"/>
          <w:szCs w:val="32"/>
          <w:rtl/>
        </w:rPr>
        <w:t>عدم الفصل بين علاقات الصداقة ومتطلبات العمل</w:t>
      </w:r>
      <w:r>
        <w:rPr>
          <w:rFonts w:ascii="Traditional Arabic" w:eastAsia="Calibri" w:hAnsi="Traditional Arabic" w:cs="Traditional Arabic" w:hint="cs"/>
          <w:sz w:val="32"/>
          <w:szCs w:val="32"/>
          <w:rtl/>
          <w:lang w:bidi="ar-DZ"/>
        </w:rPr>
        <w:t>.</w:t>
      </w:r>
    </w:p>
    <w:p w:rsidR="002E017F" w:rsidRDefault="002E017F" w:rsidP="00230CE8">
      <w:pPr>
        <w:pStyle w:val="Paragraphedeliste"/>
        <w:numPr>
          <w:ilvl w:val="0"/>
          <w:numId w:val="23"/>
        </w:numPr>
        <w:bidi/>
        <w:spacing w:after="0"/>
        <w:jc w:val="both"/>
        <w:rPr>
          <w:rFonts w:ascii="Traditional Arabic" w:eastAsia="Calibri" w:hAnsi="Traditional Arabic" w:cs="Traditional Arabic"/>
          <w:sz w:val="32"/>
          <w:szCs w:val="32"/>
          <w:lang w:bidi="ar-DZ"/>
        </w:rPr>
      </w:pPr>
      <w:r w:rsidRPr="00F723A5">
        <w:rPr>
          <w:rFonts w:ascii="Traditional Arabic" w:eastAsia="Calibri" w:hAnsi="Traditional Arabic" w:cs="Traditional Arabic"/>
          <w:sz w:val="32"/>
          <w:szCs w:val="32"/>
          <w:rtl/>
        </w:rPr>
        <w:t xml:space="preserve">غالبا ما تكون التوصية </w:t>
      </w:r>
      <w:r w:rsidRPr="00F723A5">
        <w:rPr>
          <w:rFonts w:ascii="Traditional Arabic" w:eastAsia="Calibri" w:hAnsi="Traditional Arabic" w:cs="Traditional Arabic" w:hint="cs"/>
          <w:sz w:val="32"/>
          <w:szCs w:val="32"/>
          <w:rtl/>
        </w:rPr>
        <w:t>لأقارب</w:t>
      </w:r>
      <w:r w:rsidRPr="00F723A5">
        <w:rPr>
          <w:rFonts w:ascii="Traditional Arabic" w:eastAsia="Calibri" w:hAnsi="Traditional Arabic" w:cs="Traditional Arabic"/>
          <w:sz w:val="32"/>
          <w:szCs w:val="32"/>
          <w:rtl/>
        </w:rPr>
        <w:t xml:space="preserve"> ومعارف </w:t>
      </w:r>
      <w:r w:rsidRPr="00F723A5">
        <w:rPr>
          <w:rFonts w:ascii="Traditional Arabic" w:eastAsia="Calibri" w:hAnsi="Traditional Arabic" w:cs="Traditional Arabic" w:hint="cs"/>
          <w:sz w:val="32"/>
          <w:szCs w:val="32"/>
          <w:rtl/>
        </w:rPr>
        <w:t>الشخص</w:t>
      </w:r>
      <w:r w:rsidRPr="00F723A5">
        <w:rPr>
          <w:rFonts w:ascii="Traditional Arabic" w:eastAsia="Calibri" w:hAnsi="Traditional Arabic" w:cs="Traditional Arabic"/>
          <w:sz w:val="32"/>
          <w:szCs w:val="32"/>
          <w:rtl/>
        </w:rPr>
        <w:t xml:space="preserve"> </w:t>
      </w:r>
      <w:r w:rsidRPr="00F723A5">
        <w:rPr>
          <w:rFonts w:ascii="Traditional Arabic" w:eastAsia="Calibri" w:hAnsi="Traditional Arabic" w:cs="Traditional Arabic" w:hint="cs"/>
          <w:sz w:val="32"/>
          <w:szCs w:val="32"/>
          <w:rtl/>
        </w:rPr>
        <w:t>الموصي</w:t>
      </w:r>
      <w:r w:rsidRPr="00F723A5">
        <w:rPr>
          <w:rFonts w:ascii="Traditional Arabic" w:eastAsia="Calibri" w:hAnsi="Traditional Arabic" w:cs="Traditional Arabic"/>
          <w:sz w:val="32"/>
          <w:szCs w:val="32"/>
          <w:rtl/>
        </w:rPr>
        <w:t xml:space="preserve"> مما يؤدي إ</w:t>
      </w:r>
      <w:r>
        <w:rPr>
          <w:rFonts w:ascii="Traditional Arabic" w:eastAsia="Calibri" w:hAnsi="Traditional Arabic" w:cs="Traditional Arabic" w:hint="cs"/>
          <w:sz w:val="32"/>
          <w:szCs w:val="32"/>
          <w:rtl/>
        </w:rPr>
        <w:t>ل</w:t>
      </w:r>
      <w:r w:rsidRPr="00F723A5">
        <w:rPr>
          <w:rFonts w:ascii="Traditional Arabic" w:eastAsia="Calibri" w:hAnsi="Traditional Arabic" w:cs="Traditional Arabic"/>
          <w:sz w:val="32"/>
          <w:szCs w:val="32"/>
          <w:rtl/>
        </w:rPr>
        <w:t xml:space="preserve">ى تشكيل عوائد </w:t>
      </w:r>
      <w:r w:rsidRPr="00F723A5">
        <w:rPr>
          <w:rFonts w:ascii="Traditional Arabic" w:eastAsia="Calibri" w:hAnsi="Traditional Arabic" w:cs="Traditional Arabic" w:hint="cs"/>
          <w:sz w:val="32"/>
          <w:szCs w:val="32"/>
          <w:rtl/>
        </w:rPr>
        <w:t>دا</w:t>
      </w:r>
      <w:r>
        <w:rPr>
          <w:rFonts w:ascii="Traditional Arabic" w:eastAsia="Calibri" w:hAnsi="Traditional Arabic" w:cs="Traditional Arabic" w:hint="cs"/>
          <w:sz w:val="32"/>
          <w:szCs w:val="32"/>
          <w:rtl/>
        </w:rPr>
        <w:t>خ</w:t>
      </w:r>
      <w:r w:rsidRPr="00F723A5">
        <w:rPr>
          <w:rFonts w:ascii="Traditional Arabic" w:eastAsia="Calibri" w:hAnsi="Traditional Arabic" w:cs="Traditional Arabic" w:hint="cs"/>
          <w:sz w:val="32"/>
          <w:szCs w:val="32"/>
          <w:rtl/>
        </w:rPr>
        <w:t>ل</w:t>
      </w:r>
      <w:r w:rsidRPr="00F723A5">
        <w:rPr>
          <w:rFonts w:ascii="Traditional Arabic" w:eastAsia="Calibri" w:hAnsi="Traditional Arabic" w:cs="Traditional Arabic"/>
          <w:sz w:val="32"/>
          <w:szCs w:val="32"/>
          <w:rtl/>
        </w:rPr>
        <w:t xml:space="preserve"> العمل، بغض النظر عن مدى </w:t>
      </w:r>
      <w:r w:rsidRPr="00F723A5">
        <w:rPr>
          <w:rFonts w:ascii="Traditional Arabic" w:eastAsia="Calibri" w:hAnsi="Traditional Arabic" w:cs="Traditional Arabic"/>
          <w:sz w:val="32"/>
          <w:szCs w:val="32"/>
          <w:lang w:bidi="ar-DZ"/>
        </w:rPr>
        <w:t xml:space="preserve"> </w:t>
      </w:r>
      <w:r w:rsidRPr="00F723A5">
        <w:rPr>
          <w:rFonts w:ascii="Traditional Arabic" w:eastAsia="Calibri" w:hAnsi="Traditional Arabic" w:cs="Traditional Arabic"/>
          <w:sz w:val="32"/>
          <w:szCs w:val="32"/>
          <w:rtl/>
        </w:rPr>
        <w:t xml:space="preserve">الكفاءة والقدرة التي يتمتع بها </w:t>
      </w:r>
      <w:r w:rsidRPr="00F723A5">
        <w:rPr>
          <w:rFonts w:ascii="Traditional Arabic" w:eastAsia="Calibri" w:hAnsi="Traditional Arabic" w:cs="Traditional Arabic" w:hint="cs"/>
          <w:sz w:val="32"/>
          <w:szCs w:val="32"/>
          <w:rtl/>
        </w:rPr>
        <w:t>الأفراد</w:t>
      </w:r>
      <w:r w:rsidRPr="00F723A5">
        <w:rPr>
          <w:rFonts w:ascii="Traditional Arabic" w:eastAsia="Calibri" w:hAnsi="Traditional Arabic" w:cs="Traditional Arabic"/>
          <w:sz w:val="32"/>
          <w:szCs w:val="32"/>
          <w:rtl/>
        </w:rPr>
        <w:t xml:space="preserve"> </w:t>
      </w:r>
      <w:r w:rsidRPr="00F723A5">
        <w:rPr>
          <w:rFonts w:ascii="Traditional Arabic" w:eastAsia="Calibri" w:hAnsi="Traditional Arabic" w:cs="Traditional Arabic" w:hint="cs"/>
          <w:sz w:val="32"/>
          <w:szCs w:val="32"/>
          <w:rtl/>
        </w:rPr>
        <w:t>المكونين</w:t>
      </w:r>
      <w:r w:rsidRPr="00F723A5">
        <w:rPr>
          <w:rFonts w:ascii="Traditional Arabic" w:eastAsia="Calibri" w:hAnsi="Traditional Arabic" w:cs="Traditional Arabic"/>
          <w:sz w:val="32"/>
          <w:szCs w:val="32"/>
          <w:rtl/>
        </w:rPr>
        <w:t xml:space="preserve"> </w:t>
      </w:r>
      <w:r w:rsidRPr="00F723A5">
        <w:rPr>
          <w:rFonts w:ascii="Traditional Arabic" w:eastAsia="Calibri" w:hAnsi="Traditional Arabic" w:cs="Traditional Arabic" w:hint="cs"/>
          <w:sz w:val="32"/>
          <w:szCs w:val="32"/>
          <w:rtl/>
        </w:rPr>
        <w:t>لهذه</w:t>
      </w:r>
      <w:r w:rsidRPr="00F723A5">
        <w:rPr>
          <w:rFonts w:ascii="Traditional Arabic" w:eastAsia="Calibri" w:hAnsi="Traditional Arabic" w:cs="Traditional Arabic"/>
          <w:sz w:val="32"/>
          <w:szCs w:val="32"/>
          <w:rtl/>
        </w:rPr>
        <w:t xml:space="preserve"> العوائد</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17"/>
        </w:numPr>
        <w:bidi/>
        <w:spacing w:after="0"/>
        <w:jc w:val="both"/>
        <w:rPr>
          <w:rFonts w:ascii="Traditional Arabic" w:eastAsia="Calibri" w:hAnsi="Traditional Arabic" w:cs="Traditional Arabic"/>
          <w:sz w:val="32"/>
          <w:szCs w:val="32"/>
          <w:lang w:bidi="ar-DZ"/>
        </w:rPr>
      </w:pPr>
      <w:r w:rsidRPr="00F723A5">
        <w:rPr>
          <w:rFonts w:ascii="Traditional Arabic" w:eastAsia="Calibri" w:hAnsi="Traditional Arabic" w:cs="Traditional Arabic"/>
          <w:b/>
          <w:bCs/>
          <w:sz w:val="32"/>
          <w:szCs w:val="32"/>
          <w:rtl/>
        </w:rPr>
        <w:t xml:space="preserve">طلبات التوظيف </w:t>
      </w:r>
      <w:r w:rsidRPr="00F723A5">
        <w:rPr>
          <w:rFonts w:ascii="Traditional Arabic" w:eastAsia="Calibri" w:hAnsi="Traditional Arabic" w:cs="Traditional Arabic" w:hint="cs"/>
          <w:b/>
          <w:bCs/>
          <w:sz w:val="32"/>
          <w:szCs w:val="32"/>
          <w:rtl/>
        </w:rPr>
        <w:t>المباشرة</w:t>
      </w:r>
      <w:r w:rsidRPr="00F723A5">
        <w:rPr>
          <w:rFonts w:ascii="Traditional Arabic" w:eastAsia="Calibri" w:hAnsi="Traditional Arabic" w:cs="Traditional Arabic" w:hint="cs"/>
          <w:b/>
          <w:bCs/>
          <w:sz w:val="32"/>
          <w:szCs w:val="32"/>
          <w:rtl/>
          <w:lang w:bidi="ar-DZ"/>
        </w:rPr>
        <w:t>:</w:t>
      </w:r>
      <w:r w:rsidRPr="00F723A5">
        <w:rPr>
          <w:rFonts w:ascii="Traditional Arabic" w:eastAsia="Calibri" w:hAnsi="Traditional Arabic" w:cs="Traditional Arabic"/>
          <w:sz w:val="32"/>
          <w:szCs w:val="32"/>
          <w:lang w:bidi="ar-DZ"/>
        </w:rPr>
        <w:t xml:space="preserve"> </w:t>
      </w:r>
      <w:r w:rsidRPr="00F723A5">
        <w:rPr>
          <w:rFonts w:ascii="Traditional Arabic" w:eastAsia="Calibri" w:hAnsi="Traditional Arabic" w:cs="Traditional Arabic"/>
          <w:sz w:val="32"/>
          <w:szCs w:val="32"/>
          <w:rtl/>
        </w:rPr>
        <w:t xml:space="preserve">تستلم إدارة </w:t>
      </w:r>
      <w:r w:rsidRPr="00F723A5">
        <w:rPr>
          <w:rFonts w:ascii="Traditional Arabic" w:eastAsia="Calibri" w:hAnsi="Traditional Arabic" w:cs="Traditional Arabic" w:hint="cs"/>
          <w:sz w:val="32"/>
          <w:szCs w:val="32"/>
          <w:rtl/>
        </w:rPr>
        <w:t>الموارد</w:t>
      </w:r>
      <w:r w:rsidRPr="00F723A5">
        <w:rPr>
          <w:rFonts w:ascii="Traditional Arabic" w:eastAsia="Calibri" w:hAnsi="Traditional Arabic" w:cs="Traditional Arabic"/>
          <w:sz w:val="32"/>
          <w:szCs w:val="32"/>
          <w:rtl/>
        </w:rPr>
        <w:t xml:space="preserve"> البشرية في </w:t>
      </w:r>
      <w:r w:rsidRPr="00F723A5">
        <w:rPr>
          <w:rFonts w:ascii="Traditional Arabic" w:eastAsia="Calibri" w:hAnsi="Traditional Arabic" w:cs="Traditional Arabic" w:hint="cs"/>
          <w:sz w:val="32"/>
          <w:szCs w:val="32"/>
          <w:rtl/>
        </w:rPr>
        <w:t>المنظمة</w:t>
      </w:r>
      <w:r>
        <w:rPr>
          <w:rFonts w:ascii="Traditional Arabic" w:eastAsia="Calibri" w:hAnsi="Traditional Arabic" w:cs="Traditional Arabic"/>
          <w:sz w:val="32"/>
          <w:szCs w:val="32"/>
          <w:rtl/>
        </w:rPr>
        <w:t xml:space="preserve"> ب</w:t>
      </w:r>
      <w:r>
        <w:rPr>
          <w:rFonts w:ascii="Traditional Arabic" w:eastAsia="Calibri" w:hAnsi="Traditional Arabic" w:cs="Traditional Arabic" w:hint="cs"/>
          <w:sz w:val="32"/>
          <w:szCs w:val="32"/>
          <w:rtl/>
        </w:rPr>
        <w:t>ي</w:t>
      </w:r>
      <w:r>
        <w:rPr>
          <w:rFonts w:ascii="Traditional Arabic" w:eastAsia="Calibri" w:hAnsi="Traditional Arabic" w:cs="Traditional Arabic"/>
          <w:sz w:val="32"/>
          <w:szCs w:val="32"/>
          <w:rtl/>
        </w:rPr>
        <w:t>ن</w:t>
      </w:r>
      <w:r w:rsidRPr="00F723A5">
        <w:rPr>
          <w:rFonts w:ascii="Traditional Arabic" w:eastAsia="Calibri" w:hAnsi="Traditional Arabic" w:cs="Traditional Arabic"/>
          <w:sz w:val="32"/>
          <w:szCs w:val="32"/>
          <w:rtl/>
        </w:rPr>
        <w:t xml:space="preserve"> الحين </w:t>
      </w:r>
      <w:r w:rsidRPr="00F723A5">
        <w:rPr>
          <w:rFonts w:ascii="Traditional Arabic" w:eastAsia="Calibri" w:hAnsi="Traditional Arabic" w:cs="Traditional Arabic" w:hint="cs"/>
          <w:sz w:val="32"/>
          <w:szCs w:val="32"/>
          <w:rtl/>
        </w:rPr>
        <w:t>والآ</w:t>
      </w:r>
      <w:r>
        <w:rPr>
          <w:rFonts w:ascii="Traditional Arabic" w:eastAsia="Calibri" w:hAnsi="Traditional Arabic" w:cs="Traditional Arabic" w:hint="cs"/>
          <w:sz w:val="32"/>
          <w:szCs w:val="32"/>
          <w:rtl/>
        </w:rPr>
        <w:t>خ</w:t>
      </w:r>
      <w:r w:rsidRPr="00F723A5">
        <w:rPr>
          <w:rFonts w:ascii="Traditional Arabic" w:eastAsia="Calibri" w:hAnsi="Traditional Arabic" w:cs="Traditional Arabic" w:hint="cs"/>
          <w:sz w:val="32"/>
          <w:szCs w:val="32"/>
          <w:rtl/>
        </w:rPr>
        <w:t>ر</w:t>
      </w:r>
      <w:r w:rsidRPr="00F723A5">
        <w:rPr>
          <w:rFonts w:ascii="Traditional Arabic" w:eastAsia="Calibri" w:hAnsi="Traditional Arabic" w:cs="Traditional Arabic"/>
          <w:sz w:val="32"/>
          <w:szCs w:val="32"/>
          <w:rtl/>
        </w:rPr>
        <w:t xml:space="preserve"> طلبات يتقدم بها أفراد من </w:t>
      </w:r>
      <w:r>
        <w:rPr>
          <w:rFonts w:ascii="Traditional Arabic" w:eastAsia="Calibri" w:hAnsi="Traditional Arabic" w:cs="Traditional Arabic" w:hint="cs"/>
          <w:sz w:val="32"/>
          <w:szCs w:val="32"/>
          <w:rtl/>
        </w:rPr>
        <w:t>خ</w:t>
      </w:r>
      <w:r w:rsidRPr="00F723A5">
        <w:rPr>
          <w:rFonts w:ascii="Traditional Arabic" w:eastAsia="Calibri" w:hAnsi="Traditional Arabic" w:cs="Traditional Arabic"/>
          <w:sz w:val="32"/>
          <w:szCs w:val="32"/>
          <w:rtl/>
        </w:rPr>
        <w:t xml:space="preserve">ارجها مباشرة تدعى بطلبات العمل </w:t>
      </w:r>
      <w:r w:rsidRPr="00F723A5">
        <w:rPr>
          <w:rFonts w:ascii="Traditional Arabic" w:eastAsia="Calibri" w:hAnsi="Traditional Arabic" w:cs="Traditional Arabic" w:hint="cs"/>
          <w:sz w:val="32"/>
          <w:szCs w:val="32"/>
          <w:rtl/>
        </w:rPr>
        <w:t>المباشرة</w:t>
      </w:r>
      <w:r w:rsidRPr="00F723A5">
        <w:rPr>
          <w:rFonts w:ascii="Traditional Arabic" w:eastAsia="Calibri" w:hAnsi="Traditional Arabic" w:cs="Traditional Arabic"/>
          <w:sz w:val="32"/>
          <w:szCs w:val="32"/>
          <w:rtl/>
        </w:rPr>
        <w:t xml:space="preserve"> يرغبون ويطلبون العمل فيها، دون أن تكون </w:t>
      </w:r>
      <w:r w:rsidRPr="00F723A5">
        <w:rPr>
          <w:rFonts w:ascii="Traditional Arabic" w:eastAsia="Calibri" w:hAnsi="Traditional Arabic" w:cs="Traditional Arabic" w:hint="cs"/>
          <w:sz w:val="32"/>
          <w:szCs w:val="32"/>
          <w:rtl/>
        </w:rPr>
        <w:t>المنظمة</w:t>
      </w:r>
      <w:r w:rsidRPr="00F723A5">
        <w:rPr>
          <w:rFonts w:ascii="Traditional Arabic" w:eastAsia="Calibri" w:hAnsi="Traditional Arabic" w:cs="Traditional Arabic"/>
          <w:sz w:val="32"/>
          <w:szCs w:val="32"/>
          <w:rtl/>
        </w:rPr>
        <w:t xml:space="preserve"> قد قامت </w:t>
      </w:r>
      <w:r w:rsidRPr="00F723A5">
        <w:rPr>
          <w:rFonts w:ascii="Traditional Arabic" w:eastAsia="Calibri" w:hAnsi="Traditional Arabic" w:cs="Traditional Arabic" w:hint="cs"/>
          <w:sz w:val="32"/>
          <w:szCs w:val="32"/>
          <w:rtl/>
        </w:rPr>
        <w:t>بالاتصال</w:t>
      </w:r>
      <w:r w:rsidRPr="00F723A5">
        <w:rPr>
          <w:rFonts w:ascii="Traditional Arabic" w:eastAsia="Calibri" w:hAnsi="Traditional Arabic" w:cs="Traditional Arabic"/>
          <w:sz w:val="32"/>
          <w:szCs w:val="32"/>
          <w:rtl/>
        </w:rPr>
        <w:t xml:space="preserve"> بهم </w:t>
      </w:r>
      <w:r w:rsidRPr="00F723A5">
        <w:rPr>
          <w:rFonts w:ascii="Traditional Arabic" w:eastAsia="Calibri" w:hAnsi="Traditional Arabic" w:cs="Traditional Arabic" w:hint="cs"/>
          <w:sz w:val="32"/>
          <w:szCs w:val="32"/>
          <w:rtl/>
        </w:rPr>
        <w:t>واستقطابهم</w:t>
      </w:r>
      <w:r w:rsidRPr="00F723A5">
        <w:rPr>
          <w:rFonts w:ascii="Traditional Arabic" w:eastAsia="Calibri" w:hAnsi="Traditional Arabic" w:cs="Traditional Arabic"/>
          <w:sz w:val="32"/>
          <w:szCs w:val="32"/>
          <w:rtl/>
        </w:rPr>
        <w:t xml:space="preserve"> مسبقا، ويكون </w:t>
      </w:r>
      <w:r w:rsidRPr="00F723A5">
        <w:rPr>
          <w:rFonts w:ascii="Traditional Arabic" w:eastAsia="Calibri" w:hAnsi="Traditional Arabic" w:cs="Traditional Arabic" w:hint="cs"/>
          <w:sz w:val="32"/>
          <w:szCs w:val="32"/>
          <w:rtl/>
        </w:rPr>
        <w:t>هؤلاء</w:t>
      </w:r>
      <w:r w:rsidRPr="00F723A5">
        <w:rPr>
          <w:rFonts w:ascii="Traditional Arabic" w:eastAsia="Calibri" w:hAnsi="Traditional Arabic" w:cs="Traditional Arabic"/>
          <w:sz w:val="32"/>
          <w:szCs w:val="32"/>
          <w:rtl/>
        </w:rPr>
        <w:t xml:space="preserve"> عادة من نوعيات </w:t>
      </w:r>
      <w:r w:rsidRPr="00F723A5">
        <w:rPr>
          <w:rFonts w:ascii="Traditional Arabic" w:eastAsia="Calibri" w:hAnsi="Traditional Arabic" w:cs="Traditional Arabic" w:hint="cs"/>
          <w:sz w:val="32"/>
          <w:szCs w:val="32"/>
          <w:rtl/>
        </w:rPr>
        <w:t>مختلفة</w:t>
      </w:r>
      <w:r w:rsidRPr="00F723A5">
        <w:rPr>
          <w:rFonts w:ascii="Traditional Arabic" w:eastAsia="Calibri" w:hAnsi="Traditional Arabic" w:cs="Traditional Arabic"/>
          <w:sz w:val="32"/>
          <w:szCs w:val="32"/>
          <w:rtl/>
        </w:rPr>
        <w:t xml:space="preserve"> من حيث مستوى </w:t>
      </w:r>
      <w:r w:rsidRPr="00F723A5">
        <w:rPr>
          <w:rFonts w:ascii="Traditional Arabic" w:eastAsia="Calibri" w:hAnsi="Traditional Arabic" w:cs="Traditional Arabic" w:hint="cs"/>
          <w:sz w:val="32"/>
          <w:szCs w:val="32"/>
          <w:rtl/>
        </w:rPr>
        <w:t>تحصيلهم</w:t>
      </w:r>
      <w:r w:rsidRPr="00F723A5">
        <w:rPr>
          <w:rFonts w:ascii="Traditional Arabic" w:eastAsia="Calibri" w:hAnsi="Traditional Arabic" w:cs="Traditional Arabic"/>
          <w:sz w:val="32"/>
          <w:szCs w:val="32"/>
          <w:rtl/>
        </w:rPr>
        <w:t xml:space="preserve"> العملي، </w:t>
      </w:r>
      <w:r w:rsidRPr="00F723A5">
        <w:rPr>
          <w:rFonts w:ascii="Traditional Arabic" w:eastAsia="Calibri" w:hAnsi="Traditional Arabic" w:cs="Traditional Arabic" w:hint="cs"/>
          <w:sz w:val="32"/>
          <w:szCs w:val="32"/>
          <w:rtl/>
        </w:rPr>
        <w:t>و</w:t>
      </w:r>
      <w:r>
        <w:rPr>
          <w:rFonts w:ascii="Traditional Arabic" w:eastAsia="Calibri" w:hAnsi="Traditional Arabic" w:cs="Traditional Arabic" w:hint="cs"/>
          <w:sz w:val="32"/>
          <w:szCs w:val="32"/>
          <w:rtl/>
        </w:rPr>
        <w:t>خ</w:t>
      </w:r>
      <w:r w:rsidRPr="00F723A5">
        <w:rPr>
          <w:rFonts w:ascii="Traditional Arabic" w:eastAsia="Calibri" w:hAnsi="Traditional Arabic" w:cs="Traditional Arabic" w:hint="cs"/>
          <w:sz w:val="32"/>
          <w:szCs w:val="32"/>
          <w:rtl/>
        </w:rPr>
        <w:t>براتهم</w:t>
      </w:r>
      <w:r w:rsidRPr="00F723A5">
        <w:rPr>
          <w:rFonts w:ascii="Traditional Arabic" w:eastAsia="Calibri" w:hAnsi="Traditional Arabic" w:cs="Traditional Arabic"/>
          <w:sz w:val="32"/>
          <w:szCs w:val="32"/>
          <w:rtl/>
        </w:rPr>
        <w:t xml:space="preserve">، </w:t>
      </w:r>
      <w:r w:rsidRPr="00F723A5">
        <w:rPr>
          <w:rFonts w:ascii="Traditional Arabic" w:eastAsia="Calibri" w:hAnsi="Traditional Arabic" w:cs="Traditional Arabic" w:hint="cs"/>
          <w:sz w:val="32"/>
          <w:szCs w:val="32"/>
          <w:rtl/>
        </w:rPr>
        <w:t>ومهاراتهم</w:t>
      </w:r>
      <w:r w:rsidRPr="00F723A5">
        <w:rPr>
          <w:rFonts w:ascii="Traditional Arabic" w:eastAsia="Calibri" w:hAnsi="Traditional Arabic" w:cs="Traditional Arabic"/>
          <w:sz w:val="32"/>
          <w:szCs w:val="32"/>
          <w:rtl/>
        </w:rPr>
        <w:t xml:space="preserve"> ....الخ</w:t>
      </w:r>
      <w:r>
        <w:rPr>
          <w:rFonts w:ascii="Traditional Arabic" w:eastAsia="Calibri" w:hAnsi="Traditional Arabic" w:cs="Traditional Arabic" w:hint="cs"/>
          <w:sz w:val="32"/>
          <w:szCs w:val="32"/>
          <w:rtl/>
        </w:rPr>
        <w:t>.</w:t>
      </w:r>
    </w:p>
    <w:p w:rsidR="002E017F" w:rsidRDefault="002E017F" w:rsidP="002E017F">
      <w:pPr>
        <w:pStyle w:val="Paragraphedeliste"/>
        <w:bidi/>
        <w:spacing w:after="0"/>
        <w:jc w:val="both"/>
        <w:rPr>
          <w:rFonts w:ascii="Traditional Arabic" w:eastAsia="Calibri" w:hAnsi="Traditional Arabic" w:cs="Traditional Arabic"/>
          <w:sz w:val="32"/>
          <w:szCs w:val="32"/>
          <w:rtl/>
        </w:rPr>
      </w:pPr>
      <w:r w:rsidRPr="004649B0">
        <w:rPr>
          <w:rFonts w:ascii="Traditional Arabic" w:eastAsia="Calibri" w:hAnsi="Traditional Arabic" w:cs="Traditional Arabic"/>
          <w:sz w:val="32"/>
          <w:szCs w:val="32"/>
          <w:rtl/>
        </w:rPr>
        <w:t xml:space="preserve">هذه الطلبات يجب </w:t>
      </w:r>
      <w:r w:rsidRPr="004649B0">
        <w:rPr>
          <w:rFonts w:ascii="Traditional Arabic" w:eastAsia="Calibri" w:hAnsi="Traditional Arabic" w:cs="Traditional Arabic" w:hint="cs"/>
          <w:sz w:val="32"/>
          <w:szCs w:val="32"/>
          <w:rtl/>
        </w:rPr>
        <w:t>ألا</w:t>
      </w:r>
      <w:r w:rsidRPr="004649B0">
        <w:rPr>
          <w:rFonts w:ascii="Traditional Arabic" w:eastAsia="Calibri" w:hAnsi="Traditional Arabic" w:cs="Traditional Arabic"/>
          <w:sz w:val="32"/>
          <w:szCs w:val="32"/>
          <w:rtl/>
        </w:rPr>
        <w:t xml:space="preserve"> </w:t>
      </w:r>
      <w:r w:rsidRPr="004649B0">
        <w:rPr>
          <w:rFonts w:ascii="Traditional Arabic" w:eastAsia="Calibri" w:hAnsi="Traditional Arabic" w:cs="Traditional Arabic" w:hint="cs"/>
          <w:sz w:val="32"/>
          <w:szCs w:val="32"/>
          <w:rtl/>
        </w:rPr>
        <w:t>تهمل</w:t>
      </w:r>
      <w:r w:rsidRPr="004649B0">
        <w:rPr>
          <w:rFonts w:ascii="Traditional Arabic" w:eastAsia="Calibri" w:hAnsi="Traditional Arabic" w:cs="Traditional Arabic"/>
          <w:sz w:val="32"/>
          <w:szCs w:val="32"/>
          <w:rtl/>
        </w:rPr>
        <w:t xml:space="preserve"> ولا يقلل من أهميتها فهي احد </w:t>
      </w:r>
      <w:r w:rsidRPr="004649B0">
        <w:rPr>
          <w:rFonts w:ascii="Traditional Arabic" w:eastAsia="Calibri" w:hAnsi="Traditional Arabic" w:cs="Traditional Arabic" w:hint="cs"/>
          <w:sz w:val="32"/>
          <w:szCs w:val="32"/>
          <w:rtl/>
        </w:rPr>
        <w:t>المصادر</w:t>
      </w:r>
      <w:r w:rsidRPr="004649B0">
        <w:rPr>
          <w:rFonts w:ascii="Traditional Arabic" w:eastAsia="Calibri" w:hAnsi="Traditional Arabic" w:cs="Traditional Arabic"/>
          <w:sz w:val="32"/>
          <w:szCs w:val="32"/>
          <w:rtl/>
        </w:rPr>
        <w:t xml:space="preserve"> التي يمكن أن </w:t>
      </w:r>
      <w:r w:rsidRPr="004649B0">
        <w:rPr>
          <w:rFonts w:ascii="Traditional Arabic" w:eastAsia="Calibri" w:hAnsi="Traditional Arabic" w:cs="Traditional Arabic" w:hint="cs"/>
          <w:sz w:val="32"/>
          <w:szCs w:val="32"/>
          <w:rtl/>
        </w:rPr>
        <w:t>تحصل</w:t>
      </w:r>
      <w:r w:rsidRPr="004649B0">
        <w:rPr>
          <w:rFonts w:ascii="Traditional Arabic" w:eastAsia="Calibri" w:hAnsi="Traditional Arabic" w:cs="Traditional Arabic"/>
          <w:sz w:val="32"/>
          <w:szCs w:val="32"/>
          <w:rtl/>
        </w:rPr>
        <w:t xml:space="preserve"> منها </w:t>
      </w:r>
      <w:r w:rsidRPr="004649B0">
        <w:rPr>
          <w:rFonts w:ascii="Traditional Arabic" w:eastAsia="Calibri" w:hAnsi="Traditional Arabic" w:cs="Traditional Arabic" w:hint="cs"/>
          <w:sz w:val="32"/>
          <w:szCs w:val="32"/>
          <w:rtl/>
        </w:rPr>
        <w:t>المنظمة</w:t>
      </w:r>
      <w:r w:rsidRPr="004649B0">
        <w:rPr>
          <w:rFonts w:ascii="Traditional Arabic" w:eastAsia="Calibri" w:hAnsi="Traditional Arabic" w:cs="Traditional Arabic"/>
          <w:sz w:val="32"/>
          <w:szCs w:val="32"/>
          <w:rtl/>
        </w:rPr>
        <w:t xml:space="preserve"> على حاجتها من </w:t>
      </w:r>
      <w:r w:rsidRPr="004649B0">
        <w:rPr>
          <w:rFonts w:ascii="Traditional Arabic" w:eastAsia="Calibri" w:hAnsi="Traditional Arabic" w:cs="Traditional Arabic" w:hint="cs"/>
          <w:sz w:val="32"/>
          <w:szCs w:val="32"/>
          <w:rtl/>
        </w:rPr>
        <w:t>الموارد</w:t>
      </w:r>
      <w:r w:rsidRPr="004649B0">
        <w:rPr>
          <w:rFonts w:ascii="Traditional Arabic" w:eastAsia="Calibri" w:hAnsi="Traditional Arabic" w:cs="Traditional Arabic"/>
          <w:sz w:val="32"/>
          <w:szCs w:val="32"/>
          <w:rtl/>
        </w:rPr>
        <w:t xml:space="preserve"> البشرية، و</w:t>
      </w:r>
      <w:r>
        <w:rPr>
          <w:rFonts w:ascii="Traditional Arabic" w:eastAsia="Calibri" w:hAnsi="Traditional Arabic" w:cs="Traditional Arabic" w:hint="cs"/>
          <w:sz w:val="32"/>
          <w:szCs w:val="32"/>
          <w:rtl/>
        </w:rPr>
        <w:t>خ</w:t>
      </w:r>
      <w:r w:rsidRPr="004649B0">
        <w:rPr>
          <w:rFonts w:ascii="Traditional Arabic" w:eastAsia="Calibri" w:hAnsi="Traditional Arabic" w:cs="Traditional Arabic"/>
          <w:sz w:val="32"/>
          <w:szCs w:val="32"/>
          <w:rtl/>
        </w:rPr>
        <w:t>اصة إذا أ</w:t>
      </w:r>
      <w:r>
        <w:rPr>
          <w:rFonts w:ascii="Traditional Arabic" w:eastAsia="Calibri" w:hAnsi="Traditional Arabic" w:cs="Traditional Arabic" w:hint="cs"/>
          <w:sz w:val="32"/>
          <w:szCs w:val="32"/>
          <w:rtl/>
        </w:rPr>
        <w:t>خ</w:t>
      </w:r>
      <w:r w:rsidRPr="004649B0">
        <w:rPr>
          <w:rFonts w:ascii="Traditional Arabic" w:eastAsia="Calibri" w:hAnsi="Traditional Arabic" w:cs="Traditional Arabic"/>
          <w:sz w:val="32"/>
          <w:szCs w:val="32"/>
          <w:rtl/>
        </w:rPr>
        <w:t>ذنا</w:t>
      </w:r>
      <w:r>
        <w:rPr>
          <w:rFonts w:ascii="Traditional Arabic" w:eastAsia="Calibri" w:hAnsi="Traditional Arabic" w:cs="Traditional Arabic"/>
          <w:sz w:val="32"/>
          <w:szCs w:val="32"/>
          <w:rtl/>
        </w:rPr>
        <w:t xml:space="preserve"> </w:t>
      </w:r>
      <w:r>
        <w:rPr>
          <w:rFonts w:ascii="Traditional Arabic" w:eastAsia="Calibri" w:hAnsi="Traditional Arabic" w:cs="Traditional Arabic" w:hint="cs"/>
          <w:sz w:val="32"/>
          <w:szCs w:val="32"/>
          <w:rtl/>
        </w:rPr>
        <w:t>ف</w:t>
      </w:r>
      <w:r>
        <w:rPr>
          <w:rFonts w:ascii="Traditional Arabic" w:eastAsia="Calibri" w:hAnsi="Traditional Arabic" w:cs="Traditional Arabic"/>
          <w:sz w:val="32"/>
          <w:szCs w:val="32"/>
          <w:rtl/>
        </w:rPr>
        <w:t>ي</w:t>
      </w:r>
      <w:r w:rsidRPr="004649B0">
        <w:rPr>
          <w:rFonts w:ascii="Traditional Arabic" w:eastAsia="Calibri" w:hAnsi="Traditional Arabic" w:cs="Traditional Arabic"/>
          <w:sz w:val="32"/>
          <w:szCs w:val="32"/>
          <w:rtl/>
        </w:rPr>
        <w:t xml:space="preserve"> اعتبار</w:t>
      </w:r>
      <w:r>
        <w:rPr>
          <w:rFonts w:ascii="Traditional Arabic" w:eastAsia="Calibri" w:hAnsi="Traditional Arabic" w:cs="Traditional Arabic" w:hint="cs"/>
          <w:sz w:val="32"/>
          <w:szCs w:val="32"/>
          <w:rtl/>
        </w:rPr>
        <w:t xml:space="preserve"> </w:t>
      </w:r>
      <w:r w:rsidRPr="004649B0">
        <w:rPr>
          <w:rFonts w:ascii="Traditional Arabic" w:eastAsia="Calibri" w:hAnsi="Traditional Arabic" w:cs="Traditional Arabic"/>
          <w:sz w:val="32"/>
          <w:szCs w:val="32"/>
          <w:rtl/>
        </w:rPr>
        <w:t xml:space="preserve">ان أن </w:t>
      </w:r>
      <w:r w:rsidRPr="004649B0">
        <w:rPr>
          <w:rFonts w:ascii="Traditional Arabic" w:eastAsia="Calibri" w:hAnsi="Traditional Arabic" w:cs="Traditional Arabic" w:hint="cs"/>
          <w:sz w:val="32"/>
          <w:szCs w:val="32"/>
          <w:rtl/>
        </w:rPr>
        <w:t>هؤلاء</w:t>
      </w:r>
      <w:r w:rsidRPr="004649B0">
        <w:rPr>
          <w:rFonts w:ascii="Traditional Arabic" w:eastAsia="Calibri" w:hAnsi="Traditional Arabic" w:cs="Traditional Arabic"/>
          <w:sz w:val="32"/>
          <w:szCs w:val="32"/>
          <w:rtl/>
        </w:rPr>
        <w:t xml:space="preserve"> </w:t>
      </w:r>
      <w:r w:rsidRPr="004649B0">
        <w:rPr>
          <w:rFonts w:ascii="Traditional Arabic" w:eastAsia="Calibri" w:hAnsi="Traditional Arabic" w:cs="Traditional Arabic" w:hint="cs"/>
          <w:sz w:val="32"/>
          <w:szCs w:val="32"/>
          <w:rtl/>
        </w:rPr>
        <w:t>المتقدمين</w:t>
      </w:r>
      <w:r>
        <w:rPr>
          <w:rFonts w:ascii="Traditional Arabic" w:eastAsia="Calibri" w:hAnsi="Traditional Arabic" w:cs="Traditional Arabic"/>
          <w:sz w:val="32"/>
          <w:szCs w:val="32"/>
          <w:rtl/>
        </w:rPr>
        <w:t xml:space="preserve"> يطلبون العمل </w:t>
      </w:r>
      <w:r>
        <w:rPr>
          <w:rFonts w:ascii="Traditional Arabic" w:eastAsia="Calibri" w:hAnsi="Traditional Arabic" w:cs="Traditional Arabic" w:hint="cs"/>
          <w:sz w:val="32"/>
          <w:szCs w:val="32"/>
          <w:rtl/>
        </w:rPr>
        <w:t>ف</w:t>
      </w:r>
      <w:r>
        <w:rPr>
          <w:rFonts w:ascii="Traditional Arabic" w:eastAsia="Calibri" w:hAnsi="Traditional Arabic" w:cs="Traditional Arabic"/>
          <w:sz w:val="32"/>
          <w:szCs w:val="32"/>
          <w:rtl/>
        </w:rPr>
        <w:t>ي</w:t>
      </w:r>
      <w:r w:rsidRPr="004649B0">
        <w:rPr>
          <w:rFonts w:ascii="Traditional Arabic" w:eastAsia="Calibri" w:hAnsi="Traditional Arabic" w:cs="Traditional Arabic"/>
          <w:sz w:val="32"/>
          <w:szCs w:val="32"/>
          <w:rtl/>
        </w:rPr>
        <w:t xml:space="preserve"> </w:t>
      </w:r>
      <w:r w:rsidRPr="004649B0">
        <w:rPr>
          <w:rFonts w:ascii="Traditional Arabic" w:eastAsia="Calibri" w:hAnsi="Traditional Arabic" w:cs="Traditional Arabic" w:hint="cs"/>
          <w:sz w:val="32"/>
          <w:szCs w:val="32"/>
          <w:rtl/>
        </w:rPr>
        <w:t>المنظمة</w:t>
      </w:r>
      <w:r w:rsidRPr="004649B0">
        <w:rPr>
          <w:rFonts w:ascii="Traditional Arabic" w:eastAsia="Calibri" w:hAnsi="Traditional Arabic" w:cs="Traditional Arabic"/>
          <w:sz w:val="32"/>
          <w:szCs w:val="32"/>
          <w:rtl/>
        </w:rPr>
        <w:t xml:space="preserve"> بمحض </w:t>
      </w:r>
      <w:r w:rsidRPr="004649B0">
        <w:rPr>
          <w:rFonts w:ascii="Traditional Arabic" w:eastAsia="Calibri" w:hAnsi="Traditional Arabic" w:cs="Traditional Arabic" w:hint="cs"/>
          <w:sz w:val="32"/>
          <w:szCs w:val="32"/>
          <w:rtl/>
        </w:rPr>
        <w:t>إرادتهم</w:t>
      </w:r>
      <w:r w:rsidRPr="004649B0">
        <w:rPr>
          <w:rFonts w:ascii="Traditional Arabic" w:eastAsia="Calibri" w:hAnsi="Traditional Arabic" w:cs="Traditional Arabic"/>
          <w:sz w:val="32"/>
          <w:szCs w:val="32"/>
          <w:rtl/>
        </w:rPr>
        <w:t xml:space="preserve"> ورغبتهم، مما يصاحبه احتمال يدل على اهتمامهم ورغبتهم </w:t>
      </w:r>
      <w:r w:rsidRPr="004649B0">
        <w:rPr>
          <w:rFonts w:ascii="Traditional Arabic" w:eastAsia="Calibri" w:hAnsi="Traditional Arabic" w:cs="Traditional Arabic" w:hint="cs"/>
          <w:sz w:val="32"/>
          <w:szCs w:val="32"/>
          <w:rtl/>
        </w:rPr>
        <w:t>بالعمل</w:t>
      </w:r>
      <w:r w:rsidRPr="004649B0">
        <w:rPr>
          <w:rFonts w:ascii="Traditional Arabic" w:eastAsia="Calibri" w:hAnsi="Traditional Arabic" w:cs="Traditional Arabic"/>
          <w:sz w:val="32"/>
          <w:szCs w:val="32"/>
          <w:rtl/>
        </w:rPr>
        <w:t xml:space="preserve"> فيها</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17"/>
        </w:numPr>
        <w:bidi/>
        <w:spacing w:after="0"/>
        <w:jc w:val="both"/>
        <w:rPr>
          <w:rFonts w:ascii="Traditional Arabic" w:eastAsia="Calibri" w:hAnsi="Traditional Arabic" w:cs="Traditional Arabic"/>
          <w:sz w:val="32"/>
          <w:szCs w:val="32"/>
          <w:lang w:bidi="ar-DZ"/>
        </w:rPr>
      </w:pPr>
      <w:r w:rsidRPr="004649B0">
        <w:rPr>
          <w:rFonts w:ascii="Traditional Arabic" w:eastAsia="Calibri" w:hAnsi="Traditional Arabic" w:cs="Traditional Arabic"/>
          <w:b/>
          <w:bCs/>
          <w:sz w:val="32"/>
          <w:szCs w:val="32"/>
          <w:rtl/>
        </w:rPr>
        <w:t>النقابـات</w:t>
      </w:r>
      <w:r w:rsidRPr="004649B0">
        <w:rPr>
          <w:rFonts w:ascii="Traditional Arabic" w:eastAsia="Calibri" w:hAnsi="Traditional Arabic" w:cs="Traditional Arabic" w:hint="cs"/>
          <w:b/>
          <w:bCs/>
          <w:sz w:val="32"/>
          <w:szCs w:val="32"/>
          <w:rtl/>
          <w:lang w:bidi="ar-DZ"/>
        </w:rPr>
        <w:t>:</w:t>
      </w:r>
      <w:r w:rsidRPr="004649B0">
        <w:rPr>
          <w:rFonts w:ascii="Traditional Arabic" w:eastAsia="Calibri" w:hAnsi="Traditional Arabic" w:cs="Traditional Arabic"/>
          <w:sz w:val="32"/>
          <w:szCs w:val="32"/>
          <w:lang w:bidi="ar-DZ"/>
        </w:rPr>
        <w:t xml:space="preserve"> </w:t>
      </w:r>
      <w:r w:rsidRPr="004649B0">
        <w:rPr>
          <w:rFonts w:ascii="Traditional Arabic" w:eastAsia="Calibri" w:hAnsi="Traditional Arabic" w:cs="Traditional Arabic"/>
          <w:sz w:val="32"/>
          <w:szCs w:val="32"/>
          <w:rtl/>
        </w:rPr>
        <w:t xml:space="preserve">تعد </w:t>
      </w:r>
      <w:r w:rsidRPr="004649B0">
        <w:rPr>
          <w:rFonts w:ascii="Traditional Arabic" w:eastAsia="Calibri" w:hAnsi="Traditional Arabic" w:cs="Traditional Arabic" w:hint="cs"/>
          <w:sz w:val="32"/>
          <w:szCs w:val="32"/>
          <w:rtl/>
        </w:rPr>
        <w:t>النقابات</w:t>
      </w:r>
      <w:r>
        <w:rPr>
          <w:rFonts w:ascii="Traditional Arabic" w:eastAsia="Calibri" w:hAnsi="Traditional Arabic" w:cs="Traditional Arabic"/>
          <w:sz w:val="32"/>
          <w:szCs w:val="32"/>
          <w:rtl/>
        </w:rPr>
        <w:t xml:space="preserve"> على </w:t>
      </w:r>
      <w:r>
        <w:rPr>
          <w:rFonts w:ascii="Traditional Arabic" w:eastAsia="Calibri" w:hAnsi="Traditional Arabic" w:cs="Traditional Arabic" w:hint="cs"/>
          <w:sz w:val="32"/>
          <w:szCs w:val="32"/>
          <w:rtl/>
        </w:rPr>
        <w:t>اخ</w:t>
      </w:r>
      <w:r w:rsidRPr="004649B0">
        <w:rPr>
          <w:rFonts w:ascii="Traditional Arabic" w:eastAsia="Calibri" w:hAnsi="Traditional Arabic" w:cs="Traditional Arabic" w:hint="cs"/>
          <w:sz w:val="32"/>
          <w:szCs w:val="32"/>
          <w:rtl/>
        </w:rPr>
        <w:t>تلاف</w:t>
      </w:r>
      <w:r w:rsidRPr="004649B0">
        <w:rPr>
          <w:rFonts w:ascii="Traditional Arabic" w:eastAsia="Calibri" w:hAnsi="Traditional Arabic" w:cs="Traditional Arabic"/>
          <w:sz w:val="32"/>
          <w:szCs w:val="32"/>
          <w:rtl/>
        </w:rPr>
        <w:t xml:space="preserve"> أنواعها احد مصادر </w:t>
      </w:r>
      <w:r w:rsidRPr="004649B0">
        <w:rPr>
          <w:rFonts w:ascii="Traditional Arabic" w:eastAsia="Calibri" w:hAnsi="Traditional Arabic" w:cs="Traditional Arabic" w:hint="cs"/>
          <w:sz w:val="32"/>
          <w:szCs w:val="32"/>
          <w:rtl/>
        </w:rPr>
        <w:t>الموارد</w:t>
      </w:r>
      <w:r>
        <w:rPr>
          <w:rFonts w:ascii="Traditional Arabic" w:eastAsia="Calibri" w:hAnsi="Traditional Arabic" w:cs="Traditional Arabic"/>
          <w:sz w:val="32"/>
          <w:szCs w:val="32"/>
          <w:rtl/>
        </w:rPr>
        <w:t xml:space="preserve"> البشرية ال</w:t>
      </w:r>
      <w:r>
        <w:rPr>
          <w:rFonts w:ascii="Traditional Arabic" w:eastAsia="Calibri" w:hAnsi="Traditional Arabic" w:cs="Traditional Arabic" w:hint="cs"/>
          <w:sz w:val="32"/>
          <w:szCs w:val="32"/>
          <w:rtl/>
        </w:rPr>
        <w:t>ت</w:t>
      </w:r>
      <w:r>
        <w:rPr>
          <w:rFonts w:ascii="Traditional Arabic" w:eastAsia="Calibri" w:hAnsi="Traditional Arabic" w:cs="Traditional Arabic"/>
          <w:sz w:val="32"/>
          <w:szCs w:val="32"/>
          <w:rtl/>
        </w:rPr>
        <w:t>ي</w:t>
      </w:r>
      <w:r w:rsidRPr="004649B0">
        <w:rPr>
          <w:rFonts w:ascii="Traditional Arabic" w:eastAsia="Calibri" w:hAnsi="Traditional Arabic" w:cs="Traditional Arabic"/>
          <w:sz w:val="32"/>
          <w:szCs w:val="32"/>
          <w:rtl/>
        </w:rPr>
        <w:t xml:space="preserve"> تعتمد عليها </w:t>
      </w:r>
      <w:r w:rsidRPr="004649B0">
        <w:rPr>
          <w:rFonts w:ascii="Traditional Arabic" w:eastAsia="Calibri" w:hAnsi="Traditional Arabic" w:cs="Traditional Arabic" w:hint="cs"/>
          <w:sz w:val="32"/>
          <w:szCs w:val="32"/>
          <w:rtl/>
        </w:rPr>
        <w:t>المنظمات</w:t>
      </w:r>
      <w:r w:rsidRPr="004649B0">
        <w:rPr>
          <w:rFonts w:ascii="Traditional Arabic" w:eastAsia="Calibri" w:hAnsi="Traditional Arabic" w:cs="Traditional Arabic"/>
          <w:sz w:val="32"/>
          <w:szCs w:val="32"/>
          <w:rtl/>
        </w:rPr>
        <w:t xml:space="preserve"> في استقطاب وتلبية حاجتها من </w:t>
      </w:r>
      <w:r w:rsidRPr="004649B0">
        <w:rPr>
          <w:rFonts w:ascii="Traditional Arabic" w:eastAsia="Calibri" w:hAnsi="Traditional Arabic" w:cs="Traditional Arabic" w:hint="cs"/>
          <w:sz w:val="32"/>
          <w:szCs w:val="32"/>
          <w:rtl/>
        </w:rPr>
        <w:t>الموارد</w:t>
      </w:r>
      <w:r w:rsidRPr="004649B0">
        <w:rPr>
          <w:rFonts w:ascii="Traditional Arabic" w:eastAsia="Calibri" w:hAnsi="Traditional Arabic" w:cs="Traditional Arabic"/>
          <w:sz w:val="32"/>
          <w:szCs w:val="32"/>
          <w:rtl/>
        </w:rPr>
        <w:t xml:space="preserve"> البشرية، فهي تلعب في </w:t>
      </w:r>
      <w:r w:rsidRPr="004649B0">
        <w:rPr>
          <w:rFonts w:ascii="Traditional Arabic" w:eastAsia="Calibri" w:hAnsi="Traditional Arabic" w:cs="Traditional Arabic" w:hint="cs"/>
          <w:sz w:val="32"/>
          <w:szCs w:val="32"/>
          <w:rtl/>
        </w:rPr>
        <w:t>الولاي</w:t>
      </w:r>
      <w:r>
        <w:rPr>
          <w:rFonts w:ascii="Traditional Arabic" w:eastAsia="Calibri" w:hAnsi="Traditional Arabic" w:cs="Traditional Arabic" w:hint="cs"/>
          <w:sz w:val="32"/>
          <w:szCs w:val="32"/>
          <w:rtl/>
        </w:rPr>
        <w:t>ات</w:t>
      </w:r>
      <w:r w:rsidRPr="004649B0">
        <w:rPr>
          <w:rFonts w:ascii="Traditional Arabic" w:eastAsia="Calibri" w:hAnsi="Traditional Arabic" w:cs="Traditional Arabic"/>
          <w:sz w:val="32"/>
          <w:szCs w:val="32"/>
          <w:rtl/>
        </w:rPr>
        <w:t xml:space="preserve"> </w:t>
      </w:r>
      <w:r w:rsidRPr="004649B0">
        <w:rPr>
          <w:rFonts w:ascii="Traditional Arabic" w:eastAsia="Calibri" w:hAnsi="Traditional Arabic" w:cs="Traditional Arabic" w:hint="cs"/>
          <w:sz w:val="32"/>
          <w:szCs w:val="32"/>
          <w:rtl/>
        </w:rPr>
        <w:t>المتحدة</w:t>
      </w:r>
      <w:r w:rsidRPr="004649B0">
        <w:rPr>
          <w:rFonts w:ascii="Traditional Arabic" w:eastAsia="Calibri" w:hAnsi="Traditional Arabic" w:cs="Traditional Arabic"/>
          <w:sz w:val="32"/>
          <w:szCs w:val="32"/>
          <w:rtl/>
        </w:rPr>
        <w:t xml:space="preserve"> </w:t>
      </w:r>
      <w:r w:rsidRPr="004649B0">
        <w:rPr>
          <w:rFonts w:ascii="Traditional Arabic" w:eastAsia="Calibri" w:hAnsi="Traditional Arabic" w:cs="Traditional Arabic" w:hint="cs"/>
          <w:sz w:val="32"/>
          <w:szCs w:val="32"/>
          <w:rtl/>
        </w:rPr>
        <w:t>الأمريكية</w:t>
      </w:r>
      <w:r w:rsidRPr="004649B0">
        <w:rPr>
          <w:rFonts w:ascii="Traditional Arabic" w:eastAsia="Calibri" w:hAnsi="Traditional Arabic" w:cs="Traditional Arabic"/>
          <w:sz w:val="32"/>
          <w:szCs w:val="32"/>
          <w:rtl/>
        </w:rPr>
        <w:t xml:space="preserve"> بشكل </w:t>
      </w:r>
      <w:r>
        <w:rPr>
          <w:rFonts w:ascii="Traditional Arabic" w:eastAsia="Calibri" w:hAnsi="Traditional Arabic" w:cs="Traditional Arabic" w:hint="cs"/>
          <w:sz w:val="32"/>
          <w:szCs w:val="32"/>
          <w:rtl/>
        </w:rPr>
        <w:t>خ</w:t>
      </w:r>
      <w:r w:rsidRPr="004649B0">
        <w:rPr>
          <w:rFonts w:ascii="Traditional Arabic" w:eastAsia="Calibri" w:hAnsi="Traditional Arabic" w:cs="Traditional Arabic"/>
          <w:sz w:val="32"/>
          <w:szCs w:val="32"/>
          <w:rtl/>
        </w:rPr>
        <w:t xml:space="preserve">اص والعديد من الدول </w:t>
      </w:r>
      <w:r w:rsidRPr="004649B0">
        <w:rPr>
          <w:rFonts w:ascii="Traditional Arabic" w:eastAsia="Calibri" w:hAnsi="Traditional Arabic" w:cs="Traditional Arabic" w:hint="cs"/>
          <w:sz w:val="32"/>
          <w:szCs w:val="32"/>
          <w:rtl/>
        </w:rPr>
        <w:t>الأوربية</w:t>
      </w:r>
      <w:r w:rsidRPr="004649B0">
        <w:rPr>
          <w:rFonts w:ascii="Traditional Arabic" w:eastAsia="Calibri" w:hAnsi="Traditional Arabic" w:cs="Traditional Arabic"/>
          <w:sz w:val="32"/>
          <w:szCs w:val="32"/>
          <w:rtl/>
        </w:rPr>
        <w:t xml:space="preserve"> وبلدان العالم بشكل عام، دور الوسيط </w:t>
      </w:r>
      <w:r>
        <w:rPr>
          <w:rFonts w:ascii="Traditional Arabic" w:eastAsia="Calibri" w:hAnsi="Traditional Arabic" w:cs="Traditional Arabic"/>
          <w:sz w:val="32"/>
          <w:szCs w:val="32"/>
          <w:rtl/>
        </w:rPr>
        <w:t>ب</w:t>
      </w:r>
      <w:r>
        <w:rPr>
          <w:rFonts w:ascii="Traditional Arabic" w:eastAsia="Calibri" w:hAnsi="Traditional Arabic" w:cs="Traditional Arabic" w:hint="cs"/>
          <w:sz w:val="32"/>
          <w:szCs w:val="32"/>
          <w:rtl/>
        </w:rPr>
        <w:t>ي</w:t>
      </w:r>
      <w:r>
        <w:rPr>
          <w:rFonts w:ascii="Traditional Arabic" w:eastAsia="Calibri" w:hAnsi="Traditional Arabic" w:cs="Traditional Arabic"/>
          <w:sz w:val="32"/>
          <w:szCs w:val="32"/>
          <w:rtl/>
        </w:rPr>
        <w:t>ن</w:t>
      </w:r>
      <w:r w:rsidRPr="004649B0">
        <w:rPr>
          <w:rFonts w:ascii="Traditional Arabic" w:eastAsia="Calibri" w:hAnsi="Traditional Arabic" w:cs="Traditional Arabic"/>
          <w:sz w:val="32"/>
          <w:szCs w:val="32"/>
          <w:rtl/>
        </w:rPr>
        <w:t xml:space="preserve"> </w:t>
      </w:r>
      <w:r w:rsidRPr="004649B0">
        <w:rPr>
          <w:rFonts w:ascii="Traditional Arabic" w:eastAsia="Calibri" w:hAnsi="Traditional Arabic" w:cs="Traditional Arabic" w:hint="cs"/>
          <w:sz w:val="32"/>
          <w:szCs w:val="32"/>
          <w:rtl/>
        </w:rPr>
        <w:t>المنظمات</w:t>
      </w:r>
      <w:r w:rsidRPr="004649B0">
        <w:rPr>
          <w:rFonts w:ascii="Traditional Arabic" w:eastAsia="Calibri" w:hAnsi="Traditional Arabic" w:cs="Traditional Arabic"/>
          <w:sz w:val="32"/>
          <w:szCs w:val="32"/>
          <w:rtl/>
        </w:rPr>
        <w:t xml:space="preserve"> </w:t>
      </w:r>
      <w:r w:rsidRPr="004649B0">
        <w:rPr>
          <w:rFonts w:ascii="Traditional Arabic" w:eastAsia="Calibri" w:hAnsi="Traditional Arabic" w:cs="Traditional Arabic" w:hint="cs"/>
          <w:sz w:val="32"/>
          <w:szCs w:val="32"/>
          <w:rtl/>
        </w:rPr>
        <w:t>المستقطبة</w:t>
      </w:r>
      <w:r>
        <w:rPr>
          <w:rFonts w:ascii="Traditional Arabic" w:eastAsia="Calibri" w:hAnsi="Traditional Arabic" w:cs="Traditional Arabic"/>
          <w:sz w:val="32"/>
          <w:szCs w:val="32"/>
          <w:rtl/>
        </w:rPr>
        <w:t xml:space="preserve"> وب</w:t>
      </w:r>
      <w:r>
        <w:rPr>
          <w:rFonts w:ascii="Traditional Arabic" w:eastAsia="Calibri" w:hAnsi="Traditional Arabic" w:cs="Traditional Arabic" w:hint="cs"/>
          <w:sz w:val="32"/>
          <w:szCs w:val="32"/>
          <w:rtl/>
        </w:rPr>
        <w:t>ي</w:t>
      </w:r>
      <w:r>
        <w:rPr>
          <w:rFonts w:ascii="Traditional Arabic" w:eastAsia="Calibri" w:hAnsi="Traditional Arabic" w:cs="Traditional Arabic"/>
          <w:sz w:val="32"/>
          <w:szCs w:val="32"/>
          <w:rtl/>
        </w:rPr>
        <w:t>ن</w:t>
      </w:r>
      <w:r w:rsidRPr="004649B0">
        <w:rPr>
          <w:rFonts w:ascii="Traditional Arabic" w:eastAsia="Calibri" w:hAnsi="Traditional Arabic" w:cs="Traditional Arabic"/>
          <w:sz w:val="32"/>
          <w:szCs w:val="32"/>
          <w:rtl/>
        </w:rPr>
        <w:t xml:space="preserve"> </w:t>
      </w:r>
      <w:r w:rsidRPr="004649B0">
        <w:rPr>
          <w:rFonts w:ascii="Traditional Arabic" w:eastAsia="Calibri" w:hAnsi="Traditional Arabic" w:cs="Traditional Arabic" w:hint="cs"/>
          <w:sz w:val="32"/>
          <w:szCs w:val="32"/>
          <w:rtl/>
        </w:rPr>
        <w:t>الموارد</w:t>
      </w:r>
      <w:r w:rsidRPr="004649B0">
        <w:rPr>
          <w:rFonts w:ascii="Traditional Arabic" w:eastAsia="Calibri" w:hAnsi="Traditional Arabic" w:cs="Traditional Arabic"/>
          <w:sz w:val="32"/>
          <w:szCs w:val="32"/>
          <w:rtl/>
        </w:rPr>
        <w:t xml:space="preserve"> البشرية </w:t>
      </w:r>
      <w:r w:rsidRPr="004649B0">
        <w:rPr>
          <w:rFonts w:ascii="Traditional Arabic" w:eastAsia="Calibri" w:hAnsi="Traditional Arabic" w:cs="Traditional Arabic" w:hint="cs"/>
          <w:sz w:val="32"/>
          <w:szCs w:val="32"/>
          <w:rtl/>
        </w:rPr>
        <w:t>المنتسبة</w:t>
      </w:r>
      <w:r w:rsidRPr="004649B0">
        <w:rPr>
          <w:rFonts w:ascii="Traditional Arabic" w:eastAsia="Calibri" w:hAnsi="Traditional Arabic" w:cs="Traditional Arabic"/>
          <w:sz w:val="32"/>
          <w:szCs w:val="32"/>
          <w:rtl/>
        </w:rPr>
        <w:t xml:space="preserve"> لها والراغبة في العمل وتبحث عنه، ونود </w:t>
      </w:r>
      <w:r w:rsidRPr="004649B0">
        <w:rPr>
          <w:rFonts w:ascii="Traditional Arabic" w:eastAsia="Calibri" w:hAnsi="Traditional Arabic" w:cs="Traditional Arabic" w:hint="cs"/>
          <w:sz w:val="32"/>
          <w:szCs w:val="32"/>
          <w:rtl/>
        </w:rPr>
        <w:t>الإشارة</w:t>
      </w:r>
      <w:r w:rsidRPr="004649B0">
        <w:rPr>
          <w:rFonts w:ascii="Traditional Arabic" w:eastAsia="Calibri" w:hAnsi="Traditional Arabic" w:cs="Traditional Arabic"/>
          <w:sz w:val="32"/>
          <w:szCs w:val="32"/>
          <w:rtl/>
        </w:rPr>
        <w:t xml:space="preserve"> هنا إ</w:t>
      </w:r>
      <w:r>
        <w:rPr>
          <w:rFonts w:ascii="Traditional Arabic" w:eastAsia="Calibri" w:hAnsi="Traditional Arabic" w:cs="Traditional Arabic" w:hint="cs"/>
          <w:sz w:val="32"/>
          <w:szCs w:val="32"/>
          <w:rtl/>
        </w:rPr>
        <w:t>ل</w:t>
      </w:r>
      <w:r w:rsidRPr="004649B0">
        <w:rPr>
          <w:rFonts w:ascii="Traditional Arabic" w:eastAsia="Calibri" w:hAnsi="Traditional Arabic" w:cs="Traditional Arabic"/>
          <w:sz w:val="32"/>
          <w:szCs w:val="32"/>
          <w:rtl/>
        </w:rPr>
        <w:t xml:space="preserve">ى أن بعض </w:t>
      </w:r>
      <w:r w:rsidRPr="004649B0">
        <w:rPr>
          <w:rFonts w:ascii="Traditional Arabic" w:eastAsia="Calibri" w:hAnsi="Traditional Arabic" w:cs="Traditional Arabic" w:hint="cs"/>
          <w:sz w:val="32"/>
          <w:szCs w:val="32"/>
          <w:rtl/>
        </w:rPr>
        <w:t>النقابات</w:t>
      </w:r>
      <w:r w:rsidRPr="004649B0">
        <w:rPr>
          <w:rFonts w:ascii="Traditional Arabic" w:eastAsia="Calibri" w:hAnsi="Traditional Arabic" w:cs="Traditional Arabic"/>
          <w:sz w:val="32"/>
          <w:szCs w:val="32"/>
          <w:rtl/>
        </w:rPr>
        <w:t xml:space="preserve"> </w:t>
      </w:r>
      <w:r w:rsidRPr="004649B0">
        <w:rPr>
          <w:rFonts w:ascii="Traditional Arabic" w:eastAsia="Calibri" w:hAnsi="Traditional Arabic" w:cs="Traditional Arabic" w:hint="cs"/>
          <w:sz w:val="32"/>
          <w:szCs w:val="32"/>
          <w:rtl/>
        </w:rPr>
        <w:t>الأمريكية</w:t>
      </w:r>
      <w:r w:rsidRPr="004649B0">
        <w:rPr>
          <w:rFonts w:ascii="Traditional Arabic" w:eastAsia="Calibri" w:hAnsi="Traditional Arabic" w:cs="Traditional Arabic"/>
          <w:sz w:val="32"/>
          <w:szCs w:val="32"/>
          <w:rtl/>
        </w:rPr>
        <w:t xml:space="preserve"> تلعب دورا بارزا في التوظيف حيث </w:t>
      </w:r>
      <w:r w:rsidRPr="004649B0">
        <w:rPr>
          <w:rFonts w:ascii="Traditional Arabic" w:eastAsia="Calibri" w:hAnsi="Traditional Arabic" w:cs="Traditional Arabic" w:hint="cs"/>
          <w:sz w:val="32"/>
          <w:szCs w:val="32"/>
          <w:rtl/>
        </w:rPr>
        <w:t>تشترط</w:t>
      </w:r>
      <w:r w:rsidRPr="004649B0">
        <w:rPr>
          <w:rFonts w:ascii="Traditional Arabic" w:eastAsia="Calibri" w:hAnsi="Traditional Arabic" w:cs="Traditional Arabic"/>
          <w:sz w:val="32"/>
          <w:szCs w:val="32"/>
          <w:rtl/>
        </w:rPr>
        <w:t xml:space="preserve"> على </w:t>
      </w:r>
      <w:r w:rsidRPr="004649B0">
        <w:rPr>
          <w:rFonts w:ascii="Traditional Arabic" w:eastAsia="Calibri" w:hAnsi="Traditional Arabic" w:cs="Traditional Arabic" w:hint="cs"/>
          <w:sz w:val="32"/>
          <w:szCs w:val="32"/>
          <w:rtl/>
        </w:rPr>
        <w:t>المنظمات</w:t>
      </w:r>
      <w:r w:rsidRPr="004649B0">
        <w:rPr>
          <w:rFonts w:ascii="Traditional Arabic" w:eastAsia="Calibri" w:hAnsi="Traditional Arabic" w:cs="Traditional Arabic"/>
          <w:sz w:val="32"/>
          <w:szCs w:val="32"/>
          <w:rtl/>
        </w:rPr>
        <w:t xml:space="preserve"> عدم تعيين عامل ما، </w:t>
      </w:r>
      <w:r w:rsidRPr="004649B0">
        <w:rPr>
          <w:rFonts w:ascii="Traditional Arabic" w:eastAsia="Calibri" w:hAnsi="Traditional Arabic" w:cs="Traditional Arabic" w:hint="cs"/>
          <w:sz w:val="32"/>
          <w:szCs w:val="32"/>
          <w:rtl/>
        </w:rPr>
        <w:t>إلا</w:t>
      </w:r>
      <w:r w:rsidRPr="004649B0">
        <w:rPr>
          <w:rFonts w:ascii="Traditional Arabic" w:eastAsia="Calibri" w:hAnsi="Traditional Arabic" w:cs="Traditional Arabic"/>
          <w:sz w:val="32"/>
          <w:szCs w:val="32"/>
          <w:rtl/>
        </w:rPr>
        <w:t xml:space="preserve"> بعد الرجوع إليها في هذه </w:t>
      </w:r>
      <w:r w:rsidRPr="004649B0">
        <w:rPr>
          <w:rFonts w:ascii="Traditional Arabic" w:eastAsia="Calibri" w:hAnsi="Traditional Arabic" w:cs="Traditional Arabic" w:hint="cs"/>
          <w:sz w:val="32"/>
          <w:szCs w:val="32"/>
          <w:rtl/>
        </w:rPr>
        <w:t>الحالة</w:t>
      </w:r>
      <w:r w:rsidRPr="004649B0">
        <w:rPr>
          <w:rFonts w:ascii="Traditional Arabic" w:eastAsia="Calibri" w:hAnsi="Traditional Arabic" w:cs="Traditional Arabic"/>
          <w:sz w:val="32"/>
          <w:szCs w:val="32"/>
          <w:rtl/>
        </w:rPr>
        <w:t xml:space="preserve"> تقتصر عملية التوظيف على </w:t>
      </w:r>
      <w:r w:rsidRPr="004649B0">
        <w:rPr>
          <w:rFonts w:ascii="Traditional Arabic" w:eastAsia="Calibri" w:hAnsi="Traditional Arabic" w:cs="Traditional Arabic" w:hint="cs"/>
          <w:sz w:val="32"/>
          <w:szCs w:val="32"/>
          <w:rtl/>
        </w:rPr>
        <w:t>المنتسبين</w:t>
      </w:r>
      <w:r w:rsidRPr="004649B0">
        <w:rPr>
          <w:rFonts w:ascii="Traditional Arabic" w:eastAsia="Calibri" w:hAnsi="Traditional Arabic" w:cs="Traditional Arabic"/>
          <w:sz w:val="32"/>
          <w:szCs w:val="32"/>
          <w:rtl/>
        </w:rPr>
        <w:t xml:space="preserve"> للنقابة ، وهذا يزيد من عدد العمال </w:t>
      </w:r>
      <w:r w:rsidRPr="004649B0">
        <w:rPr>
          <w:rFonts w:ascii="Traditional Arabic" w:eastAsia="Calibri" w:hAnsi="Traditional Arabic" w:cs="Traditional Arabic" w:hint="cs"/>
          <w:sz w:val="32"/>
          <w:szCs w:val="32"/>
          <w:rtl/>
        </w:rPr>
        <w:t>المنتسبين</w:t>
      </w:r>
      <w:r w:rsidRPr="004649B0">
        <w:rPr>
          <w:rFonts w:ascii="Traditional Arabic" w:eastAsia="Calibri" w:hAnsi="Traditional Arabic" w:cs="Traditional Arabic"/>
          <w:sz w:val="32"/>
          <w:szCs w:val="32"/>
          <w:rtl/>
        </w:rPr>
        <w:t xml:space="preserve"> </w:t>
      </w:r>
      <w:r w:rsidRPr="004649B0">
        <w:rPr>
          <w:rFonts w:ascii="Traditional Arabic" w:eastAsia="Calibri" w:hAnsi="Traditional Arabic" w:cs="Traditional Arabic" w:hint="cs"/>
          <w:sz w:val="32"/>
          <w:szCs w:val="32"/>
          <w:rtl/>
        </w:rPr>
        <w:t>للنقابات</w:t>
      </w:r>
      <w:r w:rsidRPr="004649B0">
        <w:rPr>
          <w:rFonts w:ascii="Traditional Arabic" w:eastAsia="Calibri" w:hAnsi="Traditional Arabic" w:cs="Traditional Arabic"/>
          <w:sz w:val="32"/>
          <w:szCs w:val="32"/>
          <w:rtl/>
        </w:rPr>
        <w:t xml:space="preserve"> ويعطيها قوة أك</w:t>
      </w:r>
      <w:r>
        <w:rPr>
          <w:rFonts w:ascii="Traditional Arabic" w:eastAsia="Calibri" w:hAnsi="Traditional Arabic" w:cs="Traditional Arabic" w:hint="cs"/>
          <w:sz w:val="32"/>
          <w:szCs w:val="32"/>
          <w:rtl/>
        </w:rPr>
        <w:t>ب</w:t>
      </w:r>
      <w:r w:rsidRPr="004649B0">
        <w:rPr>
          <w:rFonts w:ascii="Traditional Arabic" w:eastAsia="Calibri" w:hAnsi="Traditional Arabic" w:cs="Traditional Arabic"/>
          <w:sz w:val="32"/>
          <w:szCs w:val="32"/>
          <w:rtl/>
        </w:rPr>
        <w:t>ر</w:t>
      </w:r>
      <w:r>
        <w:rPr>
          <w:rFonts w:ascii="Traditional Arabic" w:eastAsia="Calibri" w:hAnsi="Traditional Arabic" w:cs="Traditional Arabic" w:hint="cs"/>
          <w:sz w:val="32"/>
          <w:szCs w:val="32"/>
          <w:rtl/>
        </w:rPr>
        <w:t>.</w:t>
      </w:r>
    </w:p>
    <w:p w:rsidR="002E017F" w:rsidRPr="004649B0" w:rsidRDefault="002E017F" w:rsidP="00230CE8">
      <w:pPr>
        <w:pStyle w:val="Paragraphedeliste"/>
        <w:numPr>
          <w:ilvl w:val="0"/>
          <w:numId w:val="17"/>
        </w:numPr>
        <w:bidi/>
        <w:spacing w:after="0"/>
        <w:jc w:val="both"/>
        <w:rPr>
          <w:rFonts w:ascii="Traditional Arabic" w:eastAsia="Calibri" w:hAnsi="Traditional Arabic" w:cs="Traditional Arabic"/>
          <w:sz w:val="32"/>
          <w:szCs w:val="32"/>
          <w:rtl/>
          <w:lang w:bidi="ar-DZ"/>
        </w:rPr>
      </w:pPr>
      <w:r w:rsidRPr="004649B0">
        <w:rPr>
          <w:rFonts w:ascii="Traditional Arabic" w:eastAsia="Calibri" w:hAnsi="Traditional Arabic" w:cs="Traditional Arabic"/>
          <w:b/>
          <w:bCs/>
          <w:sz w:val="32"/>
          <w:szCs w:val="32"/>
          <w:rtl/>
        </w:rPr>
        <w:t xml:space="preserve">أسواق العمل </w:t>
      </w:r>
      <w:r w:rsidRPr="004649B0">
        <w:rPr>
          <w:rFonts w:ascii="Traditional Arabic" w:eastAsia="Calibri" w:hAnsi="Traditional Arabic" w:cs="Traditional Arabic" w:hint="cs"/>
          <w:b/>
          <w:bCs/>
          <w:sz w:val="32"/>
          <w:szCs w:val="32"/>
          <w:rtl/>
        </w:rPr>
        <w:t>الخارجية</w:t>
      </w:r>
      <w:r w:rsidRPr="004649B0">
        <w:rPr>
          <w:rFonts w:ascii="Traditional Arabic" w:eastAsia="Calibri" w:hAnsi="Traditional Arabic" w:cs="Traditional Arabic" w:hint="cs"/>
          <w:b/>
          <w:bCs/>
          <w:sz w:val="32"/>
          <w:szCs w:val="32"/>
          <w:rtl/>
          <w:lang w:bidi="ar-DZ"/>
        </w:rPr>
        <w:t>:</w:t>
      </w:r>
      <w:r w:rsidRPr="004649B0">
        <w:rPr>
          <w:rFonts w:ascii="Traditional Arabic" w:eastAsia="Calibri" w:hAnsi="Traditional Arabic" w:cs="Traditional Arabic"/>
          <w:sz w:val="32"/>
          <w:szCs w:val="32"/>
          <w:lang w:bidi="ar-DZ"/>
        </w:rPr>
        <w:t xml:space="preserve"> </w:t>
      </w:r>
      <w:r w:rsidRPr="004649B0">
        <w:rPr>
          <w:rFonts w:ascii="Traditional Arabic" w:eastAsia="Calibri" w:hAnsi="Traditional Arabic" w:cs="Traditional Arabic"/>
          <w:sz w:val="32"/>
          <w:szCs w:val="32"/>
          <w:rtl/>
        </w:rPr>
        <w:t xml:space="preserve">يعني </w:t>
      </w:r>
      <w:r w:rsidRPr="004649B0">
        <w:rPr>
          <w:rFonts w:ascii="Traditional Arabic" w:eastAsia="Calibri" w:hAnsi="Traditional Arabic" w:cs="Traditional Arabic" w:hint="cs"/>
          <w:sz w:val="32"/>
          <w:szCs w:val="32"/>
          <w:rtl/>
        </w:rPr>
        <w:t>بأسواق</w:t>
      </w:r>
      <w:r w:rsidRPr="004649B0">
        <w:rPr>
          <w:rFonts w:ascii="Traditional Arabic" w:eastAsia="Calibri" w:hAnsi="Traditional Arabic" w:cs="Traditional Arabic"/>
          <w:sz w:val="32"/>
          <w:szCs w:val="32"/>
          <w:rtl/>
        </w:rPr>
        <w:t xml:space="preserve"> العمل </w:t>
      </w:r>
      <w:r w:rsidRPr="004649B0">
        <w:rPr>
          <w:rFonts w:ascii="Traditional Arabic" w:eastAsia="Calibri" w:hAnsi="Traditional Arabic" w:cs="Traditional Arabic" w:hint="cs"/>
          <w:sz w:val="32"/>
          <w:szCs w:val="32"/>
          <w:rtl/>
        </w:rPr>
        <w:t>الخارجية</w:t>
      </w:r>
      <w:r w:rsidRPr="004649B0">
        <w:rPr>
          <w:rFonts w:ascii="Traditional Arabic" w:eastAsia="Calibri" w:hAnsi="Traditional Arabic" w:cs="Traditional Arabic"/>
          <w:sz w:val="32"/>
          <w:szCs w:val="32"/>
          <w:rtl/>
        </w:rPr>
        <w:t xml:space="preserve"> العمالة الوافدة من الدول </w:t>
      </w:r>
      <w:r w:rsidRPr="004649B0">
        <w:rPr>
          <w:rFonts w:ascii="Traditional Arabic" w:eastAsia="Calibri" w:hAnsi="Traditional Arabic" w:cs="Traditional Arabic" w:hint="cs"/>
          <w:sz w:val="32"/>
          <w:szCs w:val="32"/>
          <w:rtl/>
        </w:rPr>
        <w:t>المجاورة</w:t>
      </w:r>
      <w:r w:rsidRPr="004649B0">
        <w:rPr>
          <w:rFonts w:ascii="Traditional Arabic" w:eastAsia="Calibri" w:hAnsi="Traditional Arabic" w:cs="Traditional Arabic"/>
          <w:sz w:val="32"/>
          <w:szCs w:val="32"/>
          <w:rtl/>
        </w:rPr>
        <w:t xml:space="preserve"> وغير </w:t>
      </w:r>
      <w:r w:rsidRPr="004649B0">
        <w:rPr>
          <w:rFonts w:ascii="Traditional Arabic" w:eastAsia="Calibri" w:hAnsi="Traditional Arabic" w:cs="Traditional Arabic" w:hint="cs"/>
          <w:sz w:val="32"/>
          <w:szCs w:val="32"/>
          <w:rtl/>
        </w:rPr>
        <w:t>المجاورة</w:t>
      </w:r>
      <w:r w:rsidRPr="004649B0">
        <w:rPr>
          <w:rFonts w:ascii="Traditional Arabic" w:eastAsia="Calibri" w:hAnsi="Traditional Arabic" w:cs="Traditional Arabic"/>
          <w:sz w:val="32"/>
          <w:szCs w:val="32"/>
          <w:rtl/>
        </w:rPr>
        <w:t xml:space="preserve"> أيضا والتي لديها وفرة من </w:t>
      </w:r>
      <w:r w:rsidRPr="004649B0">
        <w:rPr>
          <w:rFonts w:ascii="Traditional Arabic" w:eastAsia="Calibri" w:hAnsi="Traditional Arabic" w:cs="Traditional Arabic" w:hint="cs"/>
          <w:sz w:val="32"/>
          <w:szCs w:val="32"/>
          <w:rtl/>
        </w:rPr>
        <w:t>الموارد</w:t>
      </w:r>
      <w:r w:rsidRPr="004649B0">
        <w:rPr>
          <w:rFonts w:ascii="Traditional Arabic" w:eastAsia="Calibri" w:hAnsi="Traditional Arabic" w:cs="Traditional Arabic"/>
          <w:sz w:val="32"/>
          <w:szCs w:val="32"/>
          <w:rtl/>
        </w:rPr>
        <w:t xml:space="preserve"> البشرية الراغبة في السفر إ</w:t>
      </w:r>
      <w:r>
        <w:rPr>
          <w:rFonts w:ascii="Traditional Arabic" w:eastAsia="Calibri" w:hAnsi="Traditional Arabic" w:cs="Traditional Arabic" w:hint="cs"/>
          <w:sz w:val="32"/>
          <w:szCs w:val="32"/>
          <w:rtl/>
        </w:rPr>
        <w:t>ل</w:t>
      </w:r>
      <w:r w:rsidRPr="004649B0">
        <w:rPr>
          <w:rFonts w:ascii="Traditional Arabic" w:eastAsia="Calibri" w:hAnsi="Traditional Arabic" w:cs="Traditional Arabic"/>
          <w:sz w:val="32"/>
          <w:szCs w:val="32"/>
          <w:rtl/>
        </w:rPr>
        <w:t xml:space="preserve">ى </w:t>
      </w:r>
      <w:r w:rsidRPr="004649B0">
        <w:rPr>
          <w:rFonts w:ascii="Traditional Arabic" w:eastAsia="Calibri" w:hAnsi="Traditional Arabic" w:cs="Traditional Arabic" w:hint="cs"/>
          <w:sz w:val="32"/>
          <w:szCs w:val="32"/>
          <w:rtl/>
        </w:rPr>
        <w:t>الخارج</w:t>
      </w:r>
      <w:r w:rsidRPr="004649B0">
        <w:rPr>
          <w:rFonts w:ascii="Traditional Arabic" w:eastAsia="Calibri" w:hAnsi="Traditional Arabic" w:cs="Traditional Arabic"/>
          <w:sz w:val="32"/>
          <w:szCs w:val="32"/>
          <w:rtl/>
        </w:rPr>
        <w:t xml:space="preserve"> من أجل العمل</w:t>
      </w:r>
      <w:r>
        <w:rPr>
          <w:rFonts w:ascii="Traditional Arabic" w:eastAsia="Calibri" w:hAnsi="Traditional Arabic" w:cs="Traditional Arabic" w:hint="cs"/>
          <w:sz w:val="32"/>
          <w:szCs w:val="32"/>
          <w:rtl/>
        </w:rPr>
        <w:t>،</w:t>
      </w:r>
      <w:r w:rsidRPr="004649B0">
        <w:rPr>
          <w:rFonts w:ascii="Traditional Arabic" w:eastAsia="Calibri" w:hAnsi="Traditional Arabic" w:cs="Traditional Arabic"/>
          <w:sz w:val="32"/>
          <w:szCs w:val="32"/>
          <w:rtl/>
        </w:rPr>
        <w:t xml:space="preserve"> وذلك راجع إ</w:t>
      </w:r>
      <w:r>
        <w:rPr>
          <w:rFonts w:ascii="Traditional Arabic" w:eastAsia="Calibri" w:hAnsi="Traditional Arabic" w:cs="Traditional Arabic" w:hint="cs"/>
          <w:sz w:val="32"/>
          <w:szCs w:val="32"/>
          <w:rtl/>
        </w:rPr>
        <w:t>ل</w:t>
      </w:r>
      <w:r w:rsidRPr="004649B0">
        <w:rPr>
          <w:rFonts w:ascii="Traditional Arabic" w:eastAsia="Calibri" w:hAnsi="Traditional Arabic" w:cs="Traditional Arabic"/>
          <w:sz w:val="32"/>
          <w:szCs w:val="32"/>
          <w:rtl/>
        </w:rPr>
        <w:t xml:space="preserve">ى تدني مستوى الرواتب </w:t>
      </w:r>
      <w:r w:rsidRPr="004649B0">
        <w:rPr>
          <w:rFonts w:ascii="Traditional Arabic" w:eastAsia="Calibri" w:hAnsi="Traditional Arabic" w:cs="Traditional Arabic" w:hint="cs"/>
          <w:sz w:val="32"/>
          <w:szCs w:val="32"/>
          <w:rtl/>
        </w:rPr>
        <w:t>والأجور</w:t>
      </w:r>
      <w:r w:rsidRPr="004649B0">
        <w:rPr>
          <w:rFonts w:ascii="Traditional Arabic" w:eastAsia="Calibri" w:hAnsi="Traditional Arabic" w:cs="Traditional Arabic"/>
          <w:sz w:val="32"/>
          <w:szCs w:val="32"/>
          <w:rtl/>
        </w:rPr>
        <w:t xml:space="preserve"> لديها، يعتبر هذا </w:t>
      </w:r>
      <w:r w:rsidRPr="004649B0">
        <w:rPr>
          <w:rFonts w:ascii="Traditional Arabic" w:eastAsia="Calibri" w:hAnsi="Traditional Arabic" w:cs="Traditional Arabic" w:hint="cs"/>
          <w:sz w:val="32"/>
          <w:szCs w:val="32"/>
          <w:rtl/>
        </w:rPr>
        <w:t>المصدر</w:t>
      </w:r>
      <w:r w:rsidRPr="004649B0">
        <w:rPr>
          <w:rFonts w:ascii="Traditional Arabic" w:eastAsia="Calibri" w:hAnsi="Traditional Arabic" w:cs="Traditional Arabic"/>
          <w:sz w:val="32"/>
          <w:szCs w:val="32"/>
          <w:rtl/>
        </w:rPr>
        <w:t xml:space="preserve"> من أهم مصادر </w:t>
      </w:r>
      <w:r w:rsidRPr="004649B0">
        <w:rPr>
          <w:rFonts w:ascii="Traditional Arabic" w:eastAsia="Calibri" w:hAnsi="Traditional Arabic" w:cs="Traditional Arabic" w:hint="cs"/>
          <w:sz w:val="32"/>
          <w:szCs w:val="32"/>
          <w:rtl/>
        </w:rPr>
        <w:t>الاستقطاب</w:t>
      </w:r>
      <w:r w:rsidRPr="004649B0">
        <w:rPr>
          <w:rFonts w:ascii="Traditional Arabic" w:eastAsia="Calibri" w:hAnsi="Traditional Arabic" w:cs="Traditional Arabic"/>
          <w:sz w:val="32"/>
          <w:szCs w:val="32"/>
          <w:rtl/>
        </w:rPr>
        <w:t xml:space="preserve"> </w:t>
      </w:r>
      <w:r>
        <w:rPr>
          <w:rFonts w:ascii="Traditional Arabic" w:eastAsia="Calibri" w:hAnsi="Traditional Arabic" w:cs="Traditional Arabic" w:hint="cs"/>
          <w:sz w:val="32"/>
          <w:szCs w:val="32"/>
          <w:rtl/>
        </w:rPr>
        <w:t>ل</w:t>
      </w:r>
      <w:r w:rsidRPr="004649B0">
        <w:rPr>
          <w:rFonts w:ascii="Traditional Arabic" w:eastAsia="Calibri" w:hAnsi="Traditional Arabic" w:cs="Traditional Arabic" w:hint="cs"/>
          <w:sz w:val="32"/>
          <w:szCs w:val="32"/>
          <w:rtl/>
        </w:rPr>
        <w:t>لموارد</w:t>
      </w:r>
      <w:r>
        <w:rPr>
          <w:rFonts w:ascii="Traditional Arabic" w:eastAsia="Calibri" w:hAnsi="Traditional Arabic" w:cs="Traditional Arabic"/>
          <w:sz w:val="32"/>
          <w:szCs w:val="32"/>
          <w:rtl/>
        </w:rPr>
        <w:t xml:space="preserve"> البشرية </w:t>
      </w:r>
      <w:r>
        <w:rPr>
          <w:rFonts w:ascii="Traditional Arabic" w:eastAsia="Calibri" w:hAnsi="Traditional Arabic" w:cs="Traditional Arabic" w:hint="cs"/>
          <w:sz w:val="32"/>
          <w:szCs w:val="32"/>
          <w:rtl/>
        </w:rPr>
        <w:t>ف</w:t>
      </w:r>
      <w:r>
        <w:rPr>
          <w:rFonts w:ascii="Traditional Arabic" w:eastAsia="Calibri" w:hAnsi="Traditional Arabic" w:cs="Traditional Arabic"/>
          <w:sz w:val="32"/>
          <w:szCs w:val="32"/>
          <w:rtl/>
        </w:rPr>
        <w:t>ي</w:t>
      </w:r>
      <w:r w:rsidRPr="004649B0">
        <w:rPr>
          <w:rFonts w:ascii="Traditional Arabic" w:eastAsia="Calibri" w:hAnsi="Traditional Arabic" w:cs="Traditional Arabic"/>
          <w:sz w:val="32"/>
          <w:szCs w:val="32"/>
          <w:rtl/>
        </w:rPr>
        <w:t xml:space="preserve"> الدول التي تعاني أسواق العمل فيها من نق</w:t>
      </w:r>
      <w:r>
        <w:rPr>
          <w:rFonts w:ascii="Traditional Arabic" w:eastAsia="Calibri" w:hAnsi="Traditional Arabic" w:cs="Traditional Arabic" w:hint="cs"/>
          <w:sz w:val="32"/>
          <w:szCs w:val="32"/>
          <w:rtl/>
        </w:rPr>
        <w:t>ص</w:t>
      </w:r>
      <w:r w:rsidRPr="004649B0">
        <w:rPr>
          <w:rFonts w:ascii="Traditional Arabic" w:eastAsia="Calibri" w:hAnsi="Traditional Arabic" w:cs="Traditional Arabic"/>
          <w:sz w:val="32"/>
          <w:szCs w:val="32"/>
          <w:rtl/>
        </w:rPr>
        <w:t xml:space="preserve"> في هذه </w:t>
      </w:r>
      <w:r w:rsidRPr="004649B0">
        <w:rPr>
          <w:rFonts w:ascii="Traditional Arabic" w:eastAsia="Calibri" w:hAnsi="Traditional Arabic" w:cs="Traditional Arabic" w:hint="cs"/>
          <w:sz w:val="32"/>
          <w:szCs w:val="32"/>
          <w:rtl/>
        </w:rPr>
        <w:t>الموارد</w:t>
      </w:r>
      <w:r w:rsidRPr="004649B0">
        <w:rPr>
          <w:rFonts w:ascii="Traditional Arabic" w:eastAsia="Calibri" w:hAnsi="Traditional Arabic" w:cs="Traditional Arabic"/>
          <w:sz w:val="32"/>
          <w:szCs w:val="32"/>
          <w:lang w:bidi="ar-DZ"/>
        </w:rPr>
        <w:t>.</w:t>
      </w:r>
    </w:p>
    <w:p w:rsidR="002E017F" w:rsidRDefault="002E017F" w:rsidP="002E017F">
      <w:pPr>
        <w:rPr>
          <w:rFonts w:ascii="Traditional Arabic" w:eastAsia="Calibri" w:hAnsi="Traditional Arabic" w:cs="Traditional Arabic"/>
          <w:b/>
          <w:bCs/>
          <w:sz w:val="32"/>
          <w:szCs w:val="32"/>
          <w:rtl/>
          <w:lang w:eastAsia="en-US" w:bidi="ar-DZ"/>
        </w:rPr>
      </w:pPr>
      <w:r>
        <w:rPr>
          <w:rFonts w:ascii="Traditional Arabic" w:eastAsia="Calibri" w:hAnsi="Traditional Arabic" w:cs="Traditional Arabic"/>
          <w:b/>
          <w:bCs/>
          <w:sz w:val="32"/>
          <w:szCs w:val="32"/>
          <w:rtl/>
          <w:lang w:eastAsia="en-US" w:bidi="ar-DZ"/>
        </w:rPr>
        <w:br w:type="page"/>
      </w:r>
    </w:p>
    <w:p w:rsidR="002E017F" w:rsidRPr="000E2570" w:rsidRDefault="002E017F" w:rsidP="000E2570">
      <w:pPr>
        <w:pStyle w:val="Titre1"/>
        <w:bidi/>
        <w:jc w:val="left"/>
        <w:rPr>
          <w:rFonts w:ascii="Traditional Arabic" w:eastAsia="Calibri" w:hAnsi="Traditional Arabic" w:cs="Traditional Arabic"/>
          <w:b/>
          <w:bCs/>
          <w:color w:val="auto"/>
          <w:rtl/>
          <w:lang w:eastAsia="en-US" w:bidi="ar-DZ"/>
        </w:rPr>
      </w:pPr>
      <w:bookmarkStart w:id="15" w:name="_Toc200600923"/>
      <w:r w:rsidRPr="000E2570">
        <w:rPr>
          <w:rFonts w:ascii="Traditional Arabic" w:eastAsia="Calibri" w:hAnsi="Traditional Arabic" w:cs="Traditional Arabic" w:hint="cs"/>
          <w:b/>
          <w:bCs/>
          <w:color w:val="auto"/>
          <w:rtl/>
          <w:lang w:eastAsia="en-US" w:bidi="ar-DZ"/>
        </w:rPr>
        <w:t>المبحث</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الثاني</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إدارة الموارد البشرية</w:t>
      </w:r>
      <w:bookmarkEnd w:id="15"/>
    </w:p>
    <w:p w:rsidR="002E017F" w:rsidRPr="0098119E" w:rsidRDefault="002E017F" w:rsidP="002E017F">
      <w:pPr>
        <w:bidi/>
        <w:spacing w:after="0"/>
        <w:ind w:firstLine="708"/>
        <w:jc w:val="both"/>
        <w:rPr>
          <w:rFonts w:ascii="Traditional Arabic" w:eastAsia="Calibri" w:hAnsi="Traditional Arabic" w:cs="Traditional Arabic"/>
          <w:sz w:val="32"/>
          <w:szCs w:val="32"/>
          <w:rtl/>
          <w:lang w:eastAsia="en-US" w:bidi="ar-DZ"/>
        </w:rPr>
      </w:pPr>
      <w:r w:rsidRPr="0098119E">
        <w:rPr>
          <w:rFonts w:ascii="Traditional Arabic" w:eastAsia="Calibri" w:hAnsi="Traditional Arabic" w:cs="Traditional Arabic"/>
          <w:sz w:val="32"/>
          <w:szCs w:val="32"/>
          <w:rtl/>
          <w:lang w:eastAsia="en-US"/>
        </w:rPr>
        <w:t>إدارة الموارد البشرية هي أحد الركائز الأساسية في أي مؤسسة، حيث تهدف إلى استقطاب وتطوير وتحفيز الكفاءات البشرية لضمان تحقيق الأهداف التنظيمية بكفاءة وفعالية. تشمل هذه الإدارة مجموعة من العمليات</w:t>
      </w:r>
      <w:r>
        <w:rPr>
          <w:rFonts w:ascii="Traditional Arabic" w:eastAsia="Calibri" w:hAnsi="Traditional Arabic" w:cs="Traditional Arabic" w:hint="cs"/>
          <w:sz w:val="32"/>
          <w:szCs w:val="32"/>
          <w:rtl/>
          <w:lang w:eastAsia="en-US"/>
        </w:rPr>
        <w:t>، وهذا ما سيتم تناوله في هذا المبحث من خلال نشأة وتطور إدارة الموارد البشرية، تعريفها وأهميتها، إضافة إلى أهدافها ووظائفها.</w:t>
      </w:r>
    </w:p>
    <w:p w:rsidR="002E017F" w:rsidRPr="000E2570" w:rsidRDefault="002E017F" w:rsidP="000E2570">
      <w:pPr>
        <w:pStyle w:val="Titre1"/>
        <w:bidi/>
        <w:jc w:val="left"/>
        <w:rPr>
          <w:rFonts w:ascii="Traditional Arabic" w:eastAsia="Calibri" w:hAnsi="Traditional Arabic" w:cs="Traditional Arabic"/>
          <w:b/>
          <w:bCs/>
          <w:color w:val="auto"/>
          <w:rtl/>
          <w:lang w:eastAsia="en-US" w:bidi="ar-DZ"/>
        </w:rPr>
      </w:pPr>
      <w:bookmarkStart w:id="16" w:name="_Toc200600924"/>
      <w:r w:rsidRPr="000E2570">
        <w:rPr>
          <w:rFonts w:ascii="Traditional Arabic" w:eastAsia="Calibri" w:hAnsi="Traditional Arabic" w:cs="Traditional Arabic" w:hint="cs"/>
          <w:b/>
          <w:bCs/>
          <w:color w:val="auto"/>
          <w:rtl/>
          <w:lang w:eastAsia="en-US" w:bidi="ar-DZ"/>
        </w:rPr>
        <w:t>المطلب الأول: نشأة وتطور إدارة الموارد البشرية</w:t>
      </w:r>
      <w:bookmarkEnd w:id="16"/>
    </w:p>
    <w:p w:rsidR="002E017F" w:rsidRPr="002723DA" w:rsidRDefault="002E017F" w:rsidP="002E017F">
      <w:pPr>
        <w:bidi/>
        <w:ind w:firstLine="708"/>
        <w:jc w:val="both"/>
        <w:rPr>
          <w:rFonts w:ascii="Traditional Arabic" w:eastAsia="Calibri" w:hAnsi="Traditional Arabic" w:cs="Traditional Arabic"/>
          <w:sz w:val="32"/>
          <w:szCs w:val="32"/>
          <w:rtl/>
          <w:lang w:eastAsia="en-US"/>
        </w:rPr>
      </w:pPr>
      <w:r w:rsidRPr="002723DA">
        <w:rPr>
          <w:rFonts w:ascii="Traditional Arabic" w:eastAsia="Calibri" w:hAnsi="Traditional Arabic" w:cs="Traditional Arabic"/>
          <w:sz w:val="32"/>
          <w:szCs w:val="32"/>
          <w:rtl/>
          <w:lang w:eastAsia="en-US"/>
        </w:rPr>
        <w:t>إن إدارة الموارد البشرية كممارسة شاعت مع نشوء الم</w:t>
      </w:r>
      <w:r w:rsidRPr="002723DA">
        <w:rPr>
          <w:rFonts w:ascii="Traditional Arabic" w:eastAsia="Calibri" w:hAnsi="Traditional Arabic" w:cs="Traditional Arabic" w:hint="cs"/>
          <w:sz w:val="32"/>
          <w:szCs w:val="32"/>
          <w:rtl/>
          <w:lang w:eastAsia="en-US"/>
        </w:rPr>
        <w:t>ؤسسة</w:t>
      </w:r>
      <w:r w:rsidRPr="002723DA">
        <w:rPr>
          <w:rFonts w:ascii="Traditional Arabic" w:eastAsia="Calibri" w:hAnsi="Traditional Arabic" w:cs="Traditional Arabic"/>
          <w:sz w:val="32"/>
          <w:szCs w:val="32"/>
          <w:rtl/>
          <w:lang w:eastAsia="en-US"/>
        </w:rPr>
        <w:t xml:space="preserve"> الحرفية، غير أنها لم تظهر في الهيكل التنظيمي</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إلا مع مطلع القرن العشرين،</w:t>
      </w:r>
      <w:r w:rsidRPr="002723DA">
        <w:rPr>
          <w:rFonts w:ascii="Traditional Arabic" w:eastAsia="Calibri" w:hAnsi="Traditional Arabic" w:cs="Traditional Arabic" w:hint="cs"/>
          <w:sz w:val="32"/>
          <w:szCs w:val="32"/>
          <w:rtl/>
          <w:lang w:eastAsia="en-US"/>
        </w:rPr>
        <w:t xml:space="preserve"> و</w:t>
      </w:r>
      <w:r w:rsidRPr="002723DA">
        <w:rPr>
          <w:rFonts w:ascii="Traditional Arabic" w:eastAsia="Calibri" w:hAnsi="Traditional Arabic" w:cs="Traditional Arabic"/>
          <w:sz w:val="32"/>
          <w:szCs w:val="32"/>
          <w:rtl/>
          <w:lang w:eastAsia="en-US"/>
        </w:rPr>
        <w:t>مع توسع الأعمال وكبر حجم الم</w:t>
      </w:r>
      <w:r w:rsidRPr="002723DA">
        <w:rPr>
          <w:rFonts w:ascii="Traditional Arabic" w:eastAsia="Calibri" w:hAnsi="Traditional Arabic" w:cs="Traditional Arabic" w:hint="cs"/>
          <w:sz w:val="32"/>
          <w:szCs w:val="32"/>
          <w:rtl/>
          <w:lang w:eastAsia="en-US"/>
        </w:rPr>
        <w:t xml:space="preserve">ؤسسات </w:t>
      </w:r>
      <w:r w:rsidRPr="002723DA">
        <w:rPr>
          <w:rFonts w:ascii="Traditional Arabic" w:eastAsia="Calibri" w:hAnsi="Traditional Arabic" w:cs="Traditional Arabic"/>
          <w:sz w:val="32"/>
          <w:szCs w:val="32"/>
          <w:rtl/>
          <w:lang w:eastAsia="en-US"/>
        </w:rPr>
        <w:t>دفع القادة إلى مراجعة تنظيم م</w:t>
      </w:r>
      <w:r w:rsidRPr="002723DA">
        <w:rPr>
          <w:rFonts w:ascii="Traditional Arabic" w:eastAsia="Calibri" w:hAnsi="Traditional Arabic" w:cs="Traditional Arabic" w:hint="cs"/>
          <w:sz w:val="32"/>
          <w:szCs w:val="32"/>
          <w:rtl/>
          <w:lang w:eastAsia="en-US"/>
        </w:rPr>
        <w:t>نظماتهم</w:t>
      </w:r>
      <w:r w:rsidRPr="002723DA">
        <w:rPr>
          <w:rFonts w:ascii="Traditional Arabic" w:eastAsia="Calibri" w:hAnsi="Traditional Arabic" w:cs="Traditional Arabic"/>
          <w:sz w:val="32"/>
          <w:szCs w:val="32"/>
          <w:rtl/>
          <w:lang w:eastAsia="en-US"/>
        </w:rPr>
        <w:t xml:space="preserve"> وذلك لقناعة متخذي القرارات أن الاهتمام بالموارد البشرية هو الضمان الأساسي لاجتياز مراحل النمو المختلفة،</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و</w:t>
      </w:r>
      <w:r w:rsidRPr="002723DA">
        <w:rPr>
          <w:rFonts w:ascii="Traditional Arabic" w:eastAsia="Calibri" w:hAnsi="Traditional Arabic" w:cs="Traditional Arabic" w:hint="cs"/>
          <w:sz w:val="32"/>
          <w:szCs w:val="32"/>
          <w:rtl/>
          <w:lang w:eastAsia="en-US"/>
        </w:rPr>
        <w:t xml:space="preserve">عليه فإن </w:t>
      </w:r>
      <w:r>
        <w:rPr>
          <w:rFonts w:ascii="Traditional Arabic" w:eastAsia="Calibri" w:hAnsi="Traditional Arabic" w:cs="Traditional Arabic"/>
          <w:sz w:val="32"/>
          <w:szCs w:val="32"/>
          <w:rtl/>
          <w:lang w:eastAsia="en-US"/>
        </w:rPr>
        <w:t>إدارة</w:t>
      </w:r>
      <w:r>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 xml:space="preserve">الموارد </w:t>
      </w:r>
      <w:r w:rsidRPr="002723DA">
        <w:rPr>
          <w:rFonts w:ascii="Traditional Arabic" w:eastAsia="Calibri" w:hAnsi="Traditional Arabic" w:cs="Traditional Arabic" w:hint="cs"/>
          <w:sz w:val="32"/>
          <w:szCs w:val="32"/>
          <w:rtl/>
          <w:lang w:eastAsia="en-US"/>
        </w:rPr>
        <w:t xml:space="preserve">البشرية </w:t>
      </w:r>
      <w:r w:rsidRPr="002723DA">
        <w:rPr>
          <w:rFonts w:ascii="Traditional Arabic" w:eastAsia="Calibri" w:hAnsi="Traditional Arabic" w:cs="Traditional Arabic"/>
          <w:sz w:val="32"/>
          <w:szCs w:val="32"/>
          <w:rtl/>
          <w:lang w:eastAsia="en-US"/>
        </w:rPr>
        <w:t>مرت بالمراحل ال</w:t>
      </w:r>
      <w:r w:rsidRPr="002723DA">
        <w:rPr>
          <w:rFonts w:ascii="Traditional Arabic" w:eastAsia="Calibri" w:hAnsi="Traditional Arabic" w:cs="Traditional Arabic" w:hint="cs"/>
          <w:sz w:val="32"/>
          <w:szCs w:val="32"/>
          <w:rtl/>
          <w:lang w:eastAsia="en-US"/>
        </w:rPr>
        <w:t>آتية</w:t>
      </w:r>
      <w:r w:rsidRPr="002723DA">
        <w:rPr>
          <w:rFonts w:ascii="Traditional Arabic" w:eastAsia="Calibri" w:hAnsi="Traditional Arabic" w:cs="Traditional Arabic"/>
          <w:sz w:val="32"/>
          <w:szCs w:val="32"/>
          <w:rtl/>
          <w:lang w:eastAsia="en-US"/>
        </w:rPr>
        <w:t>:</w:t>
      </w:r>
      <w:r w:rsidRPr="002723DA">
        <w:rPr>
          <w:rFonts w:ascii="Traditional Arabic" w:eastAsia="Calibri" w:hAnsi="Traditional Arabic" w:cs="Traditional Arabic"/>
          <w:sz w:val="32"/>
          <w:szCs w:val="32"/>
          <w:vertAlign w:val="superscript"/>
          <w:rtl/>
          <w:lang w:eastAsia="en-US"/>
        </w:rPr>
        <w:footnoteReference w:id="10"/>
      </w:r>
      <w:r w:rsidRPr="002723DA">
        <w:rPr>
          <w:rFonts w:ascii="Traditional Arabic" w:eastAsia="Calibri" w:hAnsi="Traditional Arabic" w:cs="Traditional Arabic" w:hint="cs"/>
          <w:sz w:val="32"/>
          <w:szCs w:val="32"/>
          <w:rtl/>
          <w:lang w:eastAsia="en-US"/>
        </w:rPr>
        <w:t xml:space="preserve"> </w:t>
      </w:r>
    </w:p>
    <w:p w:rsidR="002E017F" w:rsidRPr="002723DA" w:rsidRDefault="002E017F" w:rsidP="002E017F">
      <w:pPr>
        <w:bidi/>
        <w:spacing w:after="0"/>
        <w:jc w:val="both"/>
        <w:rPr>
          <w:rFonts w:ascii="Traditional Arabic" w:eastAsia="Calibri" w:hAnsi="Traditional Arabic" w:cs="Traditional Arabic"/>
          <w:sz w:val="32"/>
          <w:szCs w:val="32"/>
          <w:rtl/>
          <w:lang w:eastAsia="en-US"/>
        </w:rPr>
      </w:pPr>
      <w:r w:rsidRPr="002723DA">
        <w:rPr>
          <w:rFonts w:ascii="Traditional Arabic" w:eastAsia="Calibri" w:hAnsi="Traditional Arabic" w:cs="Traditional Arabic"/>
          <w:b/>
          <w:bCs/>
          <w:sz w:val="32"/>
          <w:szCs w:val="32"/>
          <w:rtl/>
          <w:lang w:eastAsia="en-US"/>
        </w:rPr>
        <w:t>أول</w:t>
      </w:r>
      <w:r w:rsidRPr="002723DA">
        <w:rPr>
          <w:rFonts w:ascii="Traditional Arabic" w:eastAsia="Calibri" w:hAnsi="Traditional Arabic" w:cs="Traditional Arabic" w:hint="cs"/>
          <w:b/>
          <w:bCs/>
          <w:sz w:val="32"/>
          <w:szCs w:val="32"/>
          <w:rtl/>
          <w:lang w:eastAsia="en-US"/>
        </w:rPr>
        <w:t>ا</w:t>
      </w:r>
      <w:r w:rsidRPr="002723DA">
        <w:rPr>
          <w:rFonts w:ascii="Traditional Arabic" w:eastAsia="Calibri" w:hAnsi="Traditional Arabic" w:cs="Traditional Arabic"/>
          <w:b/>
          <w:bCs/>
          <w:sz w:val="32"/>
          <w:szCs w:val="32"/>
          <w:rtl/>
          <w:lang w:eastAsia="en-US"/>
        </w:rPr>
        <w:t xml:space="preserve">: </w:t>
      </w:r>
      <w:r w:rsidRPr="002723DA">
        <w:rPr>
          <w:rFonts w:ascii="Traditional Arabic" w:eastAsia="Calibri" w:hAnsi="Traditional Arabic" w:cs="Traditional Arabic" w:hint="cs"/>
          <w:b/>
          <w:bCs/>
          <w:sz w:val="32"/>
          <w:szCs w:val="32"/>
          <w:rtl/>
          <w:lang w:eastAsia="en-US"/>
        </w:rPr>
        <w:t xml:space="preserve">مرحلة </w:t>
      </w:r>
      <w:r w:rsidRPr="002723DA">
        <w:rPr>
          <w:rFonts w:ascii="Traditional Arabic" w:eastAsia="Calibri" w:hAnsi="Traditional Arabic" w:cs="Traditional Arabic"/>
          <w:b/>
          <w:bCs/>
          <w:sz w:val="32"/>
          <w:szCs w:val="32"/>
          <w:rtl/>
          <w:lang w:eastAsia="en-US"/>
        </w:rPr>
        <w:t>قبل الحرب العالمية</w:t>
      </w:r>
      <w:r w:rsidRPr="002723DA">
        <w:rPr>
          <w:rFonts w:ascii="Traditional Arabic" w:eastAsia="Calibri" w:hAnsi="Traditional Arabic" w:cs="Traditional Arabic"/>
          <w:sz w:val="32"/>
          <w:szCs w:val="32"/>
          <w:rtl/>
          <w:lang w:eastAsia="en-US"/>
        </w:rPr>
        <w:t xml:space="preserve"> </w:t>
      </w:r>
      <w:r w:rsidRPr="002723DA">
        <w:rPr>
          <w:rFonts w:ascii="Traditional Arabic" w:eastAsia="Calibri" w:hAnsi="Traditional Arabic" w:cs="Traditional Arabic"/>
          <w:b/>
          <w:bCs/>
          <w:sz w:val="32"/>
          <w:szCs w:val="32"/>
          <w:rtl/>
          <w:lang w:eastAsia="en-US"/>
        </w:rPr>
        <w:t>الأولى</w:t>
      </w:r>
    </w:p>
    <w:p w:rsidR="002E017F" w:rsidRPr="002723DA" w:rsidRDefault="002E017F" w:rsidP="002E017F">
      <w:pPr>
        <w:bidi/>
        <w:spacing w:after="0"/>
        <w:ind w:firstLine="708"/>
        <w:jc w:val="both"/>
        <w:rPr>
          <w:rFonts w:ascii="Traditional Arabic" w:eastAsia="Calibri" w:hAnsi="Traditional Arabic" w:cs="Traditional Arabic"/>
          <w:sz w:val="32"/>
          <w:szCs w:val="32"/>
          <w:rtl/>
          <w:lang w:eastAsia="en-US"/>
        </w:rPr>
      </w:pPr>
      <w:r w:rsidRPr="002723DA">
        <w:rPr>
          <w:rFonts w:ascii="Traditional Arabic" w:eastAsia="Calibri" w:hAnsi="Traditional Arabic" w:cs="Traditional Arabic"/>
          <w:sz w:val="32"/>
          <w:szCs w:val="32"/>
          <w:rtl/>
          <w:lang w:eastAsia="en-US"/>
        </w:rPr>
        <w:t>لم يكن في</w:t>
      </w:r>
      <w:r w:rsidRPr="002723DA">
        <w:rPr>
          <w:rFonts w:ascii="Traditional Arabic" w:eastAsia="Calibri" w:hAnsi="Traditional Arabic" w:cs="Traditional Arabic"/>
          <w:b/>
          <w:bCs/>
          <w:sz w:val="32"/>
          <w:szCs w:val="32"/>
          <w:rtl/>
          <w:lang w:eastAsia="en-US"/>
        </w:rPr>
        <w:t xml:space="preserve"> </w:t>
      </w:r>
      <w:r w:rsidRPr="002723DA">
        <w:rPr>
          <w:rFonts w:ascii="Traditional Arabic" w:eastAsia="Calibri" w:hAnsi="Traditional Arabic" w:cs="Traditional Arabic"/>
          <w:sz w:val="32"/>
          <w:szCs w:val="32"/>
          <w:rtl/>
          <w:lang w:eastAsia="en-US"/>
        </w:rPr>
        <w:t xml:space="preserve">العصور البدائية </w:t>
      </w:r>
      <w:r w:rsidRPr="002723DA">
        <w:rPr>
          <w:rFonts w:ascii="Traditional Arabic" w:eastAsia="Calibri" w:hAnsi="Traditional Arabic" w:cs="Traditional Arabic" w:hint="cs"/>
          <w:sz w:val="32"/>
          <w:szCs w:val="32"/>
          <w:rtl/>
          <w:lang w:eastAsia="en-US"/>
        </w:rPr>
        <w:t xml:space="preserve">تنظيم سائد أو </w:t>
      </w:r>
      <w:r w:rsidRPr="002723DA">
        <w:rPr>
          <w:rFonts w:ascii="Traditional Arabic" w:eastAsia="Calibri" w:hAnsi="Traditional Arabic" w:cs="Traditional Arabic"/>
          <w:sz w:val="32"/>
          <w:szCs w:val="32"/>
          <w:rtl/>
          <w:lang w:eastAsia="en-US"/>
        </w:rPr>
        <w:t>توظيف</w:t>
      </w:r>
      <w:r w:rsidRPr="002723DA">
        <w:rPr>
          <w:rFonts w:ascii="Traditional Arabic" w:eastAsia="Calibri" w:hAnsi="Traditional Arabic" w:cs="Traditional Arabic" w:hint="cs"/>
          <w:sz w:val="32"/>
          <w:szCs w:val="32"/>
          <w:rtl/>
          <w:lang w:eastAsia="en-US"/>
        </w:rPr>
        <w:t xml:space="preserve"> واضح للعيان</w:t>
      </w:r>
      <w:r w:rsidRPr="002723DA">
        <w:rPr>
          <w:rFonts w:ascii="Traditional Arabic" w:eastAsia="Calibri" w:hAnsi="Traditional Arabic" w:cs="Traditional Arabic"/>
          <w:sz w:val="32"/>
          <w:szCs w:val="32"/>
          <w:rtl/>
          <w:lang w:eastAsia="en-US"/>
        </w:rPr>
        <w:t>،</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ففي مرحلة العبودية كان الفرد العامل ملكا لصاحبه ويتقاضى أجره على شكل غلة،</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وفي مرحلة النظام الحرفي كان</w:t>
      </w:r>
      <w:r w:rsidRPr="002723DA">
        <w:rPr>
          <w:rFonts w:ascii="Traditional Arabic" w:eastAsia="Calibri" w:hAnsi="Traditional Arabic" w:cs="Traditional Arabic" w:hint="cs"/>
          <w:sz w:val="32"/>
          <w:szCs w:val="32"/>
          <w:rtl/>
          <w:lang w:eastAsia="en-US"/>
        </w:rPr>
        <w:t xml:space="preserve">ت مهام </w:t>
      </w:r>
      <w:r w:rsidRPr="002723DA">
        <w:rPr>
          <w:rFonts w:ascii="Traditional Arabic" w:eastAsia="Calibri" w:hAnsi="Traditional Arabic" w:cs="Traditional Arabic"/>
          <w:sz w:val="32"/>
          <w:szCs w:val="32"/>
          <w:rtl/>
          <w:lang w:eastAsia="en-US"/>
        </w:rPr>
        <w:t>التوظيف،</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الأجور،</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التدريب،</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تؤدى من قبل الحرفي ذاته</w:t>
      </w:r>
      <w:r w:rsidRPr="002723DA">
        <w:rPr>
          <w:rFonts w:ascii="Traditional Arabic" w:eastAsia="Calibri" w:hAnsi="Traditional Arabic" w:cs="Traditional Arabic" w:hint="cs"/>
          <w:sz w:val="32"/>
          <w:szCs w:val="32"/>
          <w:rtl/>
          <w:lang w:eastAsia="en-US"/>
        </w:rPr>
        <w:t xml:space="preserve">، أما </w:t>
      </w:r>
      <w:r w:rsidRPr="002723DA">
        <w:rPr>
          <w:rFonts w:ascii="Traditional Arabic" w:eastAsia="Calibri" w:hAnsi="Traditional Arabic" w:cs="Traditional Arabic"/>
          <w:sz w:val="32"/>
          <w:szCs w:val="32"/>
          <w:rtl/>
          <w:lang w:eastAsia="en-US"/>
        </w:rPr>
        <w:t xml:space="preserve">في بداية الثورة الصناعية </w:t>
      </w:r>
      <w:r w:rsidRPr="002723DA">
        <w:rPr>
          <w:rFonts w:ascii="Traditional Arabic" w:eastAsia="Calibri" w:hAnsi="Traditional Arabic" w:cs="Traditional Arabic" w:hint="cs"/>
          <w:sz w:val="32"/>
          <w:szCs w:val="32"/>
          <w:rtl/>
          <w:lang w:eastAsia="en-US"/>
        </w:rPr>
        <w:t>ف</w:t>
      </w:r>
      <w:r w:rsidRPr="002723DA">
        <w:rPr>
          <w:rFonts w:ascii="Traditional Arabic" w:eastAsia="Calibri" w:hAnsi="Traditional Arabic" w:cs="Traditional Arabic"/>
          <w:sz w:val="32"/>
          <w:szCs w:val="32"/>
          <w:rtl/>
          <w:lang w:eastAsia="en-US"/>
        </w:rPr>
        <w:t>كان التوظيف عند بوابة المصنع،</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يفتح</w:t>
      </w:r>
      <w:r w:rsidRPr="002723DA">
        <w:rPr>
          <w:rFonts w:ascii="Traditional Arabic" w:eastAsia="Calibri" w:hAnsi="Traditional Arabic" w:cs="Traditional Arabic" w:hint="cs"/>
          <w:sz w:val="32"/>
          <w:szCs w:val="32"/>
          <w:rtl/>
          <w:lang w:eastAsia="en-US"/>
        </w:rPr>
        <w:t xml:space="preserve"> ف</w:t>
      </w:r>
      <w:r w:rsidRPr="002723DA">
        <w:rPr>
          <w:rFonts w:ascii="Traditional Arabic" w:eastAsia="Calibri" w:hAnsi="Traditional Arabic" w:cs="Traditional Arabic"/>
          <w:sz w:val="32"/>
          <w:szCs w:val="32"/>
          <w:rtl/>
          <w:lang w:eastAsia="en-US"/>
        </w:rPr>
        <w:t>يمر الأقوياء ثم يغلق،</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أما التأديب فقد كان لرب العمل مطلق الحرية.</w:t>
      </w:r>
    </w:p>
    <w:p w:rsidR="002E017F" w:rsidRPr="002723DA" w:rsidRDefault="002E017F" w:rsidP="002E017F">
      <w:pPr>
        <w:bidi/>
        <w:ind w:firstLine="708"/>
        <w:jc w:val="both"/>
        <w:rPr>
          <w:rFonts w:ascii="Traditional Arabic" w:eastAsia="Calibri" w:hAnsi="Traditional Arabic" w:cs="Traditional Arabic"/>
          <w:sz w:val="32"/>
          <w:szCs w:val="32"/>
          <w:rtl/>
          <w:lang w:eastAsia="en-US"/>
        </w:rPr>
      </w:pPr>
      <w:r w:rsidRPr="002723DA">
        <w:rPr>
          <w:rFonts w:ascii="Traditional Arabic" w:eastAsia="Calibri" w:hAnsi="Traditional Arabic" w:cs="Traditional Arabic" w:hint="cs"/>
          <w:sz w:val="32"/>
          <w:szCs w:val="32"/>
          <w:rtl/>
          <w:lang w:eastAsia="en-US"/>
        </w:rPr>
        <w:t>و</w:t>
      </w:r>
      <w:r w:rsidRPr="002723DA">
        <w:rPr>
          <w:rFonts w:ascii="Traditional Arabic" w:eastAsia="Calibri" w:hAnsi="Traditional Arabic" w:cs="Traditional Arabic"/>
          <w:sz w:val="32"/>
          <w:szCs w:val="32"/>
          <w:rtl/>
          <w:lang w:eastAsia="en-US"/>
        </w:rPr>
        <w:t>اتسمت هذه الفترة بقلة الم</w:t>
      </w:r>
      <w:r w:rsidRPr="002723DA">
        <w:rPr>
          <w:rFonts w:ascii="Traditional Arabic" w:eastAsia="Calibri" w:hAnsi="Traditional Arabic" w:cs="Traditional Arabic" w:hint="cs"/>
          <w:sz w:val="32"/>
          <w:szCs w:val="32"/>
          <w:rtl/>
          <w:lang w:eastAsia="en-US"/>
        </w:rPr>
        <w:t xml:space="preserve">ؤسسات </w:t>
      </w:r>
      <w:r w:rsidRPr="002723DA">
        <w:rPr>
          <w:rFonts w:ascii="Traditional Arabic" w:eastAsia="Calibri" w:hAnsi="Traditional Arabic" w:cs="Traditional Arabic"/>
          <w:sz w:val="32"/>
          <w:szCs w:val="32"/>
          <w:rtl/>
          <w:lang w:eastAsia="en-US"/>
        </w:rPr>
        <w:t>ذات الحجم الكبير التي كانت تدار من قبل مالكها والذي كان يقوم بتسيير الأفراد، فالمالك أو المدير هو الذي يتولى المهمة،</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وقد يساعده في ذلك الكاتب العام أو المحاسب</w:t>
      </w:r>
      <w:r w:rsidRPr="002723DA">
        <w:rPr>
          <w:rFonts w:ascii="Traditional Arabic" w:eastAsia="Calibri" w:hAnsi="Traditional Arabic" w:cs="Traditional Arabic" w:hint="cs"/>
          <w:sz w:val="32"/>
          <w:szCs w:val="32"/>
          <w:rtl/>
          <w:lang w:eastAsia="en-US"/>
        </w:rPr>
        <w:t>،</w:t>
      </w:r>
      <w:r w:rsidRPr="002723DA">
        <w:rPr>
          <w:rFonts w:ascii="Traditional Arabic" w:eastAsia="Calibri" w:hAnsi="Traditional Arabic" w:cs="Traditional Arabic"/>
          <w:sz w:val="32"/>
          <w:szCs w:val="32"/>
          <w:rtl/>
          <w:lang w:eastAsia="en-US"/>
        </w:rPr>
        <w:t xml:space="preserve"> أما وظيفة الأفراد كممارسة</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كانت موجودة لكن دون أن يكون لها وجود في الهيكل التنظيمي</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فعادة ما</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يتولى الوظيفة مندوب الأمانة العامة أو</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 xml:space="preserve">مندوب رب العمل بالرجوع إلى الوظائف الأساسية التي تمثل الإدارة التي أكد عليها </w:t>
      </w:r>
      <w:proofErr w:type="spellStart"/>
      <w:r w:rsidRPr="002723DA">
        <w:rPr>
          <w:rFonts w:ascii="Traditional Arabic" w:eastAsia="Calibri" w:hAnsi="Traditional Arabic" w:cs="Traditional Arabic"/>
          <w:sz w:val="32"/>
          <w:szCs w:val="32"/>
          <w:rtl/>
          <w:lang w:eastAsia="en-US"/>
        </w:rPr>
        <w:t>فايول</w:t>
      </w:r>
      <w:proofErr w:type="spellEnd"/>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w:t>
      </w:r>
      <w:r w:rsidRPr="002723DA">
        <w:rPr>
          <w:rFonts w:ascii="Times New Roman" w:eastAsia="Calibri" w:hAnsi="Times New Roman" w:cs="Times New Roman"/>
          <w:sz w:val="28"/>
          <w:szCs w:val="28"/>
          <w:lang w:val="en-US" w:eastAsia="en-US"/>
        </w:rPr>
        <w:t>F</w:t>
      </w:r>
      <w:proofErr w:type="spellStart"/>
      <w:r w:rsidRPr="002723DA">
        <w:rPr>
          <w:rFonts w:ascii="Times New Roman" w:eastAsia="Calibri" w:hAnsi="Times New Roman" w:cs="Times New Roman"/>
          <w:sz w:val="28"/>
          <w:szCs w:val="28"/>
          <w:lang w:eastAsia="en-US"/>
        </w:rPr>
        <w:t>ayol</w:t>
      </w:r>
      <w:proofErr w:type="spellEnd"/>
      <w:r w:rsidRPr="002723DA">
        <w:rPr>
          <w:rFonts w:ascii="Traditional Arabic" w:eastAsia="Calibri" w:hAnsi="Traditional Arabic" w:cs="Traditional Arabic"/>
          <w:sz w:val="32"/>
          <w:szCs w:val="32"/>
          <w:rtl/>
          <w:lang w:eastAsia="en-US" w:bidi="ar-DZ"/>
        </w:rPr>
        <w:t>)</w:t>
      </w:r>
      <w:r w:rsidRPr="002723DA">
        <w:rPr>
          <w:rFonts w:ascii="Traditional Arabic" w:eastAsia="Calibri" w:hAnsi="Traditional Arabic" w:cs="Traditional Arabic"/>
          <w:sz w:val="32"/>
          <w:szCs w:val="32"/>
          <w:rtl/>
          <w:lang w:eastAsia="en-US"/>
        </w:rPr>
        <w:t xml:space="preserve"> والتي لم يذكر فيها وظيفة الأفراد،</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حيث ذكر الوظيفة التقنية،</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التجارية،</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المالية،</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المحاسبية والأمنية للإدارة</w:t>
      </w:r>
      <w:r w:rsidRPr="002723DA">
        <w:rPr>
          <w:rFonts w:ascii="Traditional Arabic" w:eastAsia="Calibri" w:hAnsi="Traditional Arabic" w:cs="Traditional Arabic" w:hint="cs"/>
          <w:sz w:val="32"/>
          <w:szCs w:val="32"/>
          <w:rtl/>
          <w:lang w:eastAsia="en-US"/>
        </w:rPr>
        <w:t>،</w:t>
      </w:r>
      <w:r w:rsidRPr="002723DA">
        <w:rPr>
          <w:rFonts w:ascii="Traditional Arabic" w:eastAsia="Calibri" w:hAnsi="Traditional Arabic" w:cs="Traditional Arabic"/>
          <w:sz w:val="32"/>
          <w:szCs w:val="32"/>
          <w:rtl/>
          <w:lang w:eastAsia="en-US"/>
        </w:rPr>
        <w:t xml:space="preserve"> التي تطبق على الأفراد دون شرح لمضمون ذلك</w:t>
      </w:r>
      <w:r w:rsidRPr="002723DA">
        <w:rPr>
          <w:rFonts w:ascii="Traditional Arabic" w:eastAsia="Calibri" w:hAnsi="Traditional Arabic" w:cs="Traditional Arabic" w:hint="cs"/>
          <w:sz w:val="32"/>
          <w:szCs w:val="32"/>
          <w:rtl/>
          <w:lang w:eastAsia="en-US"/>
        </w:rPr>
        <w:t>.</w:t>
      </w:r>
    </w:p>
    <w:p w:rsidR="002E017F" w:rsidRPr="002723DA" w:rsidRDefault="002E017F" w:rsidP="002E017F">
      <w:pPr>
        <w:bidi/>
        <w:spacing w:after="0"/>
        <w:jc w:val="both"/>
        <w:rPr>
          <w:rFonts w:ascii="Traditional Arabic" w:eastAsia="Calibri" w:hAnsi="Traditional Arabic" w:cs="Traditional Arabic"/>
          <w:sz w:val="32"/>
          <w:szCs w:val="32"/>
          <w:rtl/>
          <w:lang w:eastAsia="en-US"/>
        </w:rPr>
      </w:pPr>
      <w:r w:rsidRPr="002723DA">
        <w:rPr>
          <w:rFonts w:ascii="Traditional Arabic" w:eastAsia="Calibri" w:hAnsi="Traditional Arabic" w:cs="Traditional Arabic" w:hint="cs"/>
          <w:b/>
          <w:bCs/>
          <w:sz w:val="32"/>
          <w:szCs w:val="32"/>
          <w:rtl/>
          <w:lang w:eastAsia="en-US"/>
        </w:rPr>
        <w:t>ثانيا:</w:t>
      </w:r>
      <w:r w:rsidRPr="002723DA">
        <w:rPr>
          <w:rFonts w:ascii="Traditional Arabic" w:eastAsia="Calibri" w:hAnsi="Traditional Arabic" w:cs="Traditional Arabic"/>
          <w:b/>
          <w:bCs/>
          <w:sz w:val="32"/>
          <w:szCs w:val="32"/>
          <w:rtl/>
          <w:lang w:eastAsia="en-US"/>
        </w:rPr>
        <w:t xml:space="preserve"> </w:t>
      </w:r>
      <w:r w:rsidRPr="002723DA">
        <w:rPr>
          <w:rFonts w:ascii="Traditional Arabic" w:eastAsia="Calibri" w:hAnsi="Traditional Arabic" w:cs="Traditional Arabic" w:hint="cs"/>
          <w:b/>
          <w:bCs/>
          <w:sz w:val="32"/>
          <w:szCs w:val="32"/>
          <w:rtl/>
          <w:lang w:eastAsia="en-US"/>
        </w:rPr>
        <w:t xml:space="preserve">مرحلة </w:t>
      </w:r>
      <w:r w:rsidRPr="002723DA">
        <w:rPr>
          <w:rFonts w:ascii="Traditional Arabic" w:eastAsia="Calibri" w:hAnsi="Traditional Arabic" w:cs="Traditional Arabic"/>
          <w:b/>
          <w:bCs/>
          <w:sz w:val="32"/>
          <w:szCs w:val="32"/>
          <w:rtl/>
          <w:lang w:eastAsia="en-US"/>
        </w:rPr>
        <w:t>ما</w:t>
      </w:r>
      <w:r w:rsidRPr="002723DA">
        <w:rPr>
          <w:rFonts w:ascii="Traditional Arabic" w:eastAsia="Calibri" w:hAnsi="Traditional Arabic" w:cs="Traditional Arabic" w:hint="cs"/>
          <w:b/>
          <w:bCs/>
          <w:sz w:val="32"/>
          <w:szCs w:val="32"/>
          <w:rtl/>
          <w:lang w:eastAsia="en-US"/>
        </w:rPr>
        <w:t xml:space="preserve"> </w:t>
      </w:r>
      <w:r w:rsidRPr="002723DA">
        <w:rPr>
          <w:rFonts w:ascii="Traditional Arabic" w:eastAsia="Calibri" w:hAnsi="Traditional Arabic" w:cs="Traditional Arabic"/>
          <w:b/>
          <w:bCs/>
          <w:sz w:val="32"/>
          <w:szCs w:val="32"/>
          <w:rtl/>
          <w:lang w:eastAsia="en-US"/>
        </w:rPr>
        <w:t>بين الحربين العالميتين</w:t>
      </w:r>
    </w:p>
    <w:p w:rsidR="002E017F" w:rsidRPr="002723DA" w:rsidRDefault="002E017F" w:rsidP="002E017F">
      <w:pPr>
        <w:bidi/>
        <w:spacing w:after="0"/>
        <w:ind w:firstLine="708"/>
        <w:jc w:val="both"/>
        <w:rPr>
          <w:rFonts w:ascii="Traditional Arabic" w:eastAsia="Calibri" w:hAnsi="Traditional Arabic" w:cs="Traditional Arabic"/>
          <w:sz w:val="32"/>
          <w:szCs w:val="32"/>
          <w:rtl/>
          <w:lang w:eastAsia="en-US"/>
        </w:rPr>
      </w:pPr>
      <w:r w:rsidRPr="002723DA">
        <w:rPr>
          <w:rFonts w:ascii="Traditional Arabic" w:eastAsia="Calibri" w:hAnsi="Traditional Arabic" w:cs="Traditional Arabic"/>
          <w:sz w:val="32"/>
          <w:szCs w:val="32"/>
          <w:rtl/>
          <w:lang w:eastAsia="en-US"/>
        </w:rPr>
        <w:t>بدأت وظيفة إدارة الأفراد تحتل مكانتها في الم</w:t>
      </w:r>
      <w:r w:rsidRPr="002723DA">
        <w:rPr>
          <w:rFonts w:ascii="Traditional Arabic" w:eastAsia="Calibri" w:hAnsi="Traditional Arabic" w:cs="Traditional Arabic" w:hint="cs"/>
          <w:sz w:val="32"/>
          <w:szCs w:val="32"/>
          <w:rtl/>
          <w:lang w:eastAsia="en-US"/>
        </w:rPr>
        <w:t xml:space="preserve">ؤسسة </w:t>
      </w:r>
      <w:r w:rsidRPr="002723DA">
        <w:rPr>
          <w:rFonts w:ascii="Traditional Arabic" w:eastAsia="Calibri" w:hAnsi="Traditional Arabic" w:cs="Traditional Arabic"/>
          <w:sz w:val="32"/>
          <w:szCs w:val="32"/>
          <w:rtl/>
          <w:lang w:eastAsia="en-US"/>
        </w:rPr>
        <w:t>كنتيجة لحدوث العجز الكبير في اليد العاملة</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 xml:space="preserve">تجاوبا مع متطلبات الحرب من الموارد البشرية وبسبب الشعور بالضرورة الحيوية من أجل الوصول بالإنتاج إلى ذروته، </w:t>
      </w:r>
      <w:r w:rsidRPr="002723DA">
        <w:rPr>
          <w:rFonts w:ascii="Traditional Arabic" w:eastAsia="Calibri" w:hAnsi="Traditional Arabic" w:cs="Traditional Arabic" w:hint="cs"/>
          <w:sz w:val="32"/>
          <w:szCs w:val="32"/>
          <w:rtl/>
          <w:lang w:eastAsia="en-US"/>
        </w:rPr>
        <w:t>و</w:t>
      </w:r>
      <w:r w:rsidRPr="002723DA">
        <w:rPr>
          <w:rFonts w:ascii="Traditional Arabic" w:eastAsia="Calibri" w:hAnsi="Traditional Arabic" w:cs="Traditional Arabic"/>
          <w:sz w:val="32"/>
          <w:szCs w:val="32"/>
          <w:rtl/>
          <w:lang w:eastAsia="en-US"/>
        </w:rPr>
        <w:t>تمثلت معالم تلك الحاجة في تشريح واختيار الأفراد الجدد الذين تطلبهم الصناعة مع تلقينهم أصولها ثم تدريبهم على عملي</w:t>
      </w:r>
      <w:r w:rsidRPr="002723DA">
        <w:rPr>
          <w:rFonts w:ascii="Traditional Arabic" w:eastAsia="Calibri" w:hAnsi="Traditional Arabic" w:cs="Traditional Arabic" w:hint="cs"/>
          <w:sz w:val="32"/>
          <w:szCs w:val="32"/>
          <w:rtl/>
          <w:lang w:eastAsia="en-US"/>
        </w:rPr>
        <w:t>ا</w:t>
      </w:r>
      <w:r w:rsidRPr="002723DA">
        <w:rPr>
          <w:rFonts w:ascii="Traditional Arabic" w:eastAsia="Calibri" w:hAnsi="Traditional Arabic" w:cs="Traditional Arabic"/>
          <w:sz w:val="32"/>
          <w:szCs w:val="32"/>
          <w:rtl/>
          <w:lang w:eastAsia="en-US"/>
        </w:rPr>
        <w:t>تها</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عملا بتعاليم الإدارة العلمية التي تؤكد على ضرورة ترشيد العمل،</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علاوة على أن نمو الحركة النقابية إبان فترة الحرب قد خلق مشكلات جديدة وخاصة بعد إقرار مبدأ التفاوض الجماعي</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"المساومة الجماعية" في جو العمل وعلاق</w:t>
      </w:r>
      <w:r w:rsidRPr="002723DA">
        <w:rPr>
          <w:rFonts w:ascii="Traditional Arabic" w:eastAsia="Calibri" w:hAnsi="Traditional Arabic" w:cs="Traditional Arabic" w:hint="cs"/>
          <w:sz w:val="32"/>
          <w:szCs w:val="32"/>
          <w:rtl/>
          <w:lang w:eastAsia="en-US"/>
        </w:rPr>
        <w:t>ا</w:t>
      </w:r>
      <w:r w:rsidRPr="002723DA">
        <w:rPr>
          <w:rFonts w:ascii="Traditional Arabic" w:eastAsia="Calibri" w:hAnsi="Traditional Arabic" w:cs="Traditional Arabic"/>
          <w:sz w:val="32"/>
          <w:szCs w:val="32"/>
          <w:rtl/>
          <w:lang w:eastAsia="en-US"/>
        </w:rPr>
        <w:t>ته،</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كما أن تدخل الحكومات كطرف ثالث أملى ضرورة توفير المزيد من المعلومات والحقائق ذات العلاقة المباشرة وغير المباشرة بحاضر ومستقبل العمال والم</w:t>
      </w:r>
      <w:r w:rsidRPr="002723DA">
        <w:rPr>
          <w:rFonts w:ascii="Traditional Arabic" w:eastAsia="Calibri" w:hAnsi="Traditional Arabic" w:cs="Traditional Arabic" w:hint="cs"/>
          <w:sz w:val="32"/>
          <w:szCs w:val="32"/>
          <w:rtl/>
          <w:lang w:eastAsia="en-US"/>
        </w:rPr>
        <w:t>ؤسس</w:t>
      </w:r>
      <w:r w:rsidRPr="002723DA">
        <w:rPr>
          <w:rFonts w:ascii="Traditional Arabic" w:eastAsia="Calibri" w:hAnsi="Traditional Arabic" w:cs="Traditional Arabic"/>
          <w:sz w:val="32"/>
          <w:szCs w:val="32"/>
          <w:rtl/>
          <w:lang w:eastAsia="en-US"/>
        </w:rPr>
        <w:t>ة،</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إضافة إلى شيوع تعاليم الإدارة العلمية التي تؤكد على ضرورة ترشيد استخدام العناصر البشرية وتوفير الأسس والشروط المؤمنة للاستخدام الأقصى.</w:t>
      </w:r>
    </w:p>
    <w:p w:rsidR="002E017F" w:rsidRPr="002723DA" w:rsidRDefault="002E017F" w:rsidP="0038161D">
      <w:pPr>
        <w:bidi/>
        <w:spacing w:after="0"/>
        <w:jc w:val="left"/>
        <w:rPr>
          <w:rFonts w:ascii="Traditional Arabic" w:eastAsia="Calibri" w:hAnsi="Traditional Arabic" w:cs="Traditional Arabic"/>
          <w:sz w:val="32"/>
          <w:szCs w:val="32"/>
          <w:rtl/>
          <w:lang w:eastAsia="en-US"/>
        </w:rPr>
      </w:pPr>
      <w:r w:rsidRPr="002723DA">
        <w:rPr>
          <w:rFonts w:ascii="Traditional Arabic" w:eastAsia="Calibri" w:hAnsi="Traditional Arabic" w:cs="Traditional Arabic" w:hint="cs"/>
          <w:b/>
          <w:bCs/>
          <w:sz w:val="32"/>
          <w:szCs w:val="32"/>
          <w:rtl/>
          <w:lang w:eastAsia="en-US"/>
        </w:rPr>
        <w:t>ثالثا:</w:t>
      </w:r>
      <w:r w:rsidRPr="002723DA">
        <w:rPr>
          <w:rFonts w:ascii="Traditional Arabic" w:eastAsia="Calibri" w:hAnsi="Traditional Arabic" w:cs="Traditional Arabic"/>
          <w:b/>
          <w:bCs/>
          <w:sz w:val="32"/>
          <w:szCs w:val="32"/>
          <w:rtl/>
          <w:lang w:eastAsia="en-US"/>
        </w:rPr>
        <w:t xml:space="preserve"> </w:t>
      </w:r>
      <w:r w:rsidRPr="002723DA">
        <w:rPr>
          <w:rFonts w:ascii="Traditional Arabic" w:eastAsia="Calibri" w:hAnsi="Traditional Arabic" w:cs="Traditional Arabic" w:hint="cs"/>
          <w:b/>
          <w:bCs/>
          <w:sz w:val="32"/>
          <w:szCs w:val="32"/>
          <w:rtl/>
          <w:lang w:eastAsia="en-US"/>
        </w:rPr>
        <w:t>مرحلة سنوات</w:t>
      </w:r>
      <w:r w:rsidRPr="002723DA">
        <w:rPr>
          <w:rFonts w:ascii="Traditional Arabic" w:eastAsia="Calibri" w:hAnsi="Traditional Arabic" w:cs="Traditional Arabic"/>
          <w:b/>
          <w:bCs/>
          <w:sz w:val="32"/>
          <w:szCs w:val="32"/>
          <w:rtl/>
          <w:lang w:eastAsia="en-US"/>
        </w:rPr>
        <w:t xml:space="preserve"> الخمسين</w:t>
      </w:r>
      <w:r w:rsidRPr="002723DA">
        <w:rPr>
          <w:rFonts w:ascii="Traditional Arabic" w:eastAsia="Calibri" w:hAnsi="Traditional Arabic" w:cs="Traditional Arabic"/>
          <w:sz w:val="32"/>
          <w:szCs w:val="32"/>
          <w:rtl/>
          <w:lang w:eastAsia="en-US"/>
        </w:rPr>
        <w:t xml:space="preserve"> </w:t>
      </w:r>
      <w:r w:rsidRPr="002723DA">
        <w:rPr>
          <w:rFonts w:ascii="Traditional Arabic" w:eastAsia="Calibri" w:hAnsi="Traditional Arabic" w:cs="Traditional Arabic"/>
          <w:b/>
          <w:bCs/>
          <w:sz w:val="32"/>
          <w:szCs w:val="32"/>
          <w:rtl/>
          <w:lang w:eastAsia="en-US"/>
        </w:rPr>
        <w:t>والستين</w:t>
      </w:r>
    </w:p>
    <w:p w:rsidR="002E017F" w:rsidRPr="002723DA" w:rsidRDefault="002E017F" w:rsidP="002E017F">
      <w:pPr>
        <w:bidi/>
        <w:spacing w:after="0"/>
        <w:ind w:firstLine="708"/>
        <w:jc w:val="both"/>
        <w:rPr>
          <w:rFonts w:ascii="Traditional Arabic" w:eastAsia="Calibri" w:hAnsi="Traditional Arabic" w:cs="Traditional Arabic"/>
          <w:sz w:val="32"/>
          <w:szCs w:val="32"/>
          <w:rtl/>
          <w:lang w:eastAsia="en-US"/>
        </w:rPr>
      </w:pPr>
      <w:r w:rsidRPr="002723DA">
        <w:rPr>
          <w:rFonts w:ascii="Traditional Arabic" w:eastAsia="Calibri" w:hAnsi="Traditional Arabic" w:cs="Traditional Arabic"/>
          <w:sz w:val="32"/>
          <w:szCs w:val="32"/>
          <w:rtl/>
          <w:lang w:eastAsia="en-US"/>
        </w:rPr>
        <w:t xml:space="preserve">اتسمت </w:t>
      </w:r>
      <w:r w:rsidRPr="002723DA">
        <w:rPr>
          <w:rFonts w:ascii="Traditional Arabic" w:eastAsia="Calibri" w:hAnsi="Traditional Arabic" w:cs="Traditional Arabic" w:hint="cs"/>
          <w:sz w:val="32"/>
          <w:szCs w:val="32"/>
          <w:rtl/>
          <w:lang w:eastAsia="en-US"/>
        </w:rPr>
        <w:t xml:space="preserve">هذه المرحلة </w:t>
      </w:r>
      <w:r w:rsidRPr="002723DA">
        <w:rPr>
          <w:rFonts w:ascii="Traditional Arabic" w:eastAsia="Calibri" w:hAnsi="Traditional Arabic" w:cs="Traditional Arabic"/>
          <w:sz w:val="32"/>
          <w:szCs w:val="32"/>
          <w:rtl/>
          <w:lang w:eastAsia="en-US"/>
        </w:rPr>
        <w:t>بالتغيرات البيئية</w:t>
      </w:r>
      <w:r w:rsidRPr="002723DA">
        <w:rPr>
          <w:rFonts w:ascii="Traditional Arabic" w:eastAsia="Calibri" w:hAnsi="Traditional Arabic" w:cs="Traditional Arabic"/>
          <w:b/>
          <w:bCs/>
          <w:sz w:val="32"/>
          <w:szCs w:val="32"/>
          <w:rtl/>
          <w:lang w:eastAsia="en-US"/>
        </w:rPr>
        <w:t xml:space="preserve"> </w:t>
      </w:r>
      <w:r w:rsidRPr="002723DA">
        <w:rPr>
          <w:rFonts w:ascii="Traditional Arabic" w:eastAsia="Calibri" w:hAnsi="Traditional Arabic" w:cs="Traditional Arabic"/>
          <w:sz w:val="32"/>
          <w:szCs w:val="32"/>
          <w:rtl/>
          <w:lang w:eastAsia="en-US"/>
        </w:rPr>
        <w:t>كتعاظم دور الدولة كمستخدم ومعدل</w:t>
      </w:r>
      <w:r w:rsidRPr="002723DA">
        <w:rPr>
          <w:rFonts w:ascii="Traditional Arabic" w:eastAsia="Calibri" w:hAnsi="Traditional Arabic" w:cs="Traditional Arabic" w:hint="cs"/>
          <w:sz w:val="32"/>
          <w:szCs w:val="32"/>
          <w:rtl/>
          <w:lang w:eastAsia="en-US"/>
        </w:rPr>
        <w:t xml:space="preserve"> من جهة</w:t>
      </w:r>
      <w:r w:rsidRPr="002723DA">
        <w:rPr>
          <w:rFonts w:ascii="Traditional Arabic" w:eastAsia="Calibri" w:hAnsi="Traditional Arabic" w:cs="Traditional Arabic"/>
          <w:sz w:val="32"/>
          <w:szCs w:val="32"/>
          <w:rtl/>
          <w:lang w:eastAsia="en-US"/>
        </w:rPr>
        <w:t>،</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 xml:space="preserve">وتنامي قوة النقابة </w:t>
      </w:r>
      <w:r w:rsidRPr="002723DA">
        <w:rPr>
          <w:rFonts w:ascii="Traditional Arabic" w:eastAsia="Calibri" w:hAnsi="Traditional Arabic" w:cs="Traditional Arabic" w:hint="cs"/>
          <w:sz w:val="32"/>
          <w:szCs w:val="32"/>
          <w:rtl/>
          <w:lang w:eastAsia="en-US"/>
        </w:rPr>
        <w:t xml:space="preserve">من جهة أخرى، </w:t>
      </w:r>
      <w:r w:rsidRPr="002723DA">
        <w:rPr>
          <w:rFonts w:ascii="Traditional Arabic" w:eastAsia="Calibri" w:hAnsi="Traditional Arabic" w:cs="Traditional Arabic"/>
          <w:sz w:val="32"/>
          <w:szCs w:val="32"/>
          <w:rtl/>
          <w:lang w:eastAsia="en-US"/>
        </w:rPr>
        <w:t>مما خلق مواقف وصعوبات خطيرة كان لابد من مواجهتها والتغلب عليها ومن أمثلة تلك المشاكل:</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تقييد الإنتاج، الإضرابات ومقاومة التغيير.</w:t>
      </w:r>
    </w:p>
    <w:p w:rsidR="002E017F" w:rsidRPr="002723DA" w:rsidRDefault="002E017F" w:rsidP="002E017F">
      <w:pPr>
        <w:bidi/>
        <w:spacing w:after="0"/>
        <w:ind w:firstLine="708"/>
        <w:jc w:val="both"/>
        <w:rPr>
          <w:rFonts w:ascii="Traditional Arabic" w:eastAsia="Calibri" w:hAnsi="Traditional Arabic" w:cs="Traditional Arabic"/>
          <w:sz w:val="32"/>
          <w:szCs w:val="32"/>
          <w:rtl/>
          <w:lang w:eastAsia="en-US"/>
        </w:rPr>
      </w:pPr>
      <w:r w:rsidRPr="002723DA">
        <w:rPr>
          <w:rFonts w:ascii="Traditional Arabic" w:eastAsia="Calibri" w:hAnsi="Traditional Arabic" w:cs="Traditional Arabic" w:hint="cs"/>
          <w:sz w:val="32"/>
          <w:szCs w:val="32"/>
          <w:rtl/>
          <w:lang w:eastAsia="en-US"/>
        </w:rPr>
        <w:t>و</w:t>
      </w:r>
      <w:r w:rsidRPr="002723DA">
        <w:rPr>
          <w:rFonts w:ascii="Traditional Arabic" w:eastAsia="Calibri" w:hAnsi="Traditional Arabic" w:cs="Traditional Arabic"/>
          <w:sz w:val="32"/>
          <w:szCs w:val="32"/>
          <w:rtl/>
          <w:lang w:eastAsia="en-US"/>
        </w:rPr>
        <w:t>تميزت هذه المرحلة بتطوير التشريع الاجتماعي وتنشيط المفاوضات الجماعية،</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والمفاوضات على الإنتاج،</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مما أدى إلى ظهور ما يسمى بإدارة العلاقات الصناعية</w:t>
      </w:r>
      <w:r w:rsidRPr="002723DA">
        <w:rPr>
          <w:rFonts w:ascii="Traditional Arabic" w:eastAsia="Calibri" w:hAnsi="Traditional Arabic" w:cs="Traditional Arabic" w:hint="cs"/>
          <w:sz w:val="32"/>
          <w:szCs w:val="32"/>
          <w:vertAlign w:val="superscript"/>
          <w:rtl/>
          <w:lang w:eastAsia="en-US"/>
        </w:rPr>
        <w:t xml:space="preserve"> </w:t>
      </w:r>
      <w:r w:rsidRPr="002723DA">
        <w:rPr>
          <w:rFonts w:ascii="Traditional Arabic" w:eastAsia="Calibri" w:hAnsi="Traditional Arabic" w:cs="Traditional Arabic"/>
          <w:sz w:val="32"/>
          <w:szCs w:val="32"/>
          <w:rtl/>
          <w:lang w:eastAsia="en-US"/>
        </w:rPr>
        <w:t>للتأكيد على العلاقات بين الشركاء الاجتماعيين،</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فتحولت إدارة الأفراد في هذه الفترة إلى وظيفة اجتماعية مسيرة من قبل إداريين ذوي إحاطة واسعة بالقانون،</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همهم الوحيد التأكيد على احترام القوانين.</w:t>
      </w:r>
    </w:p>
    <w:p w:rsidR="002E017F" w:rsidRPr="002723DA" w:rsidRDefault="002E017F" w:rsidP="002E017F">
      <w:pPr>
        <w:bidi/>
        <w:spacing w:after="0"/>
        <w:jc w:val="both"/>
        <w:rPr>
          <w:rFonts w:ascii="Traditional Arabic" w:eastAsia="Calibri" w:hAnsi="Traditional Arabic" w:cs="Traditional Arabic"/>
          <w:sz w:val="32"/>
          <w:szCs w:val="32"/>
          <w:rtl/>
          <w:lang w:eastAsia="en-US"/>
        </w:rPr>
      </w:pPr>
      <w:r w:rsidRPr="002723DA">
        <w:rPr>
          <w:rFonts w:ascii="Traditional Arabic" w:eastAsia="Calibri" w:hAnsi="Traditional Arabic" w:cs="Traditional Arabic" w:hint="cs"/>
          <w:b/>
          <w:bCs/>
          <w:sz w:val="32"/>
          <w:szCs w:val="32"/>
          <w:rtl/>
          <w:lang w:eastAsia="en-US"/>
        </w:rPr>
        <w:t>رابعا:</w:t>
      </w:r>
      <w:r w:rsidRPr="002723DA">
        <w:rPr>
          <w:rFonts w:ascii="Traditional Arabic" w:eastAsia="Calibri" w:hAnsi="Traditional Arabic" w:cs="Traditional Arabic"/>
          <w:b/>
          <w:bCs/>
          <w:sz w:val="32"/>
          <w:szCs w:val="32"/>
          <w:rtl/>
          <w:lang w:eastAsia="en-US"/>
        </w:rPr>
        <w:t xml:space="preserve"> </w:t>
      </w:r>
      <w:r w:rsidRPr="002723DA">
        <w:rPr>
          <w:rFonts w:ascii="Traditional Arabic" w:eastAsia="Calibri" w:hAnsi="Traditional Arabic" w:cs="Traditional Arabic" w:hint="cs"/>
          <w:b/>
          <w:bCs/>
          <w:sz w:val="32"/>
          <w:szCs w:val="32"/>
          <w:rtl/>
          <w:lang w:eastAsia="en-US"/>
        </w:rPr>
        <w:t xml:space="preserve">من </w:t>
      </w:r>
      <w:r w:rsidRPr="002723DA">
        <w:rPr>
          <w:rFonts w:ascii="Traditional Arabic" w:eastAsia="Calibri" w:hAnsi="Traditional Arabic" w:cs="Traditional Arabic"/>
          <w:b/>
          <w:bCs/>
          <w:sz w:val="32"/>
          <w:szCs w:val="32"/>
          <w:rtl/>
          <w:lang w:eastAsia="en-US"/>
        </w:rPr>
        <w:t>نهاية الستينات إلى</w:t>
      </w:r>
      <w:r w:rsidRPr="002723DA">
        <w:rPr>
          <w:rFonts w:ascii="Traditional Arabic" w:eastAsia="Calibri" w:hAnsi="Traditional Arabic" w:cs="Traditional Arabic"/>
          <w:sz w:val="32"/>
          <w:szCs w:val="32"/>
          <w:rtl/>
          <w:lang w:eastAsia="en-US"/>
        </w:rPr>
        <w:t xml:space="preserve"> </w:t>
      </w:r>
      <w:r w:rsidRPr="002723DA">
        <w:rPr>
          <w:rFonts w:ascii="Traditional Arabic" w:eastAsia="Calibri" w:hAnsi="Traditional Arabic" w:cs="Traditional Arabic"/>
          <w:b/>
          <w:bCs/>
          <w:sz w:val="32"/>
          <w:szCs w:val="32"/>
          <w:rtl/>
          <w:lang w:eastAsia="en-US"/>
        </w:rPr>
        <w:t xml:space="preserve">منتصف </w:t>
      </w:r>
      <w:r w:rsidRPr="002723DA">
        <w:rPr>
          <w:rFonts w:ascii="Traditional Arabic" w:eastAsia="Calibri" w:hAnsi="Traditional Arabic" w:cs="Traditional Arabic" w:hint="cs"/>
          <w:b/>
          <w:bCs/>
          <w:sz w:val="32"/>
          <w:szCs w:val="32"/>
          <w:rtl/>
          <w:lang w:eastAsia="en-US"/>
        </w:rPr>
        <w:t>الثمانينات</w:t>
      </w:r>
    </w:p>
    <w:p w:rsidR="002E017F" w:rsidRPr="002723DA" w:rsidRDefault="002E017F" w:rsidP="002E017F">
      <w:pPr>
        <w:bidi/>
        <w:spacing w:after="0"/>
        <w:ind w:firstLine="708"/>
        <w:jc w:val="both"/>
        <w:rPr>
          <w:rFonts w:ascii="Traditional Arabic" w:eastAsia="Calibri" w:hAnsi="Traditional Arabic" w:cs="Traditional Arabic"/>
          <w:sz w:val="32"/>
          <w:szCs w:val="32"/>
          <w:rtl/>
          <w:lang w:eastAsia="en-US"/>
        </w:rPr>
      </w:pPr>
      <w:r w:rsidRPr="002723DA">
        <w:rPr>
          <w:rFonts w:ascii="Traditional Arabic" w:eastAsia="Calibri" w:hAnsi="Traditional Arabic" w:cs="Traditional Arabic"/>
          <w:sz w:val="32"/>
          <w:szCs w:val="32"/>
          <w:rtl/>
          <w:lang w:eastAsia="en-US"/>
        </w:rPr>
        <w:t>بعد أن كبر حجم الم</w:t>
      </w:r>
      <w:r w:rsidRPr="002723DA">
        <w:rPr>
          <w:rFonts w:ascii="Traditional Arabic" w:eastAsia="Calibri" w:hAnsi="Traditional Arabic" w:cs="Traditional Arabic" w:hint="cs"/>
          <w:sz w:val="32"/>
          <w:szCs w:val="32"/>
          <w:rtl/>
          <w:lang w:eastAsia="en-US"/>
        </w:rPr>
        <w:t xml:space="preserve">ؤسسات </w:t>
      </w:r>
      <w:r w:rsidRPr="002723DA">
        <w:rPr>
          <w:rFonts w:ascii="Traditional Arabic" w:eastAsia="Calibri" w:hAnsi="Traditional Arabic" w:cs="Traditional Arabic"/>
          <w:sz w:val="32"/>
          <w:szCs w:val="32"/>
          <w:rtl/>
          <w:lang w:eastAsia="en-US"/>
        </w:rPr>
        <w:t>وتزايد عددها وكثر العاملون بها،</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 xml:space="preserve">أصبحت </w:t>
      </w:r>
      <w:r w:rsidRPr="002723DA">
        <w:rPr>
          <w:rFonts w:ascii="Traditional Arabic" w:eastAsia="Calibri" w:hAnsi="Traditional Arabic" w:cs="Traditional Arabic" w:hint="cs"/>
          <w:sz w:val="32"/>
          <w:szCs w:val="32"/>
          <w:rtl/>
          <w:lang w:eastAsia="en-US"/>
        </w:rPr>
        <w:t>هذه الأخيرة</w:t>
      </w:r>
      <w:r w:rsidRPr="002723DA">
        <w:rPr>
          <w:rFonts w:ascii="Traditional Arabic" w:eastAsia="Calibri" w:hAnsi="Traditional Arabic" w:cs="Traditional Arabic"/>
          <w:sz w:val="32"/>
          <w:szCs w:val="32"/>
          <w:rtl/>
          <w:lang w:eastAsia="en-US"/>
        </w:rPr>
        <w:t xml:space="preserve"> بمثابة منظمات اجتماعية ومجتمعات إنسانية</w:t>
      </w:r>
      <w:r w:rsidRPr="002723DA">
        <w:rPr>
          <w:rFonts w:ascii="Traditional Arabic" w:eastAsia="Calibri" w:hAnsi="Traditional Arabic" w:cs="Traditional Arabic" w:hint="cs"/>
          <w:sz w:val="32"/>
          <w:szCs w:val="32"/>
          <w:rtl/>
          <w:lang w:eastAsia="en-US"/>
        </w:rPr>
        <w:t>،</w:t>
      </w:r>
      <w:r w:rsidRPr="002723DA">
        <w:rPr>
          <w:rFonts w:ascii="Traditional Arabic" w:eastAsia="Calibri" w:hAnsi="Traditional Arabic" w:cs="Traditional Arabic"/>
          <w:sz w:val="32"/>
          <w:szCs w:val="32"/>
          <w:rtl/>
          <w:lang w:eastAsia="en-US"/>
        </w:rPr>
        <w:t xml:space="preserve"> وعزز هذا الاتجاه تجارب </w:t>
      </w:r>
      <w:proofErr w:type="spellStart"/>
      <w:r w:rsidRPr="002723DA">
        <w:rPr>
          <w:rFonts w:ascii="Traditional Arabic" w:eastAsia="Calibri" w:hAnsi="Traditional Arabic" w:cs="Traditional Arabic"/>
          <w:sz w:val="32"/>
          <w:szCs w:val="32"/>
          <w:rtl/>
          <w:lang w:eastAsia="en-US"/>
        </w:rPr>
        <w:t>الهاور</w:t>
      </w:r>
      <w:r w:rsidRPr="002723DA">
        <w:rPr>
          <w:rFonts w:ascii="Traditional Arabic" w:eastAsia="Calibri" w:hAnsi="Traditional Arabic" w:cs="Traditional Arabic" w:hint="cs"/>
          <w:sz w:val="32"/>
          <w:szCs w:val="32"/>
          <w:rtl/>
          <w:lang w:eastAsia="en-US"/>
        </w:rPr>
        <w:t>ث</w:t>
      </w:r>
      <w:r w:rsidRPr="002723DA">
        <w:rPr>
          <w:rFonts w:ascii="Traditional Arabic" w:eastAsia="Calibri" w:hAnsi="Traditional Arabic" w:cs="Traditional Arabic"/>
          <w:sz w:val="32"/>
          <w:szCs w:val="32"/>
          <w:rtl/>
          <w:lang w:eastAsia="en-US"/>
        </w:rPr>
        <w:t>ون</w:t>
      </w:r>
      <w:proofErr w:type="spellEnd"/>
      <w:r w:rsidRPr="002723DA">
        <w:rPr>
          <w:rFonts w:ascii="Traditional Arabic" w:eastAsia="Calibri" w:hAnsi="Traditional Arabic" w:cs="Traditional Arabic"/>
          <w:sz w:val="32"/>
          <w:szCs w:val="32"/>
          <w:rtl/>
          <w:lang w:eastAsia="en-US"/>
        </w:rPr>
        <w:t>،</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 xml:space="preserve">حيث لم تترك مجالا في </w:t>
      </w:r>
      <w:r w:rsidRPr="002723DA">
        <w:rPr>
          <w:rFonts w:ascii="Traditional Arabic" w:eastAsia="Calibri" w:hAnsi="Traditional Arabic" w:cs="Traditional Arabic" w:hint="cs"/>
          <w:sz w:val="32"/>
          <w:szCs w:val="32"/>
          <w:rtl/>
          <w:lang w:eastAsia="en-US"/>
        </w:rPr>
        <w:t>التأكيد ب</w:t>
      </w:r>
      <w:r w:rsidRPr="002723DA">
        <w:rPr>
          <w:rFonts w:ascii="Traditional Arabic" w:eastAsia="Calibri" w:hAnsi="Traditional Arabic" w:cs="Traditional Arabic"/>
          <w:sz w:val="32"/>
          <w:szCs w:val="32"/>
          <w:rtl/>
          <w:lang w:eastAsia="en-US"/>
        </w:rPr>
        <w:t>أن العامل الإنساني لا يمكن اعتباره على نفس مستوى عوامل الإنتاج الأخرى،</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بعد أن تبين له أن العامل البشري تحركه اعتبارات سيكولوجية معينة تفوق لحد كبير غيرها من الاعتبارات المادية الأخرى وأن السبيل للانتفاع من الطاقات البشرية الكامنة هي عن طريق الإقناع والترغيب،</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وأن الأهداف النهائية للم</w:t>
      </w:r>
      <w:r w:rsidRPr="002723DA">
        <w:rPr>
          <w:rFonts w:ascii="Traditional Arabic" w:eastAsia="Calibri" w:hAnsi="Traditional Arabic" w:cs="Traditional Arabic" w:hint="cs"/>
          <w:sz w:val="32"/>
          <w:szCs w:val="32"/>
          <w:rtl/>
          <w:lang w:eastAsia="en-US"/>
        </w:rPr>
        <w:t>نظم</w:t>
      </w:r>
      <w:r w:rsidRPr="002723DA">
        <w:rPr>
          <w:rFonts w:ascii="Traditional Arabic" w:eastAsia="Calibri" w:hAnsi="Traditional Arabic" w:cs="Traditional Arabic"/>
          <w:sz w:val="32"/>
          <w:szCs w:val="32"/>
          <w:rtl/>
          <w:lang w:eastAsia="en-US"/>
        </w:rPr>
        <w:t xml:space="preserve">ة تتحقق إذا ما بذل العمال جهودهم طواعية واختيارا لا كرها وإجبارا. </w:t>
      </w:r>
    </w:p>
    <w:p w:rsidR="0038161D" w:rsidRDefault="0038161D" w:rsidP="002E017F">
      <w:pPr>
        <w:bidi/>
        <w:spacing w:after="0"/>
        <w:jc w:val="both"/>
        <w:rPr>
          <w:rFonts w:ascii="Traditional Arabic" w:eastAsia="Calibri" w:hAnsi="Traditional Arabic" w:cs="Traditional Arabic"/>
          <w:b/>
          <w:bCs/>
          <w:sz w:val="32"/>
          <w:szCs w:val="32"/>
          <w:rtl/>
          <w:lang w:eastAsia="en-US"/>
        </w:rPr>
      </w:pPr>
    </w:p>
    <w:p w:rsidR="002E017F" w:rsidRPr="002723DA" w:rsidRDefault="002E017F" w:rsidP="0038161D">
      <w:pPr>
        <w:bidi/>
        <w:spacing w:after="0"/>
        <w:jc w:val="both"/>
        <w:rPr>
          <w:rFonts w:ascii="Traditional Arabic" w:eastAsia="Calibri" w:hAnsi="Traditional Arabic" w:cs="Traditional Arabic"/>
          <w:sz w:val="32"/>
          <w:szCs w:val="32"/>
          <w:rtl/>
          <w:lang w:eastAsia="en-US"/>
        </w:rPr>
      </w:pPr>
      <w:r w:rsidRPr="002723DA">
        <w:rPr>
          <w:rFonts w:ascii="Traditional Arabic" w:eastAsia="Calibri" w:hAnsi="Traditional Arabic" w:cs="Traditional Arabic" w:hint="cs"/>
          <w:b/>
          <w:bCs/>
          <w:sz w:val="32"/>
          <w:szCs w:val="32"/>
          <w:rtl/>
          <w:lang w:eastAsia="en-US"/>
        </w:rPr>
        <w:t>خامسا:</w:t>
      </w:r>
      <w:r w:rsidRPr="002723DA">
        <w:rPr>
          <w:rFonts w:ascii="Traditional Arabic" w:eastAsia="Calibri" w:hAnsi="Traditional Arabic" w:cs="Traditional Arabic"/>
          <w:b/>
          <w:bCs/>
          <w:sz w:val="32"/>
          <w:szCs w:val="32"/>
          <w:rtl/>
          <w:lang w:eastAsia="en-US"/>
        </w:rPr>
        <w:t xml:space="preserve"> من نهاية</w:t>
      </w:r>
      <w:r w:rsidRPr="002723DA">
        <w:rPr>
          <w:rFonts w:ascii="Traditional Arabic" w:eastAsia="Calibri" w:hAnsi="Traditional Arabic" w:cs="Traditional Arabic"/>
          <w:sz w:val="32"/>
          <w:szCs w:val="32"/>
          <w:rtl/>
          <w:lang w:eastAsia="en-US"/>
        </w:rPr>
        <w:t xml:space="preserve"> </w:t>
      </w:r>
      <w:r w:rsidRPr="002723DA">
        <w:rPr>
          <w:rFonts w:ascii="Traditional Arabic" w:eastAsia="Calibri" w:hAnsi="Traditional Arabic" w:cs="Traditional Arabic"/>
          <w:b/>
          <w:bCs/>
          <w:sz w:val="32"/>
          <w:szCs w:val="32"/>
          <w:rtl/>
          <w:lang w:eastAsia="en-US"/>
        </w:rPr>
        <w:t>الثمانينات إلى غاية الآن</w:t>
      </w:r>
      <w:r w:rsidRPr="002723DA">
        <w:rPr>
          <w:rFonts w:ascii="Traditional Arabic" w:eastAsia="Calibri" w:hAnsi="Traditional Arabic" w:cs="Traditional Arabic"/>
          <w:sz w:val="32"/>
          <w:szCs w:val="32"/>
          <w:rtl/>
          <w:lang w:eastAsia="en-US"/>
        </w:rPr>
        <w:t>.</w:t>
      </w:r>
    </w:p>
    <w:p w:rsidR="002E017F" w:rsidRPr="002723DA" w:rsidRDefault="002E017F" w:rsidP="002E017F">
      <w:pPr>
        <w:bidi/>
        <w:spacing w:after="0"/>
        <w:ind w:firstLine="708"/>
        <w:jc w:val="both"/>
        <w:rPr>
          <w:rFonts w:ascii="Traditional Arabic" w:eastAsia="Calibri" w:hAnsi="Traditional Arabic" w:cs="Traditional Arabic"/>
          <w:sz w:val="32"/>
          <w:szCs w:val="32"/>
          <w:rtl/>
          <w:lang w:eastAsia="en-US"/>
        </w:rPr>
      </w:pPr>
      <w:r w:rsidRPr="002723DA">
        <w:rPr>
          <w:rFonts w:ascii="Traditional Arabic" w:eastAsia="Calibri" w:hAnsi="Traditional Arabic" w:cs="Traditional Arabic"/>
          <w:sz w:val="32"/>
          <w:szCs w:val="32"/>
          <w:rtl/>
          <w:lang w:eastAsia="en-US"/>
        </w:rPr>
        <w:t>نظرا للتحديات التي واجهت الم</w:t>
      </w:r>
      <w:r w:rsidRPr="002723DA">
        <w:rPr>
          <w:rFonts w:ascii="Traditional Arabic" w:eastAsia="Calibri" w:hAnsi="Traditional Arabic" w:cs="Traditional Arabic" w:hint="cs"/>
          <w:sz w:val="32"/>
          <w:szCs w:val="32"/>
          <w:rtl/>
          <w:lang w:eastAsia="en-US"/>
        </w:rPr>
        <w:t>ؤسسة</w:t>
      </w:r>
      <w:r w:rsidRPr="002723DA">
        <w:rPr>
          <w:rFonts w:ascii="Traditional Arabic" w:eastAsia="Calibri" w:hAnsi="Traditional Arabic" w:cs="Traditional Arabic"/>
          <w:sz w:val="32"/>
          <w:szCs w:val="32"/>
          <w:rtl/>
          <w:lang w:eastAsia="en-US"/>
        </w:rPr>
        <w:t>،</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ظهرت نظرة حديثة للعناصر البشرية والتي لا</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 xml:space="preserve">تعتبرهم وحدات فردية </w:t>
      </w:r>
      <w:r w:rsidRPr="002723DA">
        <w:rPr>
          <w:rFonts w:ascii="Traditional Arabic" w:eastAsia="Calibri" w:hAnsi="Traditional Arabic" w:cs="Traditional Arabic" w:hint="cs"/>
          <w:sz w:val="32"/>
          <w:szCs w:val="32"/>
          <w:rtl/>
          <w:lang w:eastAsia="en-US"/>
        </w:rPr>
        <w:t xml:space="preserve">وحسب، </w:t>
      </w:r>
      <w:r w:rsidRPr="002723DA">
        <w:rPr>
          <w:rFonts w:ascii="Traditional Arabic" w:eastAsia="Calibri" w:hAnsi="Traditional Arabic" w:cs="Traditional Arabic"/>
          <w:sz w:val="32"/>
          <w:szCs w:val="32"/>
          <w:rtl/>
          <w:lang w:eastAsia="en-US"/>
        </w:rPr>
        <w:t>بل باعتبارهم موردا يجب تعبئته وتنميته وتطويره،</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حيث أصبحت تمثل أهم مورد استراتيجي بالنسبة للم</w:t>
      </w:r>
      <w:r w:rsidRPr="002723DA">
        <w:rPr>
          <w:rFonts w:ascii="Traditional Arabic" w:eastAsia="Calibri" w:hAnsi="Traditional Arabic" w:cs="Traditional Arabic" w:hint="cs"/>
          <w:sz w:val="32"/>
          <w:szCs w:val="32"/>
          <w:rtl/>
          <w:lang w:eastAsia="en-US"/>
        </w:rPr>
        <w:t>ؤسسة</w:t>
      </w:r>
      <w:r w:rsidRPr="002723DA">
        <w:rPr>
          <w:rFonts w:ascii="Traditional Arabic" w:eastAsia="Calibri" w:hAnsi="Traditional Arabic" w:cs="Traditional Arabic"/>
          <w:sz w:val="32"/>
          <w:szCs w:val="32"/>
          <w:rtl/>
          <w:lang w:eastAsia="en-US"/>
        </w:rPr>
        <w:t xml:space="preserve"> نتيجة لاحتدام المنافسة وتسارع التغير التكنولوجي وتغير التقنيات.</w:t>
      </w:r>
    </w:p>
    <w:p w:rsidR="002E017F" w:rsidRDefault="002E017F" w:rsidP="002E017F">
      <w:pPr>
        <w:bidi/>
        <w:spacing w:after="0"/>
        <w:jc w:val="both"/>
        <w:rPr>
          <w:rFonts w:ascii="Traditional Arabic" w:eastAsia="Calibri" w:hAnsi="Traditional Arabic" w:cs="Traditional Arabic"/>
          <w:b/>
          <w:bCs/>
          <w:sz w:val="32"/>
          <w:szCs w:val="32"/>
          <w:rtl/>
          <w:lang w:eastAsia="en-US" w:bidi="ar-DZ"/>
        </w:rPr>
      </w:pPr>
      <w:r w:rsidRPr="002723DA">
        <w:rPr>
          <w:rFonts w:ascii="Traditional Arabic" w:eastAsia="Calibri" w:hAnsi="Traditional Arabic" w:cs="Traditional Arabic"/>
          <w:sz w:val="32"/>
          <w:szCs w:val="32"/>
          <w:rtl/>
          <w:lang w:eastAsia="en-US"/>
        </w:rPr>
        <w:t>إن تحديات سنوات التسعينات من القرن العشرين،</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أملت تعديلات وتغييرات جعلت من الموارد البشرية منبع قوة وتطوير ونجاح للم</w:t>
      </w:r>
      <w:r w:rsidRPr="002723DA">
        <w:rPr>
          <w:rFonts w:ascii="Traditional Arabic" w:eastAsia="Calibri" w:hAnsi="Traditional Arabic" w:cs="Traditional Arabic" w:hint="cs"/>
          <w:sz w:val="32"/>
          <w:szCs w:val="32"/>
          <w:rtl/>
          <w:lang w:eastAsia="en-US"/>
        </w:rPr>
        <w:t>ؤسسة</w:t>
      </w:r>
      <w:r w:rsidRPr="002723DA">
        <w:rPr>
          <w:rFonts w:ascii="Traditional Arabic" w:eastAsia="Calibri" w:hAnsi="Traditional Arabic" w:cs="Traditional Arabic"/>
          <w:sz w:val="32"/>
          <w:szCs w:val="32"/>
          <w:rtl/>
          <w:lang w:eastAsia="en-US"/>
        </w:rPr>
        <w:t xml:space="preserve"> من أجل مواجهة التحديات واختيار مراحل نمو مختلفة،</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مما يستوجب من الم</w:t>
      </w:r>
      <w:r w:rsidRPr="002723DA">
        <w:rPr>
          <w:rFonts w:ascii="Traditional Arabic" w:eastAsia="Calibri" w:hAnsi="Traditional Arabic" w:cs="Traditional Arabic" w:hint="cs"/>
          <w:sz w:val="32"/>
          <w:szCs w:val="32"/>
          <w:rtl/>
          <w:lang w:eastAsia="en-US"/>
        </w:rPr>
        <w:t>ؤسس</w:t>
      </w:r>
      <w:r w:rsidRPr="002723DA">
        <w:rPr>
          <w:rFonts w:ascii="Traditional Arabic" w:eastAsia="Calibri" w:hAnsi="Traditional Arabic" w:cs="Traditional Arabic"/>
          <w:sz w:val="32"/>
          <w:szCs w:val="32"/>
          <w:rtl/>
          <w:lang w:eastAsia="en-US"/>
        </w:rPr>
        <w:t>ات الراغبة في الريادة</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إعادة ترتيب أولوياتها،</w:t>
      </w:r>
      <w:r w:rsidRPr="002723DA">
        <w:rPr>
          <w:rFonts w:ascii="Traditional Arabic" w:eastAsia="Calibri" w:hAnsi="Traditional Arabic" w:cs="Traditional Arabic" w:hint="cs"/>
          <w:sz w:val="32"/>
          <w:szCs w:val="32"/>
          <w:rtl/>
          <w:lang w:eastAsia="en-US"/>
        </w:rPr>
        <w:t xml:space="preserve"> </w:t>
      </w:r>
      <w:r w:rsidRPr="002723DA">
        <w:rPr>
          <w:rFonts w:ascii="Traditional Arabic" w:eastAsia="Calibri" w:hAnsi="Traditional Arabic" w:cs="Traditional Arabic"/>
          <w:sz w:val="32"/>
          <w:szCs w:val="32"/>
          <w:rtl/>
          <w:lang w:eastAsia="en-US"/>
        </w:rPr>
        <w:t>حيث أصبحت الموارد البشرية المدخل الفعال لمواجهة تحديات البيئة الداخلية والخارجية للم</w:t>
      </w:r>
      <w:r w:rsidRPr="002723DA">
        <w:rPr>
          <w:rFonts w:ascii="Traditional Arabic" w:eastAsia="Calibri" w:hAnsi="Traditional Arabic" w:cs="Traditional Arabic" w:hint="cs"/>
          <w:sz w:val="32"/>
          <w:szCs w:val="32"/>
          <w:rtl/>
          <w:lang w:eastAsia="en-US"/>
        </w:rPr>
        <w:t>ؤسسة</w:t>
      </w:r>
    </w:p>
    <w:p w:rsidR="002E017F" w:rsidRPr="000E2570" w:rsidRDefault="002E017F" w:rsidP="000E2570">
      <w:pPr>
        <w:pStyle w:val="Titre1"/>
        <w:bidi/>
        <w:jc w:val="left"/>
        <w:rPr>
          <w:rFonts w:ascii="Traditional Arabic" w:eastAsia="Calibri" w:hAnsi="Traditional Arabic" w:cs="Traditional Arabic"/>
          <w:b/>
          <w:bCs/>
          <w:color w:val="auto"/>
          <w:rtl/>
          <w:lang w:eastAsia="en-US" w:bidi="ar-DZ"/>
        </w:rPr>
      </w:pPr>
      <w:bookmarkStart w:id="17" w:name="_Toc200600925"/>
      <w:r w:rsidRPr="000E2570">
        <w:rPr>
          <w:rFonts w:ascii="Traditional Arabic" w:eastAsia="Calibri" w:hAnsi="Traditional Arabic" w:cs="Traditional Arabic" w:hint="cs"/>
          <w:b/>
          <w:bCs/>
          <w:color w:val="auto"/>
          <w:rtl/>
          <w:lang w:eastAsia="en-US" w:bidi="ar-DZ"/>
        </w:rPr>
        <w:t>المطلب</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الثاني</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تعريف</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إدارة</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الموارد</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البشرية وأهميتها</w:t>
      </w:r>
      <w:bookmarkEnd w:id="17"/>
    </w:p>
    <w:p w:rsidR="002E017F" w:rsidRDefault="002E017F" w:rsidP="002E017F">
      <w:pPr>
        <w:bidi/>
        <w:spacing w:after="0"/>
        <w:jc w:val="both"/>
        <w:rPr>
          <w:rFonts w:ascii="Traditional Arabic" w:eastAsia="Calibri" w:hAnsi="Traditional Arabic" w:cs="Traditional Arabic"/>
          <w:b/>
          <w:bCs/>
          <w:sz w:val="32"/>
          <w:szCs w:val="32"/>
          <w:rtl/>
          <w:lang w:eastAsia="en-US" w:bidi="ar-DZ"/>
        </w:rPr>
      </w:pPr>
      <w:r>
        <w:rPr>
          <w:rFonts w:ascii="Traditional Arabic" w:eastAsia="Calibri" w:hAnsi="Traditional Arabic" w:cs="Traditional Arabic" w:hint="cs"/>
          <w:b/>
          <w:bCs/>
          <w:sz w:val="32"/>
          <w:szCs w:val="32"/>
          <w:rtl/>
          <w:lang w:eastAsia="en-US" w:bidi="ar-DZ"/>
        </w:rPr>
        <w:t>أولا: تعريف إدارة الموارد البشرية</w:t>
      </w:r>
    </w:p>
    <w:p w:rsidR="002E017F" w:rsidRDefault="002E017F" w:rsidP="002E017F">
      <w:pPr>
        <w:bidi/>
        <w:spacing w:after="0"/>
        <w:ind w:firstLine="708"/>
        <w:jc w:val="both"/>
        <w:rPr>
          <w:rFonts w:ascii="Simplified Arabic" w:hAnsi="Simplified Arabic" w:cs="Traditional Arabic"/>
          <w:sz w:val="32"/>
          <w:szCs w:val="32"/>
          <w:rtl/>
        </w:rPr>
      </w:pPr>
      <w:r w:rsidRPr="00C46D5E">
        <w:rPr>
          <w:rFonts w:ascii="Simplified Arabic" w:hAnsi="Simplified Arabic" w:cs="Traditional Arabic" w:hint="cs"/>
          <w:sz w:val="32"/>
          <w:szCs w:val="32"/>
          <w:rtl/>
        </w:rPr>
        <w:t>تعرف إدارة الموارد البشرية</w:t>
      </w:r>
      <w:r w:rsidRPr="00C46D5E">
        <w:rPr>
          <w:rFonts w:ascii="Simplified Arabic" w:hAnsi="Simplified Arabic" w:cs="Traditional Arabic" w:hint="cs"/>
          <w:sz w:val="32"/>
          <w:szCs w:val="32"/>
          <w:lang w:bidi="ar-DZ"/>
        </w:rPr>
        <w:t xml:space="preserve"> </w:t>
      </w:r>
      <w:r w:rsidRPr="0038161D">
        <w:rPr>
          <w:rFonts w:asciiTheme="majorBidi" w:hAnsiTheme="majorBidi" w:cstheme="majorBidi"/>
          <w:sz w:val="24"/>
          <w:szCs w:val="24"/>
          <w:lang w:bidi="ar-DZ"/>
        </w:rPr>
        <w:t>Human ressource management</w:t>
      </w:r>
      <w:r w:rsidRPr="0038161D">
        <w:rPr>
          <w:rFonts w:ascii="Simplified Arabic" w:hAnsi="Simplified Arabic" w:cs="Traditional Arabic" w:hint="cs"/>
          <w:b/>
          <w:bCs/>
          <w:sz w:val="28"/>
          <w:szCs w:val="28"/>
          <w:lang w:bidi="ar-DZ"/>
        </w:rPr>
        <w:t xml:space="preserve"> </w:t>
      </w:r>
      <w:r w:rsidRPr="00C46D5E">
        <w:rPr>
          <w:rFonts w:ascii="Simplified Arabic" w:hAnsi="Simplified Arabic" w:cs="Traditional Arabic" w:hint="cs"/>
          <w:sz w:val="32"/>
          <w:szCs w:val="32"/>
          <w:rtl/>
        </w:rPr>
        <w:t>من خلال اتخاذ الإجراءات والقرارات التي تؤثر مباشرة على الأفراد أو الموارد البشرية العاملة، وتعرف على أنها الإدارة التي تؤمن من الأفراد العاملين في مختلف مستويات أو نشاطات المؤسسة، ومن واجبها أن تعمل على تزويدهم بكافة الوسائل التي تمكنهم من القيام بأعمالهم، لما فيه مصلحتها ومصلحتهم، وأن تراقبهم وتسهر عليهم باستمرار لضمان نجاحها ونجاحهم ونجاح المصلحة العامة.</w:t>
      </w:r>
      <w:r w:rsidRPr="00C46D5E">
        <w:rPr>
          <w:rFonts w:ascii="Simplified Arabic" w:hAnsi="Simplified Arabic" w:cs="Traditional Arabic" w:hint="cs"/>
          <w:sz w:val="32"/>
          <w:szCs w:val="32"/>
          <w:vertAlign w:val="superscript"/>
          <w:rtl/>
        </w:rPr>
        <w:footnoteReference w:id="11"/>
      </w:r>
    </w:p>
    <w:p w:rsidR="002E017F" w:rsidRDefault="002E017F" w:rsidP="002E017F">
      <w:pPr>
        <w:bidi/>
        <w:spacing w:after="0"/>
        <w:ind w:firstLine="708"/>
        <w:jc w:val="both"/>
        <w:rPr>
          <w:rFonts w:ascii="Simplified Arabic" w:hAnsi="Simplified Arabic" w:cs="Traditional Arabic"/>
          <w:sz w:val="32"/>
          <w:szCs w:val="32"/>
          <w:rtl/>
          <w:lang w:bidi="ar-DZ"/>
        </w:rPr>
      </w:pPr>
      <w:r>
        <w:rPr>
          <w:rFonts w:ascii="Simplified Arabic" w:hAnsi="Simplified Arabic" w:cs="Traditional Arabic" w:hint="cs"/>
          <w:sz w:val="32"/>
          <w:szCs w:val="32"/>
          <w:rtl/>
          <w:lang w:bidi="ar-DZ"/>
        </w:rPr>
        <w:t xml:space="preserve">تعرف إدارة الموارد البشرية بأنها </w:t>
      </w:r>
      <w:r>
        <w:rPr>
          <w:rFonts w:ascii="Simplified Arabic" w:hAnsi="Simplified Arabic" w:cs="Simplified Arabic"/>
          <w:sz w:val="32"/>
          <w:szCs w:val="32"/>
          <w:rtl/>
          <w:lang w:bidi="ar-DZ"/>
        </w:rPr>
        <w:t>"</w:t>
      </w:r>
      <w:r w:rsidRPr="00023911">
        <w:rPr>
          <w:rFonts w:ascii="Simplified Arabic" w:hAnsi="Simplified Arabic" w:cs="Traditional Arabic" w:hint="cs"/>
          <w:sz w:val="32"/>
          <w:szCs w:val="32"/>
          <w:rtl/>
          <w:lang w:bidi="ar-DZ"/>
        </w:rPr>
        <w:t>الإجراءات</w:t>
      </w:r>
      <w:r w:rsidRPr="00023911">
        <w:rPr>
          <w:rFonts w:ascii="Simplified Arabic" w:hAnsi="Simplified Arabic" w:cs="Traditional Arabic"/>
          <w:sz w:val="32"/>
          <w:szCs w:val="32"/>
          <w:rtl/>
          <w:lang w:bidi="ar-DZ"/>
        </w:rPr>
        <w:t xml:space="preserve"> والسياسات المتعلقة باختيار، تعيين</w:t>
      </w:r>
      <w:r>
        <w:rPr>
          <w:rFonts w:ascii="Simplified Arabic" w:hAnsi="Simplified Arabic" w:cs="Traditional Arabic" w:hint="cs"/>
          <w:sz w:val="32"/>
          <w:szCs w:val="32"/>
          <w:rtl/>
          <w:lang w:bidi="ar-DZ"/>
        </w:rPr>
        <w:t>،</w:t>
      </w:r>
      <w:r w:rsidRPr="00023911">
        <w:rPr>
          <w:rFonts w:ascii="Simplified Arabic" w:hAnsi="Simplified Arabic" w:cs="Traditional Arabic"/>
          <w:sz w:val="32"/>
          <w:szCs w:val="32"/>
          <w:rtl/>
          <w:lang w:bidi="ar-DZ"/>
        </w:rPr>
        <w:t xml:space="preserve"> وتدريب العاملين</w:t>
      </w:r>
      <w:r>
        <w:rPr>
          <w:rFonts w:ascii="Simplified Arabic" w:hAnsi="Simplified Arabic" w:cs="Traditional Arabic" w:hint="cs"/>
          <w:sz w:val="32"/>
          <w:szCs w:val="32"/>
          <w:rtl/>
          <w:lang w:bidi="ar-DZ"/>
        </w:rPr>
        <w:t xml:space="preserve"> </w:t>
      </w:r>
      <w:r>
        <w:rPr>
          <w:rFonts w:ascii="Simplified Arabic" w:hAnsi="Simplified Arabic" w:cs="Traditional Arabic"/>
          <w:sz w:val="32"/>
          <w:szCs w:val="32"/>
          <w:rtl/>
          <w:lang w:bidi="ar-DZ"/>
        </w:rPr>
        <w:t>ومعاملتهم في</w:t>
      </w:r>
      <w:r>
        <w:rPr>
          <w:rFonts w:ascii="Simplified Arabic" w:hAnsi="Simplified Arabic" w:cs="Traditional Arabic" w:hint="cs"/>
          <w:sz w:val="32"/>
          <w:szCs w:val="32"/>
          <w:rtl/>
          <w:lang w:bidi="ar-DZ"/>
        </w:rPr>
        <w:t xml:space="preserve"> </w:t>
      </w:r>
      <w:r w:rsidRPr="00023911">
        <w:rPr>
          <w:rFonts w:ascii="Simplified Arabic" w:hAnsi="Simplified Arabic" w:cs="Traditional Arabic"/>
          <w:sz w:val="32"/>
          <w:szCs w:val="32"/>
          <w:rtl/>
          <w:lang w:bidi="ar-DZ"/>
        </w:rPr>
        <w:t xml:space="preserve">جميع المستويات، والعمل على تنظيم القوى العاملة داخل المؤسسة، وزيادة ثقتها في عدالة </w:t>
      </w:r>
      <w:r w:rsidRPr="00023911">
        <w:rPr>
          <w:rFonts w:ascii="Simplified Arabic" w:hAnsi="Simplified Arabic" w:cs="Traditional Arabic" w:hint="cs"/>
          <w:sz w:val="32"/>
          <w:szCs w:val="32"/>
          <w:rtl/>
          <w:lang w:bidi="ar-DZ"/>
        </w:rPr>
        <w:t>الإدارة</w:t>
      </w:r>
      <w:r>
        <w:rPr>
          <w:rFonts w:ascii="Simplified Arabic" w:hAnsi="Simplified Arabic" w:cs="Traditional Arabic"/>
          <w:sz w:val="32"/>
          <w:szCs w:val="32"/>
          <w:rtl/>
          <w:lang w:bidi="ar-DZ"/>
        </w:rPr>
        <w:t xml:space="preserve"> وخلق روح تعاونية بينها، للو</w:t>
      </w:r>
      <w:r w:rsidRPr="00023911">
        <w:rPr>
          <w:rFonts w:ascii="Simplified Arabic" w:hAnsi="Simplified Arabic" w:cs="Traditional Arabic"/>
          <w:sz w:val="32"/>
          <w:szCs w:val="32"/>
          <w:rtl/>
          <w:lang w:bidi="ar-DZ"/>
        </w:rPr>
        <w:t xml:space="preserve">صول بالمؤسسة الى أعلى مستويات </w:t>
      </w:r>
      <w:r w:rsidRPr="00023911">
        <w:rPr>
          <w:rFonts w:ascii="Simplified Arabic" w:hAnsi="Simplified Arabic" w:cs="Traditional Arabic" w:hint="cs"/>
          <w:sz w:val="32"/>
          <w:szCs w:val="32"/>
          <w:rtl/>
          <w:lang w:bidi="ar-DZ"/>
        </w:rPr>
        <w:t>الإنتاجية</w:t>
      </w:r>
      <w:r w:rsidRPr="00023911">
        <w:rPr>
          <w:rFonts w:ascii="Simplified Arabic" w:hAnsi="Simplified Arabic" w:cs="Traditional Arabic"/>
          <w:sz w:val="32"/>
          <w:szCs w:val="32"/>
          <w:rtl/>
          <w:lang w:bidi="ar-DZ"/>
        </w:rPr>
        <w:t>"</w:t>
      </w:r>
      <w:r>
        <w:rPr>
          <w:rFonts w:ascii="Simplified Arabic" w:hAnsi="Simplified Arabic" w:cs="Traditional Arabic" w:hint="cs"/>
          <w:sz w:val="32"/>
          <w:szCs w:val="32"/>
          <w:rtl/>
          <w:lang w:bidi="ar-DZ"/>
        </w:rPr>
        <w:t>.</w:t>
      </w:r>
      <w:r>
        <w:rPr>
          <w:rStyle w:val="Appelnotedebasdep"/>
          <w:rFonts w:ascii="Simplified Arabic" w:hAnsi="Simplified Arabic" w:cs="Traditional Arabic"/>
          <w:sz w:val="32"/>
          <w:szCs w:val="32"/>
          <w:rtl/>
          <w:lang w:bidi="ar-DZ"/>
        </w:rPr>
        <w:footnoteReference w:id="12"/>
      </w:r>
    </w:p>
    <w:p w:rsidR="002E017F" w:rsidRDefault="002E017F" w:rsidP="002E017F">
      <w:pPr>
        <w:bidi/>
        <w:spacing w:after="0"/>
        <w:ind w:firstLine="708"/>
        <w:jc w:val="both"/>
        <w:rPr>
          <w:rFonts w:ascii="Simplified Arabic" w:hAnsi="Simplified Arabic" w:cs="Traditional Arabic"/>
          <w:sz w:val="32"/>
          <w:szCs w:val="32"/>
          <w:rtl/>
          <w:lang w:bidi="ar-DZ"/>
        </w:rPr>
      </w:pPr>
      <w:r w:rsidRPr="00023911">
        <w:rPr>
          <w:rFonts w:ascii="Simplified Arabic" w:hAnsi="Simplified Arabic" w:cs="Traditional Arabic"/>
          <w:sz w:val="32"/>
          <w:szCs w:val="32"/>
          <w:rtl/>
          <w:lang w:bidi="ar-DZ"/>
        </w:rPr>
        <w:t>يعرفها</w:t>
      </w:r>
      <w:r>
        <w:rPr>
          <w:rFonts w:ascii="Simplified Arabic" w:hAnsi="Simplified Arabic" w:cs="Traditional Arabic"/>
          <w:sz w:val="32"/>
          <w:szCs w:val="32"/>
          <w:rtl/>
          <w:lang w:bidi="ar-DZ"/>
        </w:rPr>
        <w:t xml:space="preserve"> المعهد البريطاني على أنها: "م</w:t>
      </w:r>
      <w:r w:rsidRPr="00023911">
        <w:rPr>
          <w:rFonts w:ascii="Simplified Arabic" w:hAnsi="Simplified Arabic" w:cs="Traditional Arabic"/>
          <w:sz w:val="32"/>
          <w:szCs w:val="32"/>
          <w:rtl/>
          <w:lang w:bidi="ar-DZ"/>
        </w:rPr>
        <w:t xml:space="preserve">سؤولية كافة </w:t>
      </w:r>
      <w:r>
        <w:rPr>
          <w:rFonts w:ascii="Simplified Arabic" w:hAnsi="Simplified Arabic" w:cs="Traditional Arabic" w:hint="cs"/>
          <w:sz w:val="32"/>
          <w:szCs w:val="32"/>
          <w:rtl/>
          <w:lang w:bidi="ar-DZ"/>
        </w:rPr>
        <w:t>هؤلا</w:t>
      </w:r>
      <w:r w:rsidRPr="00023911">
        <w:rPr>
          <w:rFonts w:ascii="Simplified Arabic" w:hAnsi="Simplified Arabic" w:cs="Traditional Arabic"/>
          <w:sz w:val="32"/>
          <w:szCs w:val="32"/>
          <w:rtl/>
          <w:lang w:bidi="ar-DZ"/>
        </w:rPr>
        <w:t>ء الذين يديرون أفرادا، كذلك هي وصف</w:t>
      </w:r>
      <w:r>
        <w:rPr>
          <w:rFonts w:ascii="Simplified Arabic" w:hAnsi="Simplified Arabic" w:cs="Traditional Arabic" w:hint="cs"/>
          <w:sz w:val="32"/>
          <w:szCs w:val="32"/>
          <w:rtl/>
          <w:lang w:bidi="ar-DZ"/>
        </w:rPr>
        <w:t xml:space="preserve"> </w:t>
      </w:r>
      <w:r w:rsidRPr="00023911">
        <w:rPr>
          <w:rFonts w:ascii="Simplified Arabic" w:hAnsi="Simplified Arabic" w:cs="Traditional Arabic"/>
          <w:sz w:val="32"/>
          <w:szCs w:val="32"/>
          <w:rtl/>
          <w:lang w:bidi="ar-DZ"/>
        </w:rPr>
        <w:t xml:space="preserve">لعمل </w:t>
      </w:r>
      <w:r w:rsidRPr="00023911">
        <w:rPr>
          <w:rFonts w:ascii="Simplified Arabic" w:hAnsi="Simplified Arabic" w:cs="Traditional Arabic" w:hint="cs"/>
          <w:sz w:val="32"/>
          <w:szCs w:val="32"/>
          <w:rtl/>
          <w:lang w:bidi="ar-DZ"/>
        </w:rPr>
        <w:t>هؤلاء</w:t>
      </w:r>
      <w:r w:rsidRPr="00023911">
        <w:rPr>
          <w:rFonts w:ascii="Simplified Arabic" w:hAnsi="Simplified Arabic" w:cs="Traditional Arabic"/>
          <w:sz w:val="32"/>
          <w:szCs w:val="32"/>
          <w:rtl/>
          <w:lang w:bidi="ar-DZ"/>
        </w:rPr>
        <w:t xml:space="preserve"> المتخصصين في هذا المجال، وأنها</w:t>
      </w:r>
      <w:r>
        <w:rPr>
          <w:rFonts w:ascii="Simplified Arabic" w:hAnsi="Simplified Arabic" w:cs="Traditional Arabic" w:hint="cs"/>
          <w:sz w:val="32"/>
          <w:szCs w:val="32"/>
          <w:rtl/>
          <w:lang w:bidi="ar-DZ"/>
        </w:rPr>
        <w:t xml:space="preserve"> </w:t>
      </w:r>
      <w:r w:rsidRPr="00023911">
        <w:rPr>
          <w:rFonts w:ascii="Simplified Arabic" w:hAnsi="Simplified Arabic" w:cs="Traditional Arabic"/>
          <w:sz w:val="32"/>
          <w:szCs w:val="32"/>
          <w:rtl/>
          <w:lang w:bidi="ar-DZ"/>
        </w:rPr>
        <w:t xml:space="preserve">جزء من </w:t>
      </w:r>
      <w:r w:rsidRPr="00023911">
        <w:rPr>
          <w:rFonts w:ascii="Simplified Arabic" w:hAnsi="Simplified Arabic" w:cs="Traditional Arabic" w:hint="cs"/>
          <w:sz w:val="32"/>
          <w:szCs w:val="32"/>
          <w:rtl/>
          <w:lang w:bidi="ar-DZ"/>
        </w:rPr>
        <w:t>الإدارة</w:t>
      </w:r>
      <w:r w:rsidRPr="00023911">
        <w:rPr>
          <w:rFonts w:ascii="Simplified Arabic" w:hAnsi="Simplified Arabic" w:cs="Traditional Arabic"/>
          <w:sz w:val="32"/>
          <w:szCs w:val="32"/>
          <w:rtl/>
          <w:lang w:bidi="ar-DZ"/>
        </w:rPr>
        <w:t xml:space="preserve"> المختصة </w:t>
      </w:r>
      <w:r w:rsidRPr="00023911">
        <w:rPr>
          <w:rFonts w:ascii="Simplified Arabic" w:hAnsi="Simplified Arabic" w:cs="Traditional Arabic" w:hint="cs"/>
          <w:sz w:val="32"/>
          <w:szCs w:val="32"/>
          <w:rtl/>
          <w:lang w:bidi="ar-DZ"/>
        </w:rPr>
        <w:t>بالإفراد</w:t>
      </w:r>
      <w:r w:rsidRPr="00023911">
        <w:rPr>
          <w:rFonts w:ascii="Simplified Arabic" w:hAnsi="Simplified Arabic" w:cs="Traditional Arabic"/>
          <w:sz w:val="32"/>
          <w:szCs w:val="32"/>
          <w:rtl/>
          <w:lang w:bidi="ar-DZ"/>
        </w:rPr>
        <w:t xml:space="preserve"> العاملين </w:t>
      </w:r>
      <w:r w:rsidRPr="00023911">
        <w:rPr>
          <w:rFonts w:ascii="Simplified Arabic" w:hAnsi="Simplified Arabic" w:cs="Traditional Arabic" w:hint="cs"/>
          <w:sz w:val="32"/>
          <w:szCs w:val="32"/>
          <w:rtl/>
          <w:lang w:bidi="ar-DZ"/>
        </w:rPr>
        <w:t>وبعلاقتهم</w:t>
      </w:r>
      <w:r w:rsidRPr="00023911">
        <w:rPr>
          <w:rFonts w:ascii="Simplified Arabic" w:hAnsi="Simplified Arabic" w:cs="Traditional Arabic"/>
          <w:sz w:val="32"/>
          <w:szCs w:val="32"/>
          <w:rtl/>
          <w:lang w:bidi="ar-DZ"/>
        </w:rPr>
        <w:t xml:space="preserve"> داخل</w:t>
      </w:r>
      <w:r>
        <w:rPr>
          <w:rFonts w:ascii="Simplified Arabic" w:hAnsi="Simplified Arabic" w:cs="Traditional Arabic" w:hint="cs"/>
          <w:sz w:val="32"/>
          <w:szCs w:val="32"/>
          <w:rtl/>
          <w:lang w:bidi="ar-DZ"/>
        </w:rPr>
        <w:t xml:space="preserve"> </w:t>
      </w:r>
      <w:r w:rsidRPr="00023911">
        <w:rPr>
          <w:rFonts w:ascii="Simplified Arabic" w:hAnsi="Simplified Arabic" w:cs="Traditional Arabic"/>
          <w:sz w:val="32"/>
          <w:szCs w:val="32"/>
          <w:rtl/>
          <w:lang w:bidi="ar-DZ"/>
        </w:rPr>
        <w:t>المشروع</w:t>
      </w:r>
      <w:r>
        <w:rPr>
          <w:rFonts w:ascii="Simplified Arabic" w:hAnsi="Simplified Arabic" w:cs="Traditional Arabic" w:hint="cs"/>
          <w:sz w:val="32"/>
          <w:szCs w:val="32"/>
          <w:rtl/>
          <w:lang w:bidi="ar-DZ"/>
        </w:rPr>
        <w:t>،</w:t>
      </w:r>
      <w:r w:rsidRPr="00023911">
        <w:rPr>
          <w:rFonts w:ascii="Simplified Arabic" w:hAnsi="Simplified Arabic" w:cs="Traditional Arabic"/>
          <w:sz w:val="32"/>
          <w:szCs w:val="32"/>
          <w:rtl/>
          <w:lang w:bidi="ar-DZ"/>
        </w:rPr>
        <w:t xml:space="preserve"> وهي تطبق ليس فقط في مجال الصناعة او التجارة، بل كافة </w:t>
      </w:r>
      <w:r w:rsidRPr="00023911">
        <w:rPr>
          <w:rFonts w:ascii="Simplified Arabic" w:hAnsi="Simplified Arabic" w:cs="Traditional Arabic" w:hint="cs"/>
          <w:sz w:val="32"/>
          <w:szCs w:val="32"/>
          <w:rtl/>
          <w:lang w:bidi="ar-DZ"/>
        </w:rPr>
        <w:t>مجالات</w:t>
      </w:r>
      <w:r w:rsidRPr="00023911">
        <w:rPr>
          <w:rFonts w:ascii="Simplified Arabic" w:hAnsi="Simplified Arabic" w:cs="Traditional Arabic"/>
          <w:sz w:val="32"/>
          <w:szCs w:val="32"/>
          <w:rtl/>
          <w:lang w:bidi="ar-DZ"/>
        </w:rPr>
        <w:t xml:space="preserve"> التوظيف".</w:t>
      </w:r>
      <w:r>
        <w:rPr>
          <w:rStyle w:val="Appelnotedebasdep"/>
          <w:rFonts w:ascii="Simplified Arabic" w:hAnsi="Simplified Arabic" w:cs="Traditional Arabic"/>
          <w:sz w:val="32"/>
          <w:szCs w:val="32"/>
          <w:rtl/>
          <w:lang w:bidi="ar-DZ"/>
        </w:rPr>
        <w:footnoteReference w:id="13"/>
      </w:r>
    </w:p>
    <w:p w:rsidR="002E017F" w:rsidRDefault="002E017F" w:rsidP="002E017F">
      <w:pPr>
        <w:bidi/>
        <w:spacing w:after="0"/>
        <w:ind w:firstLine="708"/>
        <w:jc w:val="both"/>
        <w:rPr>
          <w:rFonts w:ascii="Simplified Arabic" w:hAnsi="Simplified Arabic" w:cs="Traditional Arabic"/>
          <w:sz w:val="32"/>
          <w:szCs w:val="32"/>
          <w:rtl/>
        </w:rPr>
      </w:pPr>
      <w:r>
        <w:rPr>
          <w:rFonts w:ascii="Simplified Arabic" w:hAnsi="Simplified Arabic" w:cs="Traditional Arabic" w:hint="cs"/>
          <w:sz w:val="32"/>
          <w:szCs w:val="32"/>
          <w:rtl/>
        </w:rPr>
        <w:t xml:space="preserve">تعرفها الجامعة الأمريكية بأنها: </w:t>
      </w:r>
      <w:r>
        <w:rPr>
          <w:rFonts w:ascii="Simplified Arabic" w:hAnsi="Simplified Arabic" w:cs="Simplified Arabic"/>
          <w:sz w:val="32"/>
          <w:szCs w:val="32"/>
          <w:rtl/>
        </w:rPr>
        <w:t>"</w:t>
      </w:r>
      <w:r>
        <w:rPr>
          <w:rFonts w:ascii="Simplified Arabic" w:hAnsi="Simplified Arabic" w:cs="Traditional Arabic" w:hint="cs"/>
          <w:sz w:val="32"/>
          <w:szCs w:val="32"/>
          <w:rtl/>
        </w:rPr>
        <w:t xml:space="preserve">فن اكتساب القوى العاملة </w:t>
      </w:r>
      <w:r w:rsidRPr="00F47891">
        <w:rPr>
          <w:rFonts w:ascii="Simplified Arabic" w:hAnsi="Simplified Arabic" w:cs="Traditional Arabic"/>
          <w:sz w:val="32"/>
          <w:szCs w:val="32"/>
          <w:rtl/>
        </w:rPr>
        <w:t xml:space="preserve">ذات الكفاءة، وتنميتها </w:t>
      </w:r>
      <w:r w:rsidRPr="00F47891">
        <w:rPr>
          <w:rFonts w:ascii="Simplified Arabic" w:hAnsi="Simplified Arabic" w:cs="Traditional Arabic" w:hint="cs"/>
          <w:sz w:val="32"/>
          <w:szCs w:val="32"/>
          <w:rtl/>
        </w:rPr>
        <w:t>والاحتفاظ</w:t>
      </w:r>
      <w:r>
        <w:rPr>
          <w:rFonts w:ascii="Simplified Arabic" w:hAnsi="Simplified Arabic" w:cs="Traditional Arabic" w:hint="cs"/>
          <w:sz w:val="32"/>
          <w:szCs w:val="32"/>
          <w:rtl/>
        </w:rPr>
        <w:t xml:space="preserve"> </w:t>
      </w:r>
      <w:r w:rsidRPr="00F47891">
        <w:rPr>
          <w:rFonts w:ascii="Simplified Arabic" w:hAnsi="Simplified Arabic" w:cs="Traditional Arabic"/>
          <w:sz w:val="32"/>
          <w:szCs w:val="32"/>
          <w:rtl/>
        </w:rPr>
        <w:t xml:space="preserve">بها من أجل تحقيق </w:t>
      </w:r>
      <w:r>
        <w:rPr>
          <w:rFonts w:ascii="Simplified Arabic" w:hAnsi="Simplified Arabic" w:cs="Traditional Arabic" w:hint="cs"/>
          <w:sz w:val="32"/>
          <w:szCs w:val="32"/>
          <w:rtl/>
        </w:rPr>
        <w:t>أ</w:t>
      </w:r>
      <w:r w:rsidRPr="00F47891">
        <w:rPr>
          <w:rFonts w:ascii="Simplified Arabic" w:hAnsi="Simplified Arabic" w:cs="Traditional Arabic"/>
          <w:sz w:val="32"/>
          <w:szCs w:val="32"/>
          <w:rtl/>
        </w:rPr>
        <w:t>هداف المنظمة بأقص</w:t>
      </w:r>
      <w:r>
        <w:rPr>
          <w:rFonts w:ascii="Simplified Arabic" w:hAnsi="Simplified Arabic" w:cs="Traditional Arabic" w:hint="cs"/>
          <w:sz w:val="32"/>
          <w:szCs w:val="32"/>
          <w:rtl/>
        </w:rPr>
        <w:t>ى</w:t>
      </w:r>
      <w:r w:rsidRPr="00F47891">
        <w:rPr>
          <w:rFonts w:ascii="Simplified Arabic" w:hAnsi="Simplified Arabic" w:cs="Traditional Arabic"/>
          <w:sz w:val="32"/>
          <w:szCs w:val="32"/>
          <w:rtl/>
        </w:rPr>
        <w:t xml:space="preserve"> قدر من الفعالية في </w:t>
      </w:r>
      <w:r w:rsidRPr="00F47891">
        <w:rPr>
          <w:rFonts w:ascii="Simplified Arabic" w:hAnsi="Simplified Arabic" w:cs="Traditional Arabic" w:hint="cs"/>
          <w:sz w:val="32"/>
          <w:szCs w:val="32"/>
          <w:rtl/>
        </w:rPr>
        <w:t>الأداء</w:t>
      </w:r>
      <w:r w:rsidRPr="00F47891">
        <w:rPr>
          <w:rFonts w:ascii="Simplified Arabic" w:hAnsi="Simplified Arabic" w:cs="Traditional Arabic"/>
          <w:sz w:val="32"/>
          <w:szCs w:val="32"/>
          <w:rtl/>
        </w:rPr>
        <w:t>، كما تعرف</w:t>
      </w:r>
      <w:r>
        <w:rPr>
          <w:rFonts w:ascii="Simplified Arabic" w:hAnsi="Simplified Arabic" w:cs="Traditional Arabic" w:hint="cs"/>
          <w:sz w:val="32"/>
          <w:szCs w:val="32"/>
          <w:rtl/>
        </w:rPr>
        <w:t>ها</w:t>
      </w:r>
      <w:r w:rsidRPr="00F47891">
        <w:rPr>
          <w:rFonts w:ascii="Simplified Arabic" w:hAnsi="Simplified Arabic" w:cs="Traditional Arabic"/>
          <w:sz w:val="32"/>
          <w:szCs w:val="32"/>
          <w:rtl/>
        </w:rPr>
        <w:t xml:space="preserve"> بانها انتقاء واختيار</w:t>
      </w:r>
      <w:r>
        <w:rPr>
          <w:rFonts w:ascii="Simplified Arabic" w:hAnsi="Simplified Arabic" w:cs="Traditional Arabic" w:hint="cs"/>
          <w:sz w:val="32"/>
          <w:szCs w:val="32"/>
          <w:rtl/>
        </w:rPr>
        <w:t xml:space="preserve"> </w:t>
      </w:r>
      <w:r w:rsidRPr="00F47891">
        <w:rPr>
          <w:rFonts w:ascii="Simplified Arabic" w:hAnsi="Simplified Arabic" w:cs="Traditional Arabic"/>
          <w:sz w:val="32"/>
          <w:szCs w:val="32"/>
          <w:rtl/>
        </w:rPr>
        <w:t xml:space="preserve">العاملين الجدد وتنمية كفاءات المتواجدين في المنظمة بقصد </w:t>
      </w:r>
      <w:r w:rsidRPr="00F47891">
        <w:rPr>
          <w:rFonts w:ascii="Simplified Arabic" w:hAnsi="Simplified Arabic" w:cs="Traditional Arabic" w:hint="cs"/>
          <w:sz w:val="32"/>
          <w:szCs w:val="32"/>
          <w:rtl/>
        </w:rPr>
        <w:t>الاستعمال</w:t>
      </w:r>
      <w:r w:rsidRPr="00F47891">
        <w:rPr>
          <w:rFonts w:ascii="Simplified Arabic" w:hAnsi="Simplified Arabic" w:cs="Traditional Arabic"/>
          <w:sz w:val="32"/>
          <w:szCs w:val="32"/>
          <w:rtl/>
        </w:rPr>
        <w:t xml:space="preserve"> </w:t>
      </w:r>
      <w:r w:rsidRPr="00F47891">
        <w:rPr>
          <w:rFonts w:ascii="Simplified Arabic" w:hAnsi="Simplified Arabic" w:cs="Traditional Arabic" w:hint="cs"/>
          <w:sz w:val="32"/>
          <w:szCs w:val="32"/>
          <w:rtl/>
        </w:rPr>
        <w:t>الأمثل</w:t>
      </w:r>
      <w:r w:rsidRPr="00F47891">
        <w:rPr>
          <w:rFonts w:ascii="Simplified Arabic" w:hAnsi="Simplified Arabic" w:cs="Traditional Arabic"/>
          <w:sz w:val="32"/>
          <w:szCs w:val="32"/>
          <w:rtl/>
        </w:rPr>
        <w:t xml:space="preserve"> للقوى العاملة والحصول</w:t>
      </w:r>
      <w:r>
        <w:rPr>
          <w:rFonts w:ascii="Simplified Arabic" w:hAnsi="Simplified Arabic" w:cs="Traditional Arabic" w:hint="cs"/>
          <w:sz w:val="32"/>
          <w:szCs w:val="32"/>
          <w:rtl/>
        </w:rPr>
        <w:t xml:space="preserve"> </w:t>
      </w:r>
      <w:r w:rsidRPr="00F47891">
        <w:rPr>
          <w:rFonts w:ascii="Simplified Arabic" w:hAnsi="Simplified Arabic" w:cs="Traditional Arabic"/>
          <w:sz w:val="32"/>
          <w:szCs w:val="32"/>
          <w:rtl/>
        </w:rPr>
        <w:t>على نتائج نوعية وكمية في المستوى المطلوب".</w:t>
      </w:r>
      <w:r>
        <w:rPr>
          <w:rStyle w:val="Appelnotedebasdep"/>
          <w:rFonts w:ascii="Simplified Arabic" w:hAnsi="Simplified Arabic" w:cs="Traditional Arabic"/>
          <w:sz w:val="32"/>
          <w:szCs w:val="32"/>
          <w:rtl/>
        </w:rPr>
        <w:footnoteReference w:id="14"/>
      </w:r>
    </w:p>
    <w:p w:rsidR="002E017F" w:rsidRPr="0044639A" w:rsidRDefault="002E017F" w:rsidP="002E017F">
      <w:pPr>
        <w:bidi/>
        <w:spacing w:line="240" w:lineRule="auto"/>
        <w:ind w:firstLine="708"/>
        <w:jc w:val="both"/>
        <w:rPr>
          <w:rFonts w:ascii="Traditional Arabic" w:eastAsia="Calibri" w:hAnsi="Traditional Arabic" w:cs="Traditional Arabic"/>
          <w:sz w:val="32"/>
          <w:szCs w:val="32"/>
          <w:rtl/>
          <w:lang w:eastAsia="en-US" w:bidi="ar-DZ"/>
        </w:rPr>
      </w:pPr>
      <w:r w:rsidRPr="0044639A">
        <w:rPr>
          <w:rFonts w:ascii="Traditional Arabic" w:eastAsia="Calibri" w:hAnsi="Traditional Arabic" w:cs="Traditional Arabic" w:hint="cs"/>
          <w:sz w:val="32"/>
          <w:szCs w:val="32"/>
          <w:rtl/>
          <w:lang w:eastAsia="en-US" w:bidi="ar-DZ"/>
        </w:rPr>
        <w:t>و</w:t>
      </w:r>
      <w:r w:rsidRPr="0044639A">
        <w:rPr>
          <w:rFonts w:ascii="Traditional Arabic" w:eastAsia="Calibri" w:hAnsi="Traditional Arabic" w:cs="Traditional Arabic"/>
          <w:sz w:val="32"/>
          <w:szCs w:val="32"/>
          <w:rtl/>
          <w:lang w:eastAsia="en-US" w:bidi="ar-DZ"/>
        </w:rPr>
        <w:t>يقصد بإدارة الموارد البشرية كل الإجراءات والسياسات المتعلقة باختيار وتعيين وتدريب العاملين ومعاملتهم في جميع المستويات،</w:t>
      </w:r>
      <w:r w:rsidRPr="0044639A">
        <w:rPr>
          <w:rFonts w:ascii="Traditional Arabic" w:eastAsia="Calibri" w:hAnsi="Traditional Arabic" w:cs="Traditional Arabic" w:hint="cs"/>
          <w:sz w:val="32"/>
          <w:szCs w:val="32"/>
          <w:rtl/>
          <w:lang w:eastAsia="en-US" w:bidi="ar-DZ"/>
        </w:rPr>
        <w:t xml:space="preserve"> </w:t>
      </w:r>
      <w:r w:rsidRPr="0044639A">
        <w:rPr>
          <w:rFonts w:ascii="Traditional Arabic" w:eastAsia="Calibri" w:hAnsi="Traditional Arabic" w:cs="Traditional Arabic"/>
          <w:sz w:val="32"/>
          <w:szCs w:val="32"/>
          <w:rtl/>
          <w:lang w:eastAsia="en-US" w:bidi="ar-DZ"/>
        </w:rPr>
        <w:t>والعمل على تنظيم القوى العاملة داخل الم</w:t>
      </w:r>
      <w:r w:rsidRPr="0044639A">
        <w:rPr>
          <w:rFonts w:ascii="Traditional Arabic" w:eastAsia="Calibri" w:hAnsi="Traditional Arabic" w:cs="Traditional Arabic" w:hint="cs"/>
          <w:sz w:val="32"/>
          <w:szCs w:val="32"/>
          <w:rtl/>
          <w:lang w:eastAsia="en-US" w:bidi="ar-DZ"/>
        </w:rPr>
        <w:t xml:space="preserve">ؤسسة </w:t>
      </w:r>
      <w:r w:rsidRPr="0044639A">
        <w:rPr>
          <w:rFonts w:ascii="Traditional Arabic" w:eastAsia="Calibri" w:hAnsi="Traditional Arabic" w:cs="Traditional Arabic"/>
          <w:sz w:val="32"/>
          <w:szCs w:val="32"/>
          <w:rtl/>
          <w:lang w:eastAsia="en-US" w:bidi="ar-DZ"/>
        </w:rPr>
        <w:t>وزيادة ثقتها في عدالة الإدارة وخلق روح تعاونية بينها،</w:t>
      </w:r>
      <w:r w:rsidRPr="0044639A">
        <w:rPr>
          <w:rFonts w:ascii="Traditional Arabic" w:eastAsia="Calibri" w:hAnsi="Traditional Arabic" w:cs="Traditional Arabic" w:hint="cs"/>
          <w:sz w:val="32"/>
          <w:szCs w:val="32"/>
          <w:rtl/>
          <w:lang w:eastAsia="en-US" w:bidi="ar-DZ"/>
        </w:rPr>
        <w:t xml:space="preserve"> </w:t>
      </w:r>
      <w:r w:rsidRPr="0044639A">
        <w:rPr>
          <w:rFonts w:ascii="Traditional Arabic" w:eastAsia="Calibri" w:hAnsi="Traditional Arabic" w:cs="Traditional Arabic"/>
          <w:sz w:val="32"/>
          <w:szCs w:val="32"/>
          <w:rtl/>
          <w:lang w:eastAsia="en-US" w:bidi="ar-DZ"/>
        </w:rPr>
        <w:t>والوصول بالم</w:t>
      </w:r>
      <w:r w:rsidRPr="0044639A">
        <w:rPr>
          <w:rFonts w:ascii="Traditional Arabic" w:eastAsia="Calibri" w:hAnsi="Traditional Arabic" w:cs="Traditional Arabic" w:hint="cs"/>
          <w:sz w:val="32"/>
          <w:szCs w:val="32"/>
          <w:rtl/>
          <w:lang w:eastAsia="en-US" w:bidi="ar-DZ"/>
        </w:rPr>
        <w:t>ؤسسة</w:t>
      </w:r>
      <w:r w:rsidRPr="0044639A">
        <w:rPr>
          <w:rFonts w:ascii="Traditional Arabic" w:eastAsia="Calibri" w:hAnsi="Traditional Arabic" w:cs="Traditional Arabic"/>
          <w:sz w:val="32"/>
          <w:szCs w:val="32"/>
          <w:rtl/>
          <w:lang w:eastAsia="en-US" w:bidi="ar-DZ"/>
        </w:rPr>
        <w:t xml:space="preserve"> إلى أعلى مستويات الإنتاجية".</w:t>
      </w:r>
      <w:r w:rsidRPr="0044639A">
        <w:rPr>
          <w:rFonts w:ascii="Traditional Arabic" w:eastAsia="Calibri" w:hAnsi="Traditional Arabic" w:cs="Traditional Arabic"/>
          <w:sz w:val="32"/>
          <w:szCs w:val="32"/>
          <w:vertAlign w:val="superscript"/>
          <w:rtl/>
          <w:lang w:eastAsia="en-US" w:bidi="ar-DZ"/>
        </w:rPr>
        <w:footnoteReference w:id="15"/>
      </w:r>
    </w:p>
    <w:p w:rsidR="002E017F" w:rsidRDefault="002E017F" w:rsidP="002E017F">
      <w:pPr>
        <w:bidi/>
        <w:spacing w:before="240" w:after="0"/>
        <w:ind w:firstLine="708"/>
        <w:jc w:val="both"/>
        <w:rPr>
          <w:rFonts w:ascii="Simplified Arabic" w:hAnsi="Simplified Arabic" w:cs="Traditional Arabic"/>
          <w:sz w:val="32"/>
          <w:szCs w:val="32"/>
          <w:rtl/>
        </w:rPr>
      </w:pPr>
      <w:r>
        <w:rPr>
          <w:rFonts w:ascii="Simplified Arabic" w:hAnsi="Simplified Arabic" w:cs="Traditional Arabic" w:hint="cs"/>
          <w:sz w:val="32"/>
          <w:szCs w:val="32"/>
          <w:rtl/>
        </w:rPr>
        <w:t xml:space="preserve">يعرفها </w:t>
      </w:r>
      <w:proofErr w:type="spellStart"/>
      <w:r w:rsidRPr="0038161D">
        <w:rPr>
          <w:rFonts w:asciiTheme="majorBidi" w:hAnsiTheme="majorBidi" w:cstheme="majorBidi"/>
          <w:sz w:val="24"/>
          <w:szCs w:val="24"/>
        </w:rPr>
        <w:t>Marrtin</w:t>
      </w:r>
      <w:proofErr w:type="spellEnd"/>
      <w:r w:rsidRPr="0038161D">
        <w:rPr>
          <w:rFonts w:ascii="Simplified Arabic" w:hAnsi="Simplified Arabic" w:cs="Traditional Arabic" w:hint="cs"/>
          <w:sz w:val="28"/>
          <w:szCs w:val="28"/>
          <w:rtl/>
        </w:rPr>
        <w:t xml:space="preserve"> </w:t>
      </w:r>
      <w:r>
        <w:rPr>
          <w:rFonts w:ascii="Simplified Arabic" w:hAnsi="Simplified Arabic" w:cs="Traditional Arabic" w:hint="cs"/>
          <w:sz w:val="32"/>
          <w:szCs w:val="32"/>
          <w:rtl/>
        </w:rPr>
        <w:t xml:space="preserve">بأنها: </w:t>
      </w:r>
      <w:r w:rsidRPr="00F47891">
        <w:rPr>
          <w:rFonts w:ascii="Simplified Arabic" w:hAnsi="Simplified Arabic" w:cs="Traditional Arabic"/>
          <w:sz w:val="32"/>
          <w:szCs w:val="32"/>
          <w:rtl/>
        </w:rPr>
        <w:t xml:space="preserve">ذلك الجانب من </w:t>
      </w:r>
      <w:r w:rsidRPr="00F47891">
        <w:rPr>
          <w:rFonts w:ascii="Simplified Arabic" w:hAnsi="Simplified Arabic" w:cs="Traditional Arabic" w:hint="cs"/>
          <w:sz w:val="32"/>
          <w:szCs w:val="32"/>
          <w:rtl/>
        </w:rPr>
        <w:t>الإدارة</w:t>
      </w:r>
      <w:r w:rsidRPr="00F47891">
        <w:rPr>
          <w:rFonts w:ascii="Simplified Arabic" w:hAnsi="Simplified Arabic" w:cs="Traditional Arabic"/>
          <w:sz w:val="32"/>
          <w:szCs w:val="32"/>
          <w:rtl/>
        </w:rPr>
        <w:t xml:space="preserve"> الذي يهتم بالناس كأفراد أو مجموعات، </w:t>
      </w:r>
      <w:r w:rsidRPr="00F47891">
        <w:rPr>
          <w:rFonts w:ascii="Simplified Arabic" w:hAnsi="Simplified Arabic" w:cs="Traditional Arabic" w:hint="cs"/>
          <w:sz w:val="32"/>
          <w:szCs w:val="32"/>
          <w:rtl/>
        </w:rPr>
        <w:t>وعلاقتهم</w:t>
      </w:r>
      <w:r w:rsidRPr="00F47891">
        <w:rPr>
          <w:rFonts w:ascii="Simplified Arabic" w:hAnsi="Simplified Arabic" w:cs="Traditional Arabic"/>
          <w:sz w:val="32"/>
          <w:szCs w:val="32"/>
          <w:rtl/>
        </w:rPr>
        <w:t xml:space="preserve"> داخل التنظيم، </w:t>
      </w:r>
      <w:r>
        <w:rPr>
          <w:rFonts w:ascii="Simplified Arabic" w:hAnsi="Simplified Arabic" w:cs="Traditional Arabic"/>
          <w:sz w:val="32"/>
          <w:szCs w:val="32"/>
          <w:rtl/>
        </w:rPr>
        <w:t xml:space="preserve">وكذلك الطرق التي يستطيع بها </w:t>
      </w:r>
      <w:r>
        <w:rPr>
          <w:rFonts w:ascii="Simplified Arabic" w:hAnsi="Simplified Arabic" w:cs="Traditional Arabic" w:hint="cs"/>
          <w:sz w:val="32"/>
          <w:szCs w:val="32"/>
          <w:rtl/>
        </w:rPr>
        <w:t>الأف</w:t>
      </w:r>
      <w:r w:rsidRPr="00F47891">
        <w:rPr>
          <w:rFonts w:ascii="Simplified Arabic" w:hAnsi="Simplified Arabic" w:cs="Traditional Arabic" w:hint="cs"/>
          <w:sz w:val="32"/>
          <w:szCs w:val="32"/>
          <w:rtl/>
        </w:rPr>
        <w:t>راد</w:t>
      </w:r>
      <w:r w:rsidRPr="00F47891">
        <w:rPr>
          <w:rFonts w:ascii="Simplified Arabic" w:hAnsi="Simplified Arabic" w:cs="Traditional Arabic"/>
          <w:sz w:val="32"/>
          <w:szCs w:val="32"/>
          <w:rtl/>
        </w:rPr>
        <w:t xml:space="preserve"> المساهمة في كفاءة التنظيم، وهي تشمل الوظائف التالية: تحليل التنظيم، تخطيط القوى العاملة، التدريب والتنمية </w:t>
      </w:r>
      <w:r w:rsidRPr="00F47891">
        <w:rPr>
          <w:rFonts w:ascii="Simplified Arabic" w:hAnsi="Simplified Arabic" w:cs="Traditional Arabic" w:hint="cs"/>
          <w:sz w:val="32"/>
          <w:szCs w:val="32"/>
          <w:rtl/>
        </w:rPr>
        <w:t>الإدارية</w:t>
      </w:r>
      <w:r>
        <w:rPr>
          <w:rFonts w:ascii="Simplified Arabic" w:hAnsi="Simplified Arabic" w:cs="Traditional Arabic" w:hint="cs"/>
          <w:sz w:val="32"/>
          <w:szCs w:val="32"/>
          <w:rtl/>
        </w:rPr>
        <w:t xml:space="preserve">، </w:t>
      </w:r>
      <w:r w:rsidRPr="00F47891">
        <w:rPr>
          <w:rFonts w:ascii="Simplified Arabic" w:hAnsi="Simplified Arabic" w:cs="Traditional Arabic"/>
          <w:sz w:val="32"/>
          <w:szCs w:val="32"/>
          <w:rtl/>
        </w:rPr>
        <w:t xml:space="preserve">العالقات الصناعية، مكافأة وتعويض العاملين وتقديم الخدمات </w:t>
      </w:r>
      <w:r w:rsidRPr="00F47891">
        <w:rPr>
          <w:rFonts w:ascii="Simplified Arabic" w:hAnsi="Simplified Arabic" w:cs="Traditional Arabic" w:hint="cs"/>
          <w:sz w:val="32"/>
          <w:szCs w:val="32"/>
          <w:rtl/>
        </w:rPr>
        <w:t>الاجتماعية</w:t>
      </w:r>
      <w:r w:rsidRPr="00F47891">
        <w:rPr>
          <w:rFonts w:ascii="Simplified Arabic" w:hAnsi="Simplified Arabic" w:cs="Traditional Arabic"/>
          <w:sz w:val="32"/>
          <w:szCs w:val="32"/>
          <w:rtl/>
        </w:rPr>
        <w:t xml:space="preserve"> والصحية، ثم أخيرا المعلومات </w:t>
      </w:r>
      <w:r w:rsidRPr="00F47891">
        <w:rPr>
          <w:rFonts w:ascii="Simplified Arabic" w:hAnsi="Simplified Arabic" w:cs="Traditional Arabic" w:hint="cs"/>
          <w:sz w:val="32"/>
          <w:szCs w:val="32"/>
          <w:rtl/>
        </w:rPr>
        <w:t>والسجلات</w:t>
      </w:r>
      <w:r w:rsidRPr="00F47891">
        <w:rPr>
          <w:rFonts w:ascii="Simplified Arabic" w:hAnsi="Simplified Arabic" w:cs="Traditional Arabic"/>
          <w:sz w:val="32"/>
          <w:szCs w:val="32"/>
          <w:rtl/>
        </w:rPr>
        <w:t xml:space="preserve"> الخاصة</w:t>
      </w:r>
      <w:r>
        <w:rPr>
          <w:rFonts w:ascii="Simplified Arabic" w:hAnsi="Simplified Arabic" w:cs="Traditional Arabic" w:hint="cs"/>
          <w:sz w:val="32"/>
          <w:szCs w:val="32"/>
          <w:rtl/>
        </w:rPr>
        <w:t xml:space="preserve"> </w:t>
      </w:r>
      <w:r w:rsidRPr="00F47891">
        <w:rPr>
          <w:rFonts w:ascii="Simplified Arabic" w:hAnsi="Simplified Arabic" w:cs="Traditional Arabic"/>
          <w:sz w:val="32"/>
          <w:szCs w:val="32"/>
          <w:rtl/>
        </w:rPr>
        <w:t>بالعاملين</w:t>
      </w:r>
      <w:r>
        <w:rPr>
          <w:rFonts w:ascii="Simplified Arabic" w:hAnsi="Simplified Arabic" w:cs="Simplified Arabic"/>
          <w:sz w:val="32"/>
          <w:szCs w:val="32"/>
          <w:rtl/>
        </w:rPr>
        <w:t>"</w:t>
      </w:r>
      <w:r>
        <w:rPr>
          <w:rStyle w:val="Appelnotedebasdep"/>
          <w:rFonts w:ascii="Simplified Arabic" w:hAnsi="Simplified Arabic" w:cs="Simplified Arabic"/>
          <w:sz w:val="32"/>
          <w:szCs w:val="32"/>
          <w:rtl/>
        </w:rPr>
        <w:footnoteReference w:id="16"/>
      </w:r>
    </w:p>
    <w:p w:rsidR="002E017F" w:rsidRDefault="002E017F" w:rsidP="002E017F">
      <w:pPr>
        <w:bidi/>
        <w:spacing w:before="240" w:after="0"/>
        <w:ind w:firstLine="708"/>
        <w:jc w:val="both"/>
        <w:rPr>
          <w:rFonts w:ascii="Simplified Arabic" w:hAnsi="Simplified Arabic" w:cs="Traditional Arabic"/>
          <w:sz w:val="32"/>
          <w:szCs w:val="32"/>
          <w:rtl/>
          <w:lang w:bidi="ar-DZ"/>
        </w:rPr>
      </w:pPr>
      <w:r>
        <w:rPr>
          <w:rFonts w:ascii="Simplified Arabic" w:hAnsi="Simplified Arabic" w:cs="Traditional Arabic" w:hint="cs"/>
          <w:sz w:val="32"/>
          <w:szCs w:val="32"/>
          <w:rtl/>
          <w:lang w:bidi="ar-DZ"/>
        </w:rPr>
        <w:t xml:space="preserve">من خلال التعاريف السابقة، يتضح أن إدارة الموارد البشرية هي تلك العمليات التي تقوم بها الإدارة بمختلف المنظمات، وتكون مرتبطة بالعاملين والموظفين لديها متمثلة في </w:t>
      </w:r>
      <w:r w:rsidRPr="000607BD">
        <w:rPr>
          <w:rFonts w:ascii="Simplified Arabic" w:hAnsi="Simplified Arabic" w:cs="Traditional Arabic"/>
          <w:sz w:val="32"/>
          <w:szCs w:val="32"/>
          <w:rtl/>
          <w:lang w:bidi="ar-DZ"/>
        </w:rPr>
        <w:t>باختيار</w:t>
      </w:r>
      <w:r>
        <w:rPr>
          <w:rFonts w:ascii="Simplified Arabic" w:hAnsi="Simplified Arabic" w:cs="Traditional Arabic" w:hint="cs"/>
          <w:sz w:val="32"/>
          <w:szCs w:val="32"/>
          <w:rtl/>
          <w:lang w:bidi="ar-DZ"/>
        </w:rPr>
        <w:t>هم</w:t>
      </w:r>
      <w:r w:rsidRPr="000607BD">
        <w:rPr>
          <w:rFonts w:ascii="Simplified Arabic" w:hAnsi="Simplified Arabic" w:cs="Traditional Arabic"/>
          <w:sz w:val="32"/>
          <w:szCs w:val="32"/>
          <w:rtl/>
          <w:lang w:bidi="ar-DZ"/>
        </w:rPr>
        <w:t>، تعيين</w:t>
      </w:r>
      <w:r>
        <w:rPr>
          <w:rFonts w:ascii="Simplified Arabic" w:hAnsi="Simplified Arabic" w:cs="Traditional Arabic" w:hint="cs"/>
          <w:sz w:val="32"/>
          <w:szCs w:val="32"/>
          <w:rtl/>
          <w:lang w:bidi="ar-DZ"/>
        </w:rPr>
        <w:t>هم في المناصب</w:t>
      </w:r>
      <w:r>
        <w:rPr>
          <w:rFonts w:ascii="Simplified Arabic" w:hAnsi="Simplified Arabic" w:cs="Traditional Arabic"/>
          <w:sz w:val="32"/>
          <w:szCs w:val="32"/>
          <w:rtl/>
          <w:lang w:bidi="ar-DZ"/>
        </w:rPr>
        <w:t>،</w:t>
      </w:r>
      <w:r>
        <w:rPr>
          <w:rFonts w:ascii="Simplified Arabic" w:hAnsi="Simplified Arabic" w:cs="Traditional Arabic" w:hint="cs"/>
          <w:sz w:val="32"/>
          <w:szCs w:val="32"/>
          <w:rtl/>
          <w:lang w:bidi="ar-DZ"/>
        </w:rPr>
        <w:t xml:space="preserve"> </w:t>
      </w:r>
      <w:r w:rsidRPr="000607BD">
        <w:rPr>
          <w:rFonts w:ascii="Simplified Arabic" w:hAnsi="Simplified Arabic" w:cs="Traditional Arabic"/>
          <w:sz w:val="32"/>
          <w:szCs w:val="32"/>
          <w:rtl/>
          <w:lang w:bidi="ar-DZ"/>
        </w:rPr>
        <w:t>تدريب</w:t>
      </w:r>
      <w:r>
        <w:rPr>
          <w:rFonts w:ascii="Simplified Arabic" w:hAnsi="Simplified Arabic" w:cs="Traditional Arabic" w:hint="cs"/>
          <w:sz w:val="32"/>
          <w:szCs w:val="32"/>
          <w:rtl/>
          <w:lang w:bidi="ar-DZ"/>
        </w:rPr>
        <w:t xml:space="preserve">هم وتنميتهم، </w:t>
      </w:r>
      <w:r w:rsidRPr="000607BD">
        <w:rPr>
          <w:rFonts w:ascii="Simplified Arabic" w:hAnsi="Simplified Arabic" w:cs="Traditional Arabic"/>
          <w:sz w:val="32"/>
          <w:szCs w:val="32"/>
          <w:rtl/>
          <w:lang w:bidi="ar-DZ"/>
        </w:rPr>
        <w:t xml:space="preserve"> تنظي</w:t>
      </w:r>
      <w:r>
        <w:rPr>
          <w:rFonts w:ascii="Simplified Arabic" w:hAnsi="Simplified Arabic" w:cs="Traditional Arabic" w:hint="cs"/>
          <w:sz w:val="32"/>
          <w:szCs w:val="32"/>
          <w:rtl/>
          <w:lang w:bidi="ar-DZ"/>
        </w:rPr>
        <w:t>مهم والاهتمام بهم ومنحهم التعويضات، وهذا من أجل تحصيل أفضل أداء لهم، وهذا ما يعود بالإيجاب والنفع على المنظمة أو المؤسسة ويساهم في تحقيق أهدافها.</w:t>
      </w:r>
    </w:p>
    <w:p w:rsidR="002E017F" w:rsidRDefault="002E017F" w:rsidP="002E017F">
      <w:pPr>
        <w:bidi/>
        <w:spacing w:before="240" w:after="0"/>
        <w:jc w:val="both"/>
        <w:rPr>
          <w:rFonts w:ascii="Simplified Arabic" w:hAnsi="Simplified Arabic" w:cs="Traditional Arabic"/>
          <w:b/>
          <w:bCs/>
          <w:sz w:val="32"/>
          <w:szCs w:val="32"/>
          <w:rtl/>
          <w:lang w:bidi="ar-DZ"/>
        </w:rPr>
      </w:pPr>
      <w:r w:rsidRPr="002723DA">
        <w:rPr>
          <w:rFonts w:ascii="Simplified Arabic" w:hAnsi="Simplified Arabic" w:cs="Traditional Arabic" w:hint="cs"/>
          <w:b/>
          <w:bCs/>
          <w:sz w:val="32"/>
          <w:szCs w:val="32"/>
          <w:rtl/>
          <w:lang w:bidi="ar-DZ"/>
        </w:rPr>
        <w:t>ثانيا: أهمية إدارة الموارد البشرية</w:t>
      </w:r>
    </w:p>
    <w:p w:rsidR="002E017F" w:rsidRPr="002723DA" w:rsidRDefault="002E017F" w:rsidP="002E017F">
      <w:pPr>
        <w:bidi/>
        <w:spacing w:after="0"/>
        <w:jc w:val="both"/>
        <w:rPr>
          <w:rFonts w:ascii="Traditional Arabic" w:eastAsia="Calibri" w:hAnsi="Traditional Arabic" w:cs="Traditional Arabic"/>
          <w:sz w:val="32"/>
          <w:szCs w:val="32"/>
          <w:rtl/>
          <w:lang w:eastAsia="en-US" w:bidi="ar-DZ"/>
        </w:rPr>
      </w:pPr>
      <w:r w:rsidRPr="002723DA">
        <w:rPr>
          <w:rFonts w:ascii="Traditional Arabic" w:eastAsia="Calibri" w:hAnsi="Traditional Arabic" w:cs="Traditional Arabic" w:hint="cs"/>
          <w:sz w:val="32"/>
          <w:szCs w:val="32"/>
          <w:rtl/>
          <w:lang w:eastAsia="en-US" w:bidi="ar-DZ"/>
        </w:rPr>
        <w:t>تتجلى أهمية إدارة الموارد البشرية في بعض الجوانب الآتية:</w:t>
      </w:r>
      <w:r w:rsidRPr="002723DA">
        <w:rPr>
          <w:rFonts w:ascii="Traditional Arabic" w:eastAsia="Calibri" w:hAnsi="Traditional Arabic" w:cs="Traditional Arabic" w:hint="cs"/>
          <w:sz w:val="32"/>
          <w:szCs w:val="32"/>
          <w:vertAlign w:val="superscript"/>
          <w:rtl/>
          <w:lang w:eastAsia="en-US" w:bidi="ar-DZ"/>
        </w:rPr>
        <w:footnoteReference w:id="17"/>
      </w:r>
    </w:p>
    <w:p w:rsidR="002E017F" w:rsidRPr="002723DA" w:rsidRDefault="002E017F" w:rsidP="00230CE8">
      <w:pPr>
        <w:numPr>
          <w:ilvl w:val="0"/>
          <w:numId w:val="18"/>
        </w:numPr>
        <w:bidi/>
        <w:spacing w:after="0"/>
        <w:contextualSpacing/>
        <w:jc w:val="both"/>
        <w:rPr>
          <w:rFonts w:ascii="Traditional Arabic" w:eastAsia="Calibri" w:hAnsi="Traditional Arabic" w:cs="Traditional Arabic"/>
          <w:sz w:val="32"/>
          <w:szCs w:val="32"/>
          <w:rtl/>
          <w:lang w:eastAsia="en-US" w:bidi="ar-DZ"/>
        </w:rPr>
      </w:pPr>
      <w:r w:rsidRPr="002723DA">
        <w:rPr>
          <w:rFonts w:ascii="Traditional Arabic" w:eastAsia="Calibri" w:hAnsi="Traditional Arabic" w:cs="Traditional Arabic" w:hint="cs"/>
          <w:sz w:val="32"/>
          <w:szCs w:val="32"/>
          <w:rtl/>
          <w:lang w:eastAsia="en-US" w:bidi="ar-DZ"/>
        </w:rPr>
        <w:t>اعتبارها وظيفة مهمة من وظائف المنظمة؛</w:t>
      </w:r>
    </w:p>
    <w:p w:rsidR="002E017F" w:rsidRPr="002723DA" w:rsidRDefault="002E017F" w:rsidP="00230CE8">
      <w:pPr>
        <w:numPr>
          <w:ilvl w:val="0"/>
          <w:numId w:val="18"/>
        </w:numPr>
        <w:bidi/>
        <w:spacing w:after="0"/>
        <w:contextualSpacing/>
        <w:jc w:val="both"/>
        <w:rPr>
          <w:rFonts w:ascii="Traditional Arabic" w:eastAsia="Calibri" w:hAnsi="Traditional Arabic" w:cs="Traditional Arabic"/>
          <w:sz w:val="32"/>
          <w:szCs w:val="32"/>
          <w:rtl/>
          <w:lang w:eastAsia="en-US" w:bidi="ar-DZ"/>
        </w:rPr>
      </w:pPr>
      <w:r w:rsidRPr="002723DA">
        <w:rPr>
          <w:rFonts w:ascii="Traditional Arabic" w:eastAsia="Calibri" w:hAnsi="Traditional Arabic" w:cs="Traditional Arabic" w:hint="cs"/>
          <w:sz w:val="32"/>
          <w:szCs w:val="32"/>
          <w:rtl/>
          <w:lang w:eastAsia="en-US" w:bidi="ar-DZ"/>
        </w:rPr>
        <w:t>تنمية العنصر البشري في المنظمة لزيادة فعالية وتأثيرها على حياة الفرد والمنظمة وكذلك المجتمع؛</w:t>
      </w:r>
    </w:p>
    <w:p w:rsidR="002E017F" w:rsidRPr="002723DA" w:rsidRDefault="002E017F" w:rsidP="00230CE8">
      <w:pPr>
        <w:numPr>
          <w:ilvl w:val="0"/>
          <w:numId w:val="18"/>
        </w:numPr>
        <w:bidi/>
        <w:spacing w:after="0"/>
        <w:contextualSpacing/>
        <w:jc w:val="both"/>
        <w:rPr>
          <w:rFonts w:ascii="Traditional Arabic" w:eastAsia="Calibri" w:hAnsi="Traditional Arabic" w:cs="Traditional Arabic"/>
          <w:sz w:val="32"/>
          <w:szCs w:val="32"/>
          <w:rtl/>
          <w:lang w:eastAsia="en-US" w:bidi="ar-DZ"/>
        </w:rPr>
      </w:pPr>
      <w:r w:rsidRPr="002723DA">
        <w:rPr>
          <w:rFonts w:ascii="Traditional Arabic" w:eastAsia="Calibri" w:hAnsi="Traditional Arabic" w:cs="Traditional Arabic" w:hint="cs"/>
          <w:sz w:val="32"/>
          <w:szCs w:val="32"/>
          <w:rtl/>
          <w:lang w:eastAsia="en-US" w:bidi="ar-DZ"/>
        </w:rPr>
        <w:t>الموارد البشرية من أهم العناصر الرئيسية في جودة المنتج النهائي؛</w:t>
      </w:r>
    </w:p>
    <w:p w:rsidR="002E017F" w:rsidRPr="002723DA" w:rsidRDefault="002E017F" w:rsidP="00230CE8">
      <w:pPr>
        <w:numPr>
          <w:ilvl w:val="0"/>
          <w:numId w:val="18"/>
        </w:numPr>
        <w:bidi/>
        <w:spacing w:after="0"/>
        <w:contextualSpacing/>
        <w:jc w:val="both"/>
        <w:rPr>
          <w:rFonts w:ascii="Traditional Arabic" w:eastAsia="Calibri" w:hAnsi="Traditional Arabic" w:cs="Traditional Arabic"/>
          <w:sz w:val="32"/>
          <w:szCs w:val="32"/>
          <w:rtl/>
          <w:lang w:eastAsia="en-US" w:bidi="ar-DZ"/>
        </w:rPr>
      </w:pPr>
      <w:r w:rsidRPr="002723DA">
        <w:rPr>
          <w:rFonts w:ascii="Traditional Arabic" w:eastAsia="Calibri" w:hAnsi="Traditional Arabic" w:cs="Traditional Arabic" w:hint="cs"/>
          <w:sz w:val="32"/>
          <w:szCs w:val="32"/>
          <w:rtl/>
          <w:lang w:eastAsia="en-US" w:bidi="ar-DZ"/>
        </w:rPr>
        <w:t>المورد البشري هو المحرك الأساسي للنشاط الاقتصادي، فهو المسؤول عن مستوى الأداء باعتباره المحرك والعامل المشترك في تحريك القدرات والإمكانيات المادية للمجتمع؛</w:t>
      </w:r>
    </w:p>
    <w:p w:rsidR="002E017F" w:rsidRPr="002723DA" w:rsidRDefault="002E017F" w:rsidP="00230CE8">
      <w:pPr>
        <w:numPr>
          <w:ilvl w:val="0"/>
          <w:numId w:val="18"/>
        </w:numPr>
        <w:bidi/>
        <w:spacing w:after="0"/>
        <w:contextualSpacing/>
        <w:jc w:val="both"/>
        <w:rPr>
          <w:rFonts w:ascii="Traditional Arabic" w:eastAsia="Calibri" w:hAnsi="Traditional Arabic" w:cs="Traditional Arabic"/>
          <w:sz w:val="32"/>
          <w:szCs w:val="32"/>
          <w:rtl/>
          <w:lang w:eastAsia="en-US" w:bidi="ar-DZ"/>
        </w:rPr>
      </w:pPr>
      <w:r w:rsidRPr="002723DA">
        <w:rPr>
          <w:rFonts w:ascii="Traditional Arabic" w:eastAsia="Calibri" w:hAnsi="Traditional Arabic" w:cs="Traditional Arabic" w:hint="cs"/>
          <w:sz w:val="32"/>
          <w:szCs w:val="32"/>
          <w:rtl/>
          <w:lang w:eastAsia="en-US" w:bidi="ar-DZ"/>
        </w:rPr>
        <w:t>العنصر البشري هو استثمار إن أحسن تدريبه وتنميته يمكن من خلاله المنظمة تحقيق مكافآت طويلة الأجل في شكل زيادة الإنتاجية؛</w:t>
      </w:r>
    </w:p>
    <w:p w:rsidR="002E017F" w:rsidRPr="0098119E" w:rsidRDefault="002E017F" w:rsidP="00230CE8">
      <w:pPr>
        <w:numPr>
          <w:ilvl w:val="0"/>
          <w:numId w:val="18"/>
        </w:numPr>
        <w:bidi/>
        <w:spacing w:after="0"/>
        <w:contextualSpacing/>
        <w:jc w:val="both"/>
        <w:rPr>
          <w:rFonts w:ascii="Traditional Arabic" w:eastAsia="Calibri" w:hAnsi="Traditional Arabic" w:cs="Traditional Arabic"/>
          <w:b/>
          <w:bCs/>
          <w:sz w:val="32"/>
          <w:szCs w:val="32"/>
          <w:rtl/>
          <w:lang w:eastAsia="en-US"/>
        </w:rPr>
      </w:pPr>
      <w:r w:rsidRPr="002723DA">
        <w:rPr>
          <w:rFonts w:ascii="Traditional Arabic" w:eastAsia="Calibri" w:hAnsi="Traditional Arabic" w:cs="Traditional Arabic" w:hint="cs"/>
          <w:sz w:val="32"/>
          <w:szCs w:val="32"/>
          <w:rtl/>
          <w:lang w:eastAsia="en-US" w:bidi="ar-DZ"/>
        </w:rPr>
        <w:t>تنافسية المنظمة تنبع من كفاءة وفعالية مواردها البشرية أكثر من قيمة تجهيزاتها.</w:t>
      </w:r>
    </w:p>
    <w:p w:rsidR="002E017F" w:rsidRPr="000E2570" w:rsidRDefault="002E017F" w:rsidP="000E2570">
      <w:pPr>
        <w:pStyle w:val="Titre1"/>
        <w:bidi/>
        <w:jc w:val="left"/>
        <w:rPr>
          <w:rFonts w:ascii="Traditional Arabic" w:eastAsia="Calibri" w:hAnsi="Traditional Arabic" w:cs="Traditional Arabic"/>
          <w:b/>
          <w:bCs/>
          <w:color w:val="auto"/>
          <w:rtl/>
          <w:lang w:eastAsia="en-US"/>
        </w:rPr>
      </w:pPr>
      <w:bookmarkStart w:id="19" w:name="_Toc200600926"/>
      <w:r w:rsidRPr="000E2570">
        <w:rPr>
          <w:rFonts w:ascii="Traditional Arabic" w:eastAsia="Calibri" w:hAnsi="Traditional Arabic" w:cs="Traditional Arabic" w:hint="cs"/>
          <w:b/>
          <w:bCs/>
          <w:color w:val="auto"/>
          <w:rtl/>
          <w:lang w:eastAsia="en-US" w:bidi="ar-DZ"/>
        </w:rPr>
        <w:t>المطلب</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الثالث</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أهداف ووظائف</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إدارة</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الموارد</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البشرية</w:t>
      </w:r>
      <w:bookmarkEnd w:id="19"/>
    </w:p>
    <w:p w:rsidR="002E017F" w:rsidRDefault="002E017F" w:rsidP="002E017F">
      <w:pPr>
        <w:bidi/>
        <w:spacing w:after="0"/>
        <w:jc w:val="both"/>
        <w:rPr>
          <w:rFonts w:ascii="Traditional Arabic" w:eastAsia="Calibri" w:hAnsi="Traditional Arabic" w:cs="Traditional Arabic"/>
          <w:b/>
          <w:bCs/>
          <w:sz w:val="32"/>
          <w:szCs w:val="32"/>
          <w:rtl/>
          <w:lang w:eastAsia="en-US" w:bidi="ar-DZ"/>
        </w:rPr>
      </w:pPr>
      <w:r>
        <w:rPr>
          <w:rFonts w:ascii="Traditional Arabic" w:eastAsia="Calibri" w:hAnsi="Traditional Arabic" w:cs="Traditional Arabic" w:hint="cs"/>
          <w:b/>
          <w:bCs/>
          <w:sz w:val="32"/>
          <w:szCs w:val="32"/>
          <w:rtl/>
          <w:lang w:eastAsia="en-US" w:bidi="ar-DZ"/>
        </w:rPr>
        <w:t>أولا: أهداف إدارة الموارد البشرية</w:t>
      </w:r>
    </w:p>
    <w:p w:rsidR="002E017F" w:rsidRPr="00974887" w:rsidRDefault="002E017F" w:rsidP="002E017F">
      <w:pPr>
        <w:bidi/>
        <w:spacing w:after="0"/>
        <w:ind w:firstLine="708"/>
        <w:jc w:val="both"/>
        <w:rPr>
          <w:rFonts w:ascii="Traditional Arabic" w:eastAsia="Calibri" w:hAnsi="Traditional Arabic" w:cs="Traditional Arabic"/>
          <w:sz w:val="32"/>
          <w:szCs w:val="32"/>
          <w:rtl/>
          <w:lang w:eastAsia="en-US" w:bidi="ar-DZ"/>
        </w:rPr>
      </w:pPr>
      <w:r w:rsidRPr="00974887">
        <w:rPr>
          <w:rFonts w:ascii="Traditional Arabic" w:eastAsia="Calibri" w:hAnsi="Traditional Arabic" w:cs="Traditional Arabic" w:hint="cs"/>
          <w:sz w:val="32"/>
          <w:szCs w:val="32"/>
          <w:rtl/>
          <w:lang w:eastAsia="en-US" w:bidi="ar-DZ"/>
        </w:rPr>
        <w:t>لإدارة الموارد البشرية أهداف متعددة تهدف كلها إلى تنمية قدرات الأفراد وتطورهم باستمرار بحيث تنمي احتياجاتهم ورغباتهم وكذا احتياجات المنظمة، ويمكن تقسيم أهداف إدارة الموارد البشرية إلى ثلاثة أهداف وهي كالتالي:</w:t>
      </w:r>
      <w:r w:rsidRPr="00974887">
        <w:rPr>
          <w:rFonts w:ascii="Traditional Arabic" w:eastAsia="Calibri" w:hAnsi="Traditional Arabic" w:cs="Traditional Arabic" w:hint="cs"/>
          <w:sz w:val="32"/>
          <w:szCs w:val="32"/>
          <w:vertAlign w:val="superscript"/>
          <w:rtl/>
          <w:lang w:eastAsia="en-US" w:bidi="ar-DZ"/>
        </w:rPr>
        <w:footnoteReference w:id="18"/>
      </w:r>
    </w:p>
    <w:p w:rsidR="002E017F" w:rsidRPr="00974887" w:rsidRDefault="002E017F" w:rsidP="00230CE8">
      <w:pPr>
        <w:numPr>
          <w:ilvl w:val="0"/>
          <w:numId w:val="21"/>
        </w:numPr>
        <w:bidi/>
        <w:spacing w:after="0"/>
        <w:contextualSpacing/>
        <w:jc w:val="both"/>
        <w:rPr>
          <w:rFonts w:ascii="Traditional Arabic" w:eastAsia="Calibri" w:hAnsi="Traditional Arabic" w:cs="Traditional Arabic"/>
          <w:b/>
          <w:bCs/>
          <w:sz w:val="32"/>
          <w:szCs w:val="32"/>
          <w:lang w:eastAsia="en-US" w:bidi="ar-DZ"/>
        </w:rPr>
      </w:pPr>
      <w:r w:rsidRPr="00974887">
        <w:rPr>
          <w:rFonts w:ascii="Traditional Arabic" w:eastAsia="Calibri" w:hAnsi="Traditional Arabic" w:cs="Traditional Arabic" w:hint="cs"/>
          <w:b/>
          <w:bCs/>
          <w:sz w:val="32"/>
          <w:szCs w:val="32"/>
          <w:rtl/>
          <w:lang w:eastAsia="en-US" w:bidi="ar-DZ"/>
        </w:rPr>
        <w:t>الأهداف الاجتماعية</w:t>
      </w:r>
    </w:p>
    <w:p w:rsidR="002E017F" w:rsidRPr="00974887" w:rsidRDefault="002E017F" w:rsidP="002E017F">
      <w:pPr>
        <w:bidi/>
        <w:spacing w:after="0"/>
        <w:ind w:firstLine="360"/>
        <w:jc w:val="both"/>
        <w:rPr>
          <w:rFonts w:ascii="Traditional Arabic" w:eastAsia="Calibri" w:hAnsi="Traditional Arabic" w:cs="Traditional Arabic"/>
          <w:sz w:val="32"/>
          <w:szCs w:val="32"/>
          <w:rtl/>
          <w:lang w:eastAsia="en-US" w:bidi="ar-DZ"/>
        </w:rPr>
      </w:pPr>
      <w:r w:rsidRPr="00974887">
        <w:rPr>
          <w:rFonts w:ascii="Traditional Arabic" w:eastAsia="Calibri" w:hAnsi="Traditional Arabic" w:cs="Traditional Arabic" w:hint="cs"/>
          <w:sz w:val="32"/>
          <w:szCs w:val="32"/>
          <w:rtl/>
          <w:lang w:eastAsia="en-US" w:bidi="ar-DZ"/>
        </w:rPr>
        <w:t xml:space="preserve"> تتمثل هذه الأهداف في مساعدة الآخرين بأن نجد لهم أحسن الأعمال وأكثرها إنتاجية وربحية مما يجعلهم سعداء يشعرون بالحماس نحو العمل إلى جانب رفع معنوياتهم وإقبالهم إلى العمل برضا وشغف، وكل هذه من أجل تحقيق الرفاهية العامة للأفراد في المجتمع.</w:t>
      </w:r>
    </w:p>
    <w:p w:rsidR="002E017F" w:rsidRPr="00974887" w:rsidRDefault="002E017F" w:rsidP="00230CE8">
      <w:pPr>
        <w:numPr>
          <w:ilvl w:val="0"/>
          <w:numId w:val="21"/>
        </w:numPr>
        <w:bidi/>
        <w:spacing w:after="0"/>
        <w:contextualSpacing/>
        <w:jc w:val="both"/>
        <w:rPr>
          <w:rFonts w:ascii="Traditional Arabic" w:eastAsia="Calibri" w:hAnsi="Traditional Arabic" w:cs="Traditional Arabic"/>
          <w:sz w:val="32"/>
          <w:szCs w:val="32"/>
          <w:rtl/>
          <w:lang w:eastAsia="en-US" w:bidi="ar-DZ"/>
        </w:rPr>
      </w:pPr>
      <w:r w:rsidRPr="00974887">
        <w:rPr>
          <w:rFonts w:ascii="Traditional Arabic" w:eastAsia="Calibri" w:hAnsi="Traditional Arabic" w:cs="Traditional Arabic" w:hint="cs"/>
          <w:b/>
          <w:bCs/>
          <w:sz w:val="32"/>
          <w:szCs w:val="32"/>
          <w:rtl/>
          <w:lang w:eastAsia="en-US" w:bidi="ar-DZ"/>
        </w:rPr>
        <w:t>أهداف العاملين</w:t>
      </w:r>
    </w:p>
    <w:p w:rsidR="002E017F" w:rsidRPr="00974887" w:rsidRDefault="002E017F" w:rsidP="00230CE8">
      <w:pPr>
        <w:numPr>
          <w:ilvl w:val="0"/>
          <w:numId w:val="20"/>
        </w:numPr>
        <w:bidi/>
        <w:spacing w:after="0"/>
        <w:jc w:val="both"/>
        <w:rPr>
          <w:rFonts w:ascii="Traditional Arabic" w:eastAsia="Calibri" w:hAnsi="Traditional Arabic" w:cs="Traditional Arabic"/>
          <w:sz w:val="32"/>
          <w:szCs w:val="32"/>
          <w:rtl/>
          <w:lang w:eastAsia="en-US" w:bidi="ar-DZ"/>
        </w:rPr>
      </w:pPr>
      <w:r w:rsidRPr="00974887">
        <w:rPr>
          <w:rFonts w:ascii="Traditional Arabic" w:eastAsia="Calibri" w:hAnsi="Traditional Arabic" w:cs="Traditional Arabic" w:hint="cs"/>
          <w:sz w:val="32"/>
          <w:szCs w:val="32"/>
          <w:rtl/>
          <w:lang w:eastAsia="en-US" w:bidi="ar-DZ"/>
        </w:rPr>
        <w:t>العمل على تقديم وترقية الأفراد في إطار ظروف عمل منظمة تحفزهم على أداء العمل بإتقان وفعالية، وهذا ما يرفع من دخلهم؛</w:t>
      </w:r>
    </w:p>
    <w:p w:rsidR="002E017F" w:rsidRPr="00974887" w:rsidRDefault="002E017F" w:rsidP="00230CE8">
      <w:pPr>
        <w:numPr>
          <w:ilvl w:val="0"/>
          <w:numId w:val="20"/>
        </w:numPr>
        <w:bidi/>
        <w:spacing w:after="0"/>
        <w:jc w:val="both"/>
        <w:rPr>
          <w:rFonts w:ascii="Traditional Arabic" w:eastAsia="Calibri" w:hAnsi="Traditional Arabic" w:cs="Traditional Arabic"/>
          <w:sz w:val="32"/>
          <w:szCs w:val="32"/>
          <w:rtl/>
          <w:lang w:eastAsia="en-US" w:bidi="ar-DZ"/>
        </w:rPr>
      </w:pPr>
      <w:r w:rsidRPr="00974887">
        <w:rPr>
          <w:rFonts w:ascii="Traditional Arabic" w:eastAsia="Calibri" w:hAnsi="Traditional Arabic" w:cs="Traditional Arabic" w:hint="cs"/>
          <w:sz w:val="32"/>
          <w:szCs w:val="32"/>
          <w:rtl/>
          <w:lang w:eastAsia="en-US" w:bidi="ar-DZ"/>
        </w:rPr>
        <w:t>إنتاج سياسات مخططة للحد من استنزاف الطاقات البشرية وتحاشي الإنسانية في معاملة الأفراد العاملين.</w:t>
      </w:r>
    </w:p>
    <w:p w:rsidR="002E017F" w:rsidRPr="00974887" w:rsidRDefault="002E017F" w:rsidP="00230CE8">
      <w:pPr>
        <w:numPr>
          <w:ilvl w:val="0"/>
          <w:numId w:val="21"/>
        </w:numPr>
        <w:bidi/>
        <w:spacing w:after="0"/>
        <w:contextualSpacing/>
        <w:jc w:val="both"/>
        <w:rPr>
          <w:rFonts w:ascii="Traditional Arabic" w:eastAsia="Calibri" w:hAnsi="Traditional Arabic" w:cs="Traditional Arabic"/>
          <w:b/>
          <w:bCs/>
          <w:sz w:val="32"/>
          <w:szCs w:val="32"/>
          <w:rtl/>
          <w:lang w:eastAsia="en-US" w:bidi="ar-DZ"/>
        </w:rPr>
      </w:pPr>
      <w:r w:rsidRPr="00974887">
        <w:rPr>
          <w:rFonts w:ascii="Traditional Arabic" w:eastAsia="Calibri" w:hAnsi="Traditional Arabic" w:cs="Traditional Arabic" w:hint="cs"/>
          <w:b/>
          <w:bCs/>
          <w:sz w:val="32"/>
          <w:szCs w:val="32"/>
          <w:rtl/>
          <w:lang w:eastAsia="en-US" w:bidi="ar-DZ"/>
        </w:rPr>
        <w:t xml:space="preserve">أهداف المنظمة </w:t>
      </w:r>
    </w:p>
    <w:p w:rsidR="002E017F" w:rsidRPr="00974887" w:rsidRDefault="002E017F" w:rsidP="00230CE8">
      <w:pPr>
        <w:numPr>
          <w:ilvl w:val="0"/>
          <w:numId w:val="19"/>
        </w:numPr>
        <w:bidi/>
        <w:spacing w:after="0"/>
        <w:jc w:val="both"/>
        <w:rPr>
          <w:rFonts w:ascii="Traditional Arabic" w:eastAsia="Calibri" w:hAnsi="Traditional Arabic" w:cs="Traditional Arabic"/>
          <w:sz w:val="32"/>
          <w:szCs w:val="32"/>
          <w:rtl/>
          <w:lang w:eastAsia="en-US" w:bidi="ar-DZ"/>
        </w:rPr>
      </w:pPr>
      <w:r w:rsidRPr="00974887">
        <w:rPr>
          <w:rFonts w:ascii="Traditional Arabic" w:eastAsia="Calibri" w:hAnsi="Traditional Arabic" w:cs="Traditional Arabic" w:hint="cs"/>
          <w:sz w:val="32"/>
          <w:szCs w:val="32"/>
          <w:rtl/>
          <w:lang w:eastAsia="en-US" w:bidi="ar-DZ"/>
        </w:rPr>
        <w:t>جلب أفراد أكفاء تتوفر فيهم جميع المؤهلات اللازمة عن طريق الاختيار والتعيين حسب المعايير الموضوعة؛</w:t>
      </w:r>
    </w:p>
    <w:p w:rsidR="002E017F" w:rsidRPr="00974887" w:rsidRDefault="002E017F" w:rsidP="00230CE8">
      <w:pPr>
        <w:numPr>
          <w:ilvl w:val="0"/>
          <w:numId w:val="19"/>
        </w:numPr>
        <w:bidi/>
        <w:spacing w:after="0"/>
        <w:jc w:val="both"/>
        <w:rPr>
          <w:rFonts w:ascii="Traditional Arabic" w:eastAsia="Calibri" w:hAnsi="Traditional Arabic" w:cs="Traditional Arabic"/>
          <w:sz w:val="32"/>
          <w:szCs w:val="32"/>
          <w:lang w:eastAsia="en-US" w:bidi="ar-DZ"/>
        </w:rPr>
      </w:pPr>
      <w:r w:rsidRPr="00974887">
        <w:rPr>
          <w:rFonts w:ascii="Traditional Arabic" w:eastAsia="Calibri" w:hAnsi="Traditional Arabic" w:cs="Traditional Arabic" w:hint="cs"/>
          <w:sz w:val="32"/>
          <w:szCs w:val="32"/>
          <w:rtl/>
          <w:lang w:eastAsia="en-US" w:bidi="ar-DZ"/>
        </w:rPr>
        <w:t>الاستفادة القصوى من الجهود البشرية عن طريق تدريبها وتطورها بإجراء فترات تجريبي</w:t>
      </w:r>
      <w:r w:rsidRPr="00974887">
        <w:rPr>
          <w:rFonts w:ascii="Traditional Arabic" w:eastAsia="Calibri" w:hAnsi="Traditional Arabic" w:cs="Traditional Arabic" w:hint="eastAsia"/>
          <w:sz w:val="32"/>
          <w:szCs w:val="32"/>
          <w:rtl/>
          <w:lang w:eastAsia="en-US" w:bidi="ar-DZ"/>
        </w:rPr>
        <w:t>ة</w:t>
      </w:r>
      <w:r w:rsidRPr="00974887">
        <w:rPr>
          <w:rFonts w:ascii="Traditional Arabic" w:eastAsia="Calibri" w:hAnsi="Traditional Arabic" w:cs="Traditional Arabic" w:hint="cs"/>
          <w:sz w:val="32"/>
          <w:szCs w:val="32"/>
          <w:rtl/>
          <w:lang w:eastAsia="en-US" w:bidi="ar-DZ"/>
        </w:rPr>
        <w:t xml:space="preserve"> وذلك لتحديد الخبرة والمعرفة التي تتماشى مع تطور نظام المؤسسة؛</w:t>
      </w:r>
    </w:p>
    <w:p w:rsidR="002E017F" w:rsidRDefault="002E017F" w:rsidP="00230CE8">
      <w:pPr>
        <w:numPr>
          <w:ilvl w:val="0"/>
          <w:numId w:val="19"/>
        </w:numPr>
        <w:bidi/>
        <w:spacing w:after="0"/>
        <w:jc w:val="both"/>
        <w:rPr>
          <w:rFonts w:ascii="Traditional Arabic" w:eastAsia="Calibri" w:hAnsi="Traditional Arabic" w:cs="Traditional Arabic"/>
          <w:sz w:val="32"/>
          <w:szCs w:val="32"/>
          <w:lang w:eastAsia="en-US" w:bidi="ar-DZ"/>
        </w:rPr>
      </w:pPr>
      <w:r w:rsidRPr="00974887">
        <w:rPr>
          <w:rFonts w:ascii="Traditional Arabic" w:eastAsia="Calibri" w:hAnsi="Traditional Arabic" w:cs="Traditional Arabic" w:hint="cs"/>
          <w:sz w:val="32"/>
          <w:szCs w:val="32"/>
          <w:rtl/>
          <w:lang w:eastAsia="en-US" w:bidi="ar-DZ"/>
        </w:rPr>
        <w:t>العمل على زيادة رغبة العاملين على بذل الجهد والتفاني في إدماج أهدافها مع أهدافهم لخلق التعاون والتشارك وذلك يأتي بالتوزيع العادل للأجور والمكافآت.</w:t>
      </w:r>
    </w:p>
    <w:p w:rsidR="002E017F" w:rsidRDefault="002E017F" w:rsidP="002E017F">
      <w:pPr>
        <w:bidi/>
        <w:spacing w:after="0"/>
        <w:jc w:val="both"/>
        <w:rPr>
          <w:rFonts w:ascii="Traditional Arabic" w:eastAsia="Calibri" w:hAnsi="Traditional Arabic" w:cs="Traditional Arabic"/>
          <w:b/>
          <w:bCs/>
          <w:sz w:val="32"/>
          <w:szCs w:val="32"/>
          <w:rtl/>
          <w:lang w:eastAsia="en-US" w:bidi="ar-DZ"/>
        </w:rPr>
      </w:pPr>
      <w:r w:rsidRPr="00974887">
        <w:rPr>
          <w:rFonts w:ascii="Traditional Arabic" w:eastAsia="Calibri" w:hAnsi="Traditional Arabic" w:cs="Traditional Arabic" w:hint="cs"/>
          <w:b/>
          <w:bCs/>
          <w:sz w:val="32"/>
          <w:szCs w:val="32"/>
          <w:rtl/>
          <w:lang w:eastAsia="en-US" w:bidi="ar-DZ"/>
        </w:rPr>
        <w:t>ثانيا: وظائف إدارة الموارد البشرية</w:t>
      </w:r>
    </w:p>
    <w:p w:rsidR="002E017F" w:rsidRDefault="002E017F" w:rsidP="002E017F">
      <w:pPr>
        <w:bidi/>
        <w:spacing w:after="0"/>
        <w:jc w:val="both"/>
        <w:rPr>
          <w:rFonts w:ascii="Traditional Arabic" w:eastAsia="Calibri" w:hAnsi="Traditional Arabic" w:cs="Traditional Arabic"/>
          <w:sz w:val="32"/>
          <w:szCs w:val="32"/>
          <w:rtl/>
          <w:lang w:eastAsia="en-US" w:bidi="ar-DZ"/>
        </w:rPr>
      </w:pPr>
      <w:r>
        <w:rPr>
          <w:rFonts w:ascii="Traditional Arabic" w:eastAsia="Calibri" w:hAnsi="Traditional Arabic" w:cs="Traditional Arabic" w:hint="cs"/>
          <w:b/>
          <w:bCs/>
          <w:sz w:val="32"/>
          <w:szCs w:val="32"/>
          <w:rtl/>
          <w:lang w:eastAsia="en-US" w:bidi="ar-DZ"/>
        </w:rPr>
        <w:tab/>
      </w:r>
      <w:r>
        <w:rPr>
          <w:rFonts w:ascii="Traditional Arabic" w:eastAsia="Calibri" w:hAnsi="Traditional Arabic" w:cs="Traditional Arabic" w:hint="cs"/>
          <w:sz w:val="32"/>
          <w:szCs w:val="32"/>
          <w:rtl/>
          <w:lang w:eastAsia="en-US" w:bidi="ar-DZ"/>
        </w:rPr>
        <w:t>في سبيل تحقيق إدارة الموارد البشرية لأهدافها تقوم بعدة وظائف ألا وهي:</w:t>
      </w:r>
      <w:r>
        <w:rPr>
          <w:rStyle w:val="Appelnotedebasdep"/>
          <w:rFonts w:ascii="Traditional Arabic" w:eastAsia="Calibri" w:hAnsi="Traditional Arabic" w:cs="Traditional Arabic"/>
          <w:sz w:val="32"/>
          <w:szCs w:val="32"/>
          <w:rtl/>
          <w:lang w:eastAsia="en-US" w:bidi="ar-DZ"/>
        </w:rPr>
        <w:footnoteReference w:id="19"/>
      </w:r>
      <w:r>
        <w:rPr>
          <w:rFonts w:ascii="Traditional Arabic" w:eastAsia="Calibri" w:hAnsi="Traditional Arabic" w:cs="Traditional Arabic" w:hint="cs"/>
          <w:sz w:val="32"/>
          <w:szCs w:val="32"/>
          <w:rtl/>
          <w:lang w:eastAsia="en-US" w:bidi="ar-DZ"/>
        </w:rPr>
        <w:t xml:space="preserve"> </w:t>
      </w:r>
    </w:p>
    <w:p w:rsidR="002E017F" w:rsidRDefault="002E017F" w:rsidP="00230CE8">
      <w:pPr>
        <w:pStyle w:val="Paragraphedeliste"/>
        <w:numPr>
          <w:ilvl w:val="0"/>
          <w:numId w:val="24"/>
        </w:numPr>
        <w:bidi/>
        <w:spacing w:after="0"/>
        <w:jc w:val="both"/>
        <w:rPr>
          <w:rFonts w:ascii="Traditional Arabic" w:eastAsia="Calibri" w:hAnsi="Traditional Arabic" w:cs="Traditional Arabic"/>
          <w:sz w:val="32"/>
          <w:szCs w:val="32"/>
          <w:lang w:bidi="ar-DZ"/>
        </w:rPr>
      </w:pPr>
      <w:r w:rsidRPr="000B4799">
        <w:rPr>
          <w:rFonts w:ascii="Traditional Arabic" w:eastAsia="Calibri" w:hAnsi="Traditional Arabic" w:cs="Traditional Arabic"/>
          <w:b/>
          <w:bCs/>
          <w:sz w:val="32"/>
          <w:szCs w:val="32"/>
          <w:rtl/>
        </w:rPr>
        <w:t xml:space="preserve">وظيفة الحصول على </w:t>
      </w:r>
      <w:r w:rsidRPr="000B4799">
        <w:rPr>
          <w:rFonts w:ascii="Traditional Arabic" w:eastAsia="Calibri" w:hAnsi="Traditional Arabic" w:cs="Traditional Arabic" w:hint="cs"/>
          <w:b/>
          <w:bCs/>
          <w:sz w:val="32"/>
          <w:szCs w:val="32"/>
          <w:rtl/>
        </w:rPr>
        <w:t>الأفراد</w:t>
      </w:r>
      <w:r w:rsidRPr="000B4799">
        <w:rPr>
          <w:rFonts w:ascii="Traditional Arabic" w:eastAsia="Calibri" w:hAnsi="Traditional Arabic" w:cs="Traditional Arabic"/>
          <w:b/>
          <w:bCs/>
          <w:sz w:val="32"/>
          <w:szCs w:val="32"/>
          <w:rtl/>
        </w:rPr>
        <w:t>:</w:t>
      </w:r>
      <w:r w:rsidRPr="004933B0">
        <w:rPr>
          <w:rFonts w:ascii="Traditional Arabic" w:eastAsia="Calibri" w:hAnsi="Traditional Arabic" w:cs="Traditional Arabic"/>
          <w:sz w:val="32"/>
          <w:szCs w:val="32"/>
          <w:rtl/>
        </w:rPr>
        <w:t xml:space="preserve"> و تشمل مثل </w:t>
      </w:r>
      <w:r>
        <w:rPr>
          <w:rFonts w:ascii="Traditional Arabic" w:eastAsia="Calibri" w:hAnsi="Traditional Arabic" w:cs="Traditional Arabic" w:hint="cs"/>
          <w:sz w:val="32"/>
          <w:szCs w:val="32"/>
          <w:rtl/>
        </w:rPr>
        <w:t>ه</w:t>
      </w:r>
      <w:r w:rsidRPr="004933B0">
        <w:rPr>
          <w:rFonts w:ascii="Traditional Arabic" w:eastAsia="Calibri" w:hAnsi="Traditional Arabic" w:cs="Traditional Arabic" w:hint="cs"/>
          <w:sz w:val="32"/>
          <w:szCs w:val="32"/>
          <w:rtl/>
        </w:rPr>
        <w:t>ذه</w:t>
      </w:r>
      <w:r w:rsidRPr="004933B0">
        <w:rPr>
          <w:rFonts w:ascii="Traditional Arabic" w:eastAsia="Calibri" w:hAnsi="Traditional Arabic" w:cs="Traditional Arabic"/>
          <w:sz w:val="32"/>
          <w:szCs w:val="32"/>
          <w:rtl/>
        </w:rPr>
        <w:t xml:space="preserve"> </w:t>
      </w:r>
      <w:r w:rsidRPr="004933B0">
        <w:rPr>
          <w:rFonts w:ascii="Traditional Arabic" w:eastAsia="Calibri" w:hAnsi="Traditional Arabic" w:cs="Traditional Arabic" w:hint="cs"/>
          <w:sz w:val="32"/>
          <w:szCs w:val="32"/>
          <w:rtl/>
        </w:rPr>
        <w:t>الإجراءات</w:t>
      </w:r>
      <w:r w:rsidRPr="004933B0">
        <w:rPr>
          <w:rFonts w:ascii="Traditional Arabic" w:eastAsia="Calibri" w:hAnsi="Traditional Arabic" w:cs="Traditional Arabic"/>
          <w:sz w:val="32"/>
          <w:szCs w:val="32"/>
          <w:rtl/>
        </w:rPr>
        <w:t xml:space="preserve"> </w:t>
      </w:r>
      <w:r>
        <w:rPr>
          <w:rFonts w:ascii="Traditional Arabic" w:eastAsia="Calibri" w:hAnsi="Traditional Arabic" w:cs="Traditional Arabic" w:hint="cs"/>
          <w:sz w:val="32"/>
          <w:szCs w:val="32"/>
          <w:rtl/>
        </w:rPr>
        <w:t>تحليل</w:t>
      </w:r>
      <w:r w:rsidRPr="004933B0">
        <w:rPr>
          <w:rFonts w:ascii="Traditional Arabic" w:eastAsia="Calibri" w:hAnsi="Traditional Arabic" w:cs="Traditional Arabic"/>
          <w:sz w:val="32"/>
          <w:szCs w:val="32"/>
          <w:rtl/>
        </w:rPr>
        <w:t xml:space="preserve"> الوظائف و التعرف </w:t>
      </w:r>
      <w:r>
        <w:rPr>
          <w:rFonts w:ascii="Traditional Arabic" w:eastAsia="Calibri" w:hAnsi="Traditional Arabic" w:cs="Traditional Arabic" w:hint="cs"/>
          <w:sz w:val="32"/>
          <w:szCs w:val="32"/>
          <w:rtl/>
        </w:rPr>
        <w:t xml:space="preserve">على </w:t>
      </w:r>
      <w:r w:rsidRPr="004933B0">
        <w:rPr>
          <w:rFonts w:ascii="Traditional Arabic" w:eastAsia="Calibri" w:hAnsi="Traditional Arabic" w:cs="Traditional Arabic"/>
          <w:sz w:val="32"/>
          <w:szCs w:val="32"/>
          <w:rtl/>
        </w:rPr>
        <w:t>متطلبات ش</w:t>
      </w:r>
      <w:r>
        <w:rPr>
          <w:rFonts w:ascii="Traditional Arabic" w:eastAsia="Calibri" w:hAnsi="Traditional Arabic" w:cs="Traditional Arabic" w:hint="cs"/>
          <w:sz w:val="32"/>
          <w:szCs w:val="32"/>
          <w:rtl/>
        </w:rPr>
        <w:t>غ</w:t>
      </w:r>
      <w:r w:rsidRPr="004933B0">
        <w:rPr>
          <w:rFonts w:ascii="Traditional Arabic" w:eastAsia="Calibri" w:hAnsi="Traditional Arabic" w:cs="Traditional Arabic"/>
          <w:sz w:val="32"/>
          <w:szCs w:val="32"/>
          <w:rtl/>
        </w:rPr>
        <w:t xml:space="preserve">لها من حيث </w:t>
      </w:r>
      <w:r w:rsidRPr="004933B0">
        <w:rPr>
          <w:rFonts w:ascii="Traditional Arabic" w:eastAsia="Calibri" w:hAnsi="Traditional Arabic" w:cs="Traditional Arabic" w:hint="cs"/>
          <w:sz w:val="32"/>
          <w:szCs w:val="32"/>
          <w:rtl/>
        </w:rPr>
        <w:t>المهارات</w:t>
      </w:r>
      <w:r w:rsidRPr="004933B0">
        <w:rPr>
          <w:rFonts w:ascii="Traditional Arabic" w:eastAsia="Calibri" w:hAnsi="Traditional Arabic" w:cs="Traditional Arabic"/>
          <w:sz w:val="32"/>
          <w:szCs w:val="32"/>
          <w:rtl/>
        </w:rPr>
        <w:t xml:space="preserve"> و </w:t>
      </w:r>
      <w:r w:rsidRPr="004933B0">
        <w:rPr>
          <w:rFonts w:ascii="Traditional Arabic" w:eastAsia="Calibri" w:hAnsi="Traditional Arabic" w:cs="Traditional Arabic" w:hint="cs"/>
          <w:sz w:val="32"/>
          <w:szCs w:val="32"/>
          <w:rtl/>
        </w:rPr>
        <w:t>ال</w:t>
      </w:r>
      <w:r>
        <w:rPr>
          <w:rFonts w:ascii="Traditional Arabic" w:eastAsia="Calibri" w:hAnsi="Traditional Arabic" w:cs="Traditional Arabic" w:hint="cs"/>
          <w:sz w:val="32"/>
          <w:szCs w:val="32"/>
          <w:rtl/>
        </w:rPr>
        <w:t>م</w:t>
      </w:r>
      <w:r w:rsidRPr="004933B0">
        <w:rPr>
          <w:rFonts w:ascii="Traditional Arabic" w:eastAsia="Calibri" w:hAnsi="Traditional Arabic" w:cs="Traditional Arabic" w:hint="cs"/>
          <w:sz w:val="32"/>
          <w:szCs w:val="32"/>
          <w:rtl/>
        </w:rPr>
        <w:t>عرفة</w:t>
      </w:r>
      <w:r>
        <w:rPr>
          <w:rFonts w:ascii="Traditional Arabic" w:eastAsia="Calibri" w:hAnsi="Traditional Arabic" w:cs="Traditional Arabic"/>
          <w:sz w:val="32"/>
          <w:szCs w:val="32"/>
          <w:rtl/>
        </w:rPr>
        <w:t xml:space="preserve"> و القدرات و</w:t>
      </w:r>
      <w:r w:rsidRPr="004933B0">
        <w:rPr>
          <w:rFonts w:ascii="Traditional Arabic" w:eastAsia="Calibri" w:hAnsi="Traditional Arabic" w:cs="Traditional Arabic"/>
          <w:sz w:val="32"/>
          <w:szCs w:val="32"/>
          <w:rtl/>
        </w:rPr>
        <w:t>إعداد معا</w:t>
      </w:r>
      <w:r>
        <w:rPr>
          <w:rFonts w:ascii="Traditional Arabic" w:eastAsia="Calibri" w:hAnsi="Traditional Arabic" w:cs="Traditional Arabic" w:hint="cs"/>
          <w:sz w:val="32"/>
          <w:szCs w:val="32"/>
          <w:rtl/>
        </w:rPr>
        <w:t>يير</w:t>
      </w:r>
      <w:r w:rsidRPr="004933B0">
        <w:rPr>
          <w:rFonts w:ascii="Traditional Arabic" w:eastAsia="Calibri" w:hAnsi="Traditional Arabic" w:cs="Traditional Arabic"/>
          <w:sz w:val="32"/>
          <w:szCs w:val="32"/>
          <w:rtl/>
        </w:rPr>
        <w:t xml:space="preserve"> </w:t>
      </w:r>
      <w:r w:rsidRPr="004933B0">
        <w:rPr>
          <w:rFonts w:ascii="Traditional Arabic" w:eastAsia="Calibri" w:hAnsi="Traditional Arabic" w:cs="Traditional Arabic" w:hint="cs"/>
          <w:sz w:val="32"/>
          <w:szCs w:val="32"/>
          <w:rtl/>
        </w:rPr>
        <w:t>الأداء</w:t>
      </w:r>
      <w:r w:rsidRPr="004933B0">
        <w:rPr>
          <w:rFonts w:ascii="Traditional Arabic" w:eastAsia="Calibri" w:hAnsi="Traditional Arabic" w:cs="Traditional Arabic"/>
          <w:sz w:val="32"/>
          <w:szCs w:val="32"/>
          <w:rtl/>
        </w:rPr>
        <w:t xml:space="preserve"> </w:t>
      </w:r>
      <w:r w:rsidRPr="004933B0">
        <w:rPr>
          <w:rFonts w:ascii="Traditional Arabic" w:eastAsia="Calibri" w:hAnsi="Traditional Arabic" w:cs="Traditional Arabic" w:hint="cs"/>
          <w:sz w:val="32"/>
          <w:szCs w:val="32"/>
          <w:rtl/>
        </w:rPr>
        <w:t>المناسبة</w:t>
      </w:r>
      <w:r w:rsidRPr="004933B0">
        <w:rPr>
          <w:rFonts w:ascii="Traditional Arabic" w:eastAsia="Calibri" w:hAnsi="Traditional Arabic" w:cs="Traditional Arabic"/>
          <w:sz w:val="32"/>
          <w:szCs w:val="32"/>
          <w:rtl/>
        </w:rPr>
        <w:t xml:space="preserve"> </w:t>
      </w:r>
      <w:r>
        <w:rPr>
          <w:rFonts w:ascii="Traditional Arabic" w:eastAsia="Calibri" w:hAnsi="Traditional Arabic" w:cs="Traditional Arabic" w:hint="cs"/>
          <w:sz w:val="32"/>
          <w:szCs w:val="32"/>
          <w:rtl/>
        </w:rPr>
        <w:t>لها</w:t>
      </w:r>
      <w:r>
        <w:rPr>
          <w:rFonts w:ascii="Traditional Arabic" w:eastAsia="Calibri" w:hAnsi="Traditional Arabic" w:cs="Traditional Arabic"/>
          <w:sz w:val="32"/>
          <w:szCs w:val="32"/>
          <w:rtl/>
        </w:rPr>
        <w:t xml:space="preserve"> </w:t>
      </w:r>
      <w:r>
        <w:rPr>
          <w:rFonts w:ascii="Traditional Arabic" w:eastAsia="Calibri" w:hAnsi="Traditional Arabic" w:cs="Traditional Arabic" w:hint="cs"/>
          <w:sz w:val="32"/>
          <w:szCs w:val="32"/>
          <w:rtl/>
        </w:rPr>
        <w:t>و</w:t>
      </w:r>
      <w:r w:rsidRPr="004933B0">
        <w:rPr>
          <w:rFonts w:ascii="Traditional Arabic" w:eastAsia="Calibri" w:hAnsi="Traditional Arabic" w:cs="Traditional Arabic" w:hint="cs"/>
          <w:sz w:val="32"/>
          <w:szCs w:val="32"/>
          <w:rtl/>
        </w:rPr>
        <w:t>معدلات</w:t>
      </w:r>
      <w:r w:rsidRPr="004933B0">
        <w:rPr>
          <w:rFonts w:ascii="Traditional Arabic" w:eastAsia="Calibri" w:hAnsi="Traditional Arabic" w:cs="Traditional Arabic"/>
          <w:sz w:val="32"/>
          <w:szCs w:val="32"/>
          <w:rtl/>
        </w:rPr>
        <w:t xml:space="preserve"> </w:t>
      </w:r>
      <w:r w:rsidRPr="004933B0">
        <w:rPr>
          <w:rFonts w:ascii="Traditional Arabic" w:eastAsia="Calibri" w:hAnsi="Traditional Arabic" w:cs="Traditional Arabic" w:hint="cs"/>
          <w:sz w:val="32"/>
          <w:szCs w:val="32"/>
          <w:rtl/>
        </w:rPr>
        <w:t>الأجر</w:t>
      </w:r>
      <w:r w:rsidRPr="004933B0">
        <w:rPr>
          <w:rFonts w:ascii="Traditional Arabic" w:eastAsia="Calibri" w:hAnsi="Traditional Arabic" w:cs="Traditional Arabic"/>
          <w:sz w:val="32"/>
          <w:szCs w:val="32"/>
          <w:rtl/>
        </w:rPr>
        <w:t xml:space="preserve"> و فهم تشريعات العمل ذات العلاقة، و بعد </w:t>
      </w:r>
      <w:r>
        <w:rPr>
          <w:rFonts w:ascii="Traditional Arabic" w:eastAsia="Calibri" w:hAnsi="Traditional Arabic" w:cs="Traditional Arabic" w:hint="cs"/>
          <w:sz w:val="32"/>
          <w:szCs w:val="32"/>
          <w:rtl/>
        </w:rPr>
        <w:t>ه</w:t>
      </w:r>
      <w:r w:rsidRPr="004933B0">
        <w:rPr>
          <w:rFonts w:ascii="Traditional Arabic" w:eastAsia="Calibri" w:hAnsi="Traditional Arabic" w:cs="Traditional Arabic"/>
          <w:sz w:val="32"/>
          <w:szCs w:val="32"/>
          <w:rtl/>
        </w:rPr>
        <w:t xml:space="preserve">ذه </w:t>
      </w:r>
      <w:r w:rsidRPr="004933B0">
        <w:rPr>
          <w:rFonts w:ascii="Traditional Arabic" w:eastAsia="Calibri" w:hAnsi="Traditional Arabic" w:cs="Traditional Arabic" w:hint="cs"/>
          <w:sz w:val="32"/>
          <w:szCs w:val="32"/>
          <w:rtl/>
        </w:rPr>
        <w:t>الإجراءات</w:t>
      </w:r>
      <w:r w:rsidRPr="004933B0">
        <w:rPr>
          <w:rFonts w:ascii="Traditional Arabic" w:eastAsia="Calibri" w:hAnsi="Traditional Arabic" w:cs="Traditional Arabic"/>
          <w:sz w:val="32"/>
          <w:szCs w:val="32"/>
          <w:rtl/>
        </w:rPr>
        <w:t xml:space="preserve"> تأتي عملية </w:t>
      </w:r>
      <w:r w:rsidRPr="004933B0">
        <w:rPr>
          <w:rFonts w:ascii="Traditional Arabic" w:eastAsia="Calibri" w:hAnsi="Traditional Arabic" w:cs="Traditional Arabic" w:hint="cs"/>
          <w:sz w:val="32"/>
          <w:szCs w:val="32"/>
          <w:rtl/>
        </w:rPr>
        <w:t>الاستقطاب</w:t>
      </w:r>
      <w:r w:rsidRPr="004933B0">
        <w:rPr>
          <w:rFonts w:ascii="Traditional Arabic" w:eastAsia="Calibri" w:hAnsi="Traditional Arabic" w:cs="Traditional Arabic"/>
          <w:sz w:val="32"/>
          <w:szCs w:val="32"/>
          <w:rtl/>
        </w:rPr>
        <w:t xml:space="preserve"> و تنتهي بعملية </w:t>
      </w:r>
      <w:r w:rsidRPr="004933B0">
        <w:rPr>
          <w:rFonts w:ascii="Traditional Arabic" w:eastAsia="Calibri" w:hAnsi="Traditional Arabic" w:cs="Traditional Arabic" w:hint="cs"/>
          <w:sz w:val="32"/>
          <w:szCs w:val="32"/>
          <w:rtl/>
        </w:rPr>
        <w:t>الاختيار</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24"/>
        </w:numPr>
        <w:bidi/>
        <w:spacing w:after="0"/>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b/>
          <w:bCs/>
          <w:sz w:val="32"/>
          <w:szCs w:val="32"/>
          <w:rtl/>
        </w:rPr>
        <w:t>وظيفة التخطيط:</w:t>
      </w:r>
      <w:r>
        <w:rPr>
          <w:rFonts w:ascii="Traditional Arabic" w:eastAsia="Calibri" w:hAnsi="Traditional Arabic" w:cs="Traditional Arabic" w:hint="cs"/>
          <w:sz w:val="32"/>
          <w:szCs w:val="32"/>
          <w:rtl/>
          <w:lang w:bidi="ar-DZ"/>
        </w:rPr>
        <w:t xml:space="preserve"> وتعد من أبرز وأهم الوظائف التي تقوم بها الإدارة، وتهدف إلى تقدير احتياجات التنظيم من الموارد البشرية من حيث:</w:t>
      </w:r>
    </w:p>
    <w:p w:rsidR="002E017F" w:rsidRPr="00E470E5"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E470E5">
        <w:rPr>
          <w:rFonts w:ascii="Traditional Arabic" w:eastAsia="Calibri" w:hAnsi="Traditional Arabic" w:cs="Traditional Arabic" w:hint="cs"/>
          <w:sz w:val="32"/>
          <w:szCs w:val="32"/>
          <w:rtl/>
        </w:rPr>
        <w:t>أنواع الوظائف أو الأعمال المطلوبة؛</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إعداد الأفراد اللازمين من كل نوع للوظائف المطلوبة؛</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الفترة الزمنية التي تعد عنها خطة الموارد البشرية؛</w:t>
      </w:r>
    </w:p>
    <w:p w:rsidR="002E017F" w:rsidRPr="00E470E5" w:rsidRDefault="002E017F" w:rsidP="002E017F">
      <w:pPr>
        <w:bidi/>
        <w:spacing w:after="0"/>
        <w:ind w:left="708"/>
        <w:jc w:val="both"/>
        <w:rPr>
          <w:rFonts w:ascii="Traditional Arabic" w:eastAsia="Calibri" w:hAnsi="Traditional Arabic" w:cs="Traditional Arabic"/>
          <w:sz w:val="32"/>
          <w:szCs w:val="32"/>
          <w:lang w:eastAsia="en-US" w:bidi="ar-DZ"/>
        </w:rPr>
      </w:pPr>
      <w:r>
        <w:rPr>
          <w:rFonts w:ascii="Traditional Arabic" w:eastAsia="Calibri" w:hAnsi="Traditional Arabic" w:cs="Traditional Arabic" w:hint="cs"/>
          <w:sz w:val="32"/>
          <w:szCs w:val="32"/>
          <w:rtl/>
          <w:lang w:eastAsia="en-US" w:bidi="ar-DZ"/>
        </w:rPr>
        <w:t>وللتخطيط أهمية كبيرة داخل التنظيم سواء للأفراد أو الإدارات من خلال التعرف على مواطن العجز والفائض لدى القوى العاملة مما يساعد في اتخاذ التدابير اللازمة مثل الاستغناء عن بعض العاملين والنقل والترقية والتدريب، كما يساعد في تحديد مجالات أنشطة التدريب والترقية، ويساهم مساهمة فعالة في زيادة عدد الأفراد العاملين الأكفاء من خلال تحديد الحاجات كمَا ونوعا وبشكل مسبق، كما تعتبر هذه العملية العامل الأساسي في نجاح خطط وسياسات الأفراد الأخرى.</w:t>
      </w:r>
    </w:p>
    <w:p w:rsidR="002E017F" w:rsidRDefault="002E017F" w:rsidP="00230CE8">
      <w:pPr>
        <w:pStyle w:val="Paragraphedeliste"/>
        <w:numPr>
          <w:ilvl w:val="0"/>
          <w:numId w:val="24"/>
        </w:numPr>
        <w:bidi/>
        <w:spacing w:after="0"/>
        <w:jc w:val="both"/>
        <w:rPr>
          <w:rFonts w:ascii="Traditional Arabic" w:eastAsia="Calibri" w:hAnsi="Traditional Arabic" w:cs="Traditional Arabic"/>
          <w:sz w:val="32"/>
          <w:szCs w:val="32"/>
          <w:lang w:bidi="ar-DZ"/>
        </w:rPr>
      </w:pPr>
      <w:r w:rsidRPr="000B4799">
        <w:rPr>
          <w:rFonts w:ascii="Traditional Arabic" w:eastAsia="Calibri" w:hAnsi="Traditional Arabic" w:cs="Traditional Arabic"/>
          <w:b/>
          <w:bCs/>
          <w:sz w:val="32"/>
          <w:szCs w:val="32"/>
          <w:rtl/>
        </w:rPr>
        <w:t>وظيفة التدريب و التنمية:</w:t>
      </w:r>
      <w:r w:rsidRPr="004933B0">
        <w:rPr>
          <w:rFonts w:ascii="Traditional Arabic" w:eastAsia="Calibri" w:hAnsi="Traditional Arabic" w:cs="Traditional Arabic"/>
          <w:sz w:val="32"/>
          <w:szCs w:val="32"/>
          <w:rtl/>
        </w:rPr>
        <w:t xml:space="preserve"> إن </w:t>
      </w:r>
      <w:r w:rsidRPr="004933B0">
        <w:rPr>
          <w:rFonts w:ascii="Traditional Arabic" w:eastAsia="Calibri" w:hAnsi="Traditional Arabic" w:cs="Traditional Arabic" w:hint="cs"/>
          <w:sz w:val="32"/>
          <w:szCs w:val="32"/>
          <w:rtl/>
        </w:rPr>
        <w:t>ال</w:t>
      </w:r>
      <w:r>
        <w:rPr>
          <w:rFonts w:ascii="Traditional Arabic" w:eastAsia="Calibri" w:hAnsi="Traditional Arabic" w:cs="Traditional Arabic" w:hint="cs"/>
          <w:sz w:val="32"/>
          <w:szCs w:val="32"/>
          <w:rtl/>
        </w:rPr>
        <w:t>ه</w:t>
      </w:r>
      <w:r w:rsidRPr="004933B0">
        <w:rPr>
          <w:rFonts w:ascii="Traditional Arabic" w:eastAsia="Calibri" w:hAnsi="Traditional Arabic" w:cs="Traditional Arabic" w:hint="cs"/>
          <w:sz w:val="32"/>
          <w:szCs w:val="32"/>
          <w:rtl/>
        </w:rPr>
        <w:t>دف</w:t>
      </w:r>
      <w:r w:rsidRPr="004933B0">
        <w:rPr>
          <w:rFonts w:ascii="Traditional Arabic" w:eastAsia="Calibri" w:hAnsi="Traditional Arabic" w:cs="Traditional Arabic"/>
          <w:sz w:val="32"/>
          <w:szCs w:val="32"/>
          <w:rtl/>
        </w:rPr>
        <w:t xml:space="preserve"> من </w:t>
      </w:r>
      <w:r>
        <w:rPr>
          <w:rFonts w:ascii="Traditional Arabic" w:eastAsia="Calibri" w:hAnsi="Traditional Arabic" w:cs="Traditional Arabic" w:hint="cs"/>
          <w:sz w:val="32"/>
          <w:szCs w:val="32"/>
          <w:rtl/>
        </w:rPr>
        <w:t>مما</w:t>
      </w:r>
      <w:r w:rsidRPr="004933B0">
        <w:rPr>
          <w:rFonts w:ascii="Traditional Arabic" w:eastAsia="Calibri" w:hAnsi="Traditional Arabic" w:cs="Traditional Arabic"/>
          <w:sz w:val="32"/>
          <w:szCs w:val="32"/>
          <w:rtl/>
        </w:rPr>
        <w:t xml:space="preserve">رسة أنشطة التدريب و التنمية يكمن في </w:t>
      </w:r>
      <w:r w:rsidRPr="004933B0">
        <w:rPr>
          <w:rFonts w:ascii="Traditional Arabic" w:eastAsia="Calibri" w:hAnsi="Traditional Arabic" w:cs="Traditional Arabic" w:hint="cs"/>
          <w:sz w:val="32"/>
          <w:szCs w:val="32"/>
          <w:rtl/>
        </w:rPr>
        <w:t>امتلاك</w:t>
      </w:r>
      <w:r w:rsidRPr="004933B0">
        <w:rPr>
          <w:rFonts w:ascii="Traditional Arabic" w:eastAsia="Calibri" w:hAnsi="Traditional Arabic" w:cs="Traditional Arabic"/>
          <w:sz w:val="32"/>
          <w:szCs w:val="32"/>
          <w:rtl/>
        </w:rPr>
        <w:t xml:space="preserve"> قاعدة من </w:t>
      </w:r>
      <w:r>
        <w:rPr>
          <w:rFonts w:ascii="Traditional Arabic" w:eastAsia="Calibri" w:hAnsi="Traditional Arabic" w:cs="Traditional Arabic" w:hint="cs"/>
          <w:sz w:val="32"/>
          <w:szCs w:val="32"/>
          <w:rtl/>
        </w:rPr>
        <w:t>العاملين</w:t>
      </w:r>
      <w:r w:rsidRPr="004933B0">
        <w:rPr>
          <w:rFonts w:ascii="Traditional Arabic" w:eastAsia="Calibri" w:hAnsi="Traditional Arabic" w:cs="Traditional Arabic"/>
          <w:sz w:val="32"/>
          <w:szCs w:val="32"/>
          <w:rtl/>
        </w:rPr>
        <w:t xml:space="preserve"> </w:t>
      </w:r>
      <w:r w:rsidRPr="004933B0">
        <w:rPr>
          <w:rFonts w:ascii="Traditional Arabic" w:eastAsia="Calibri" w:hAnsi="Traditional Arabic" w:cs="Traditional Arabic" w:hint="cs"/>
          <w:sz w:val="32"/>
          <w:szCs w:val="32"/>
          <w:rtl/>
        </w:rPr>
        <w:t>الجدد</w:t>
      </w:r>
      <w:r w:rsidRPr="004933B0">
        <w:rPr>
          <w:rFonts w:ascii="Traditional Arabic" w:eastAsia="Calibri" w:hAnsi="Traditional Arabic" w:cs="Traditional Arabic"/>
          <w:sz w:val="32"/>
          <w:szCs w:val="32"/>
          <w:rtl/>
        </w:rPr>
        <w:t xml:space="preserve"> الذين تتوفر لديهم </w:t>
      </w:r>
      <w:r w:rsidRPr="004933B0">
        <w:rPr>
          <w:rFonts w:ascii="Traditional Arabic" w:eastAsia="Calibri" w:hAnsi="Traditional Arabic" w:cs="Traditional Arabic" w:hint="cs"/>
          <w:sz w:val="32"/>
          <w:szCs w:val="32"/>
          <w:rtl/>
        </w:rPr>
        <w:t>المهارات</w:t>
      </w:r>
      <w:r w:rsidRPr="004933B0">
        <w:rPr>
          <w:rFonts w:ascii="Traditional Arabic" w:eastAsia="Calibri" w:hAnsi="Traditional Arabic" w:cs="Traditional Arabic"/>
          <w:sz w:val="32"/>
          <w:szCs w:val="32"/>
          <w:rtl/>
        </w:rPr>
        <w:t xml:space="preserve"> و </w:t>
      </w:r>
      <w:r w:rsidRPr="004933B0">
        <w:rPr>
          <w:rFonts w:ascii="Traditional Arabic" w:eastAsia="Calibri" w:hAnsi="Traditional Arabic" w:cs="Traditional Arabic" w:hint="cs"/>
          <w:sz w:val="32"/>
          <w:szCs w:val="32"/>
          <w:rtl/>
        </w:rPr>
        <w:t>ال</w:t>
      </w:r>
      <w:r>
        <w:rPr>
          <w:rFonts w:ascii="Traditional Arabic" w:eastAsia="Calibri" w:hAnsi="Traditional Arabic" w:cs="Traditional Arabic" w:hint="cs"/>
          <w:sz w:val="32"/>
          <w:szCs w:val="32"/>
          <w:rtl/>
        </w:rPr>
        <w:t>م</w:t>
      </w:r>
      <w:r w:rsidRPr="004933B0">
        <w:rPr>
          <w:rFonts w:ascii="Traditional Arabic" w:eastAsia="Calibri" w:hAnsi="Traditional Arabic" w:cs="Traditional Arabic" w:hint="cs"/>
          <w:sz w:val="32"/>
          <w:szCs w:val="32"/>
          <w:rtl/>
        </w:rPr>
        <w:t>عرفة</w:t>
      </w:r>
      <w:r>
        <w:rPr>
          <w:rFonts w:ascii="Traditional Arabic" w:eastAsia="Calibri" w:hAnsi="Traditional Arabic" w:cs="Traditional Arabic"/>
          <w:sz w:val="32"/>
          <w:szCs w:val="32"/>
          <w:rtl/>
        </w:rPr>
        <w:t xml:space="preserve"> و</w:t>
      </w:r>
      <w:r w:rsidRPr="004933B0">
        <w:rPr>
          <w:rFonts w:ascii="Traditional Arabic" w:eastAsia="Calibri" w:hAnsi="Traditional Arabic" w:cs="Traditional Arabic"/>
          <w:sz w:val="32"/>
          <w:szCs w:val="32"/>
          <w:rtl/>
        </w:rPr>
        <w:t xml:space="preserve">القدرات </w:t>
      </w:r>
      <w:r w:rsidRPr="004933B0">
        <w:rPr>
          <w:rFonts w:ascii="Traditional Arabic" w:eastAsia="Calibri" w:hAnsi="Traditional Arabic" w:cs="Traditional Arabic" w:hint="cs"/>
          <w:sz w:val="32"/>
          <w:szCs w:val="32"/>
          <w:rtl/>
        </w:rPr>
        <w:t>ال</w:t>
      </w:r>
      <w:r>
        <w:rPr>
          <w:rFonts w:ascii="Traditional Arabic" w:eastAsia="Calibri" w:hAnsi="Traditional Arabic" w:cs="Traditional Arabic" w:hint="cs"/>
          <w:sz w:val="32"/>
          <w:szCs w:val="32"/>
          <w:rtl/>
        </w:rPr>
        <w:t>م</w:t>
      </w:r>
      <w:r w:rsidRPr="004933B0">
        <w:rPr>
          <w:rFonts w:ascii="Traditional Arabic" w:eastAsia="Calibri" w:hAnsi="Traditional Arabic" w:cs="Traditional Arabic" w:hint="cs"/>
          <w:sz w:val="32"/>
          <w:szCs w:val="32"/>
          <w:rtl/>
        </w:rPr>
        <w:t>طلوبة</w:t>
      </w:r>
      <w:r w:rsidRPr="004933B0">
        <w:rPr>
          <w:rFonts w:ascii="Traditional Arabic" w:eastAsia="Calibri" w:hAnsi="Traditional Arabic" w:cs="Traditional Arabic"/>
          <w:sz w:val="32"/>
          <w:szCs w:val="32"/>
          <w:rtl/>
        </w:rPr>
        <w:t xml:space="preserve"> لتحقيق </w:t>
      </w:r>
      <w:r w:rsidRPr="004933B0">
        <w:rPr>
          <w:rFonts w:ascii="Traditional Arabic" w:eastAsia="Calibri" w:hAnsi="Traditional Arabic" w:cs="Traditional Arabic" w:hint="cs"/>
          <w:sz w:val="32"/>
          <w:szCs w:val="32"/>
          <w:rtl/>
        </w:rPr>
        <w:t>الأداء</w:t>
      </w:r>
      <w:r w:rsidRPr="004933B0">
        <w:rPr>
          <w:rFonts w:ascii="Traditional Arabic" w:eastAsia="Calibri" w:hAnsi="Traditional Arabic" w:cs="Traditional Arabic"/>
          <w:sz w:val="32"/>
          <w:szCs w:val="32"/>
          <w:rtl/>
        </w:rPr>
        <w:t xml:space="preserve"> الناجح والفعال لوظائفهم، فإذا ما </w:t>
      </w:r>
      <w:r>
        <w:rPr>
          <w:rFonts w:ascii="Traditional Arabic" w:eastAsia="Calibri" w:hAnsi="Traditional Arabic" w:cs="Traditional Arabic" w:hint="cs"/>
          <w:sz w:val="32"/>
          <w:szCs w:val="32"/>
          <w:rtl/>
        </w:rPr>
        <w:t>تح</w:t>
      </w:r>
      <w:r w:rsidRPr="004933B0">
        <w:rPr>
          <w:rFonts w:ascii="Traditional Arabic" w:eastAsia="Calibri" w:hAnsi="Traditional Arabic" w:cs="Traditional Arabic"/>
          <w:sz w:val="32"/>
          <w:szCs w:val="32"/>
          <w:rtl/>
        </w:rPr>
        <w:t xml:space="preserve">قق </w:t>
      </w:r>
      <w:r>
        <w:rPr>
          <w:rFonts w:ascii="Traditional Arabic" w:eastAsia="Calibri" w:hAnsi="Traditional Arabic" w:cs="Traditional Arabic" w:hint="cs"/>
          <w:sz w:val="32"/>
          <w:szCs w:val="32"/>
          <w:rtl/>
        </w:rPr>
        <w:t>ه</w:t>
      </w:r>
      <w:r w:rsidRPr="004933B0">
        <w:rPr>
          <w:rFonts w:ascii="Traditional Arabic" w:eastAsia="Calibri" w:hAnsi="Traditional Arabic" w:cs="Traditional Arabic"/>
          <w:sz w:val="32"/>
          <w:szCs w:val="32"/>
          <w:rtl/>
        </w:rPr>
        <w:t xml:space="preserve">ذا </w:t>
      </w:r>
      <w:r w:rsidRPr="004933B0">
        <w:rPr>
          <w:rFonts w:ascii="Traditional Arabic" w:eastAsia="Calibri" w:hAnsi="Traditional Arabic" w:cs="Traditional Arabic" w:hint="cs"/>
          <w:sz w:val="32"/>
          <w:szCs w:val="32"/>
          <w:rtl/>
        </w:rPr>
        <w:t>ال</w:t>
      </w:r>
      <w:r>
        <w:rPr>
          <w:rFonts w:ascii="Traditional Arabic" w:eastAsia="Calibri" w:hAnsi="Traditional Arabic" w:cs="Traditional Arabic" w:hint="cs"/>
          <w:sz w:val="32"/>
          <w:szCs w:val="32"/>
          <w:rtl/>
        </w:rPr>
        <w:t>ه</w:t>
      </w:r>
      <w:r w:rsidRPr="004933B0">
        <w:rPr>
          <w:rFonts w:ascii="Traditional Arabic" w:eastAsia="Calibri" w:hAnsi="Traditional Arabic" w:cs="Traditional Arabic" w:hint="cs"/>
          <w:sz w:val="32"/>
          <w:szCs w:val="32"/>
          <w:rtl/>
        </w:rPr>
        <w:t>دف</w:t>
      </w:r>
      <w:r w:rsidRPr="004933B0">
        <w:rPr>
          <w:rFonts w:ascii="Traditional Arabic" w:eastAsia="Calibri" w:hAnsi="Traditional Arabic" w:cs="Traditional Arabic"/>
          <w:sz w:val="32"/>
          <w:szCs w:val="32"/>
          <w:rtl/>
        </w:rPr>
        <w:t xml:space="preserve"> فإن إدارة </w:t>
      </w:r>
      <w:r w:rsidRPr="004933B0">
        <w:rPr>
          <w:rFonts w:ascii="Traditional Arabic" w:eastAsia="Calibri" w:hAnsi="Traditional Arabic" w:cs="Traditional Arabic" w:hint="cs"/>
          <w:sz w:val="32"/>
          <w:szCs w:val="32"/>
          <w:rtl/>
        </w:rPr>
        <w:t>ال</w:t>
      </w:r>
      <w:r>
        <w:rPr>
          <w:rFonts w:ascii="Traditional Arabic" w:eastAsia="Calibri" w:hAnsi="Traditional Arabic" w:cs="Traditional Arabic" w:hint="cs"/>
          <w:sz w:val="32"/>
          <w:szCs w:val="32"/>
          <w:rtl/>
        </w:rPr>
        <w:t>م</w:t>
      </w:r>
      <w:r w:rsidRPr="004933B0">
        <w:rPr>
          <w:rFonts w:ascii="Traditional Arabic" w:eastAsia="Calibri" w:hAnsi="Traditional Arabic" w:cs="Traditional Arabic" w:hint="cs"/>
          <w:sz w:val="32"/>
          <w:szCs w:val="32"/>
          <w:rtl/>
        </w:rPr>
        <w:t>وارد</w:t>
      </w:r>
      <w:r w:rsidRPr="004933B0">
        <w:rPr>
          <w:rFonts w:ascii="Traditional Arabic" w:eastAsia="Calibri" w:hAnsi="Traditional Arabic" w:cs="Traditional Arabic"/>
          <w:sz w:val="32"/>
          <w:szCs w:val="32"/>
          <w:rtl/>
        </w:rPr>
        <w:t xml:space="preserve"> البشرية توج</w:t>
      </w:r>
      <w:r>
        <w:rPr>
          <w:rFonts w:ascii="Traditional Arabic" w:eastAsia="Calibri" w:hAnsi="Traditional Arabic" w:cs="Traditional Arabic" w:hint="cs"/>
          <w:sz w:val="32"/>
          <w:szCs w:val="32"/>
          <w:rtl/>
        </w:rPr>
        <w:t>ه</w:t>
      </w:r>
      <w:r w:rsidRPr="004933B0">
        <w:rPr>
          <w:rFonts w:ascii="Traditional Arabic" w:eastAsia="Calibri" w:hAnsi="Traditional Arabic" w:cs="Traditional Arabic"/>
          <w:sz w:val="32"/>
          <w:szCs w:val="32"/>
          <w:rtl/>
        </w:rPr>
        <w:t xml:space="preserve"> </w:t>
      </w:r>
      <w:r w:rsidRPr="004933B0">
        <w:rPr>
          <w:rFonts w:ascii="Traditional Arabic" w:eastAsia="Calibri" w:hAnsi="Traditional Arabic" w:cs="Traditional Arabic" w:hint="cs"/>
          <w:sz w:val="32"/>
          <w:szCs w:val="32"/>
          <w:rtl/>
        </w:rPr>
        <w:t>اهتماما</w:t>
      </w:r>
      <w:r w:rsidRPr="004933B0">
        <w:rPr>
          <w:rFonts w:ascii="Traditional Arabic" w:eastAsia="Calibri" w:hAnsi="Traditional Arabic" w:cs="Traditional Arabic"/>
          <w:sz w:val="32"/>
          <w:szCs w:val="32"/>
          <w:rtl/>
        </w:rPr>
        <w:t xml:space="preserve"> </w:t>
      </w:r>
      <w:r>
        <w:rPr>
          <w:rFonts w:ascii="Traditional Arabic" w:eastAsia="Calibri" w:hAnsi="Traditional Arabic" w:cs="Traditional Arabic" w:hint="cs"/>
          <w:sz w:val="32"/>
          <w:szCs w:val="32"/>
          <w:rtl/>
        </w:rPr>
        <w:t>إلى</w:t>
      </w:r>
      <w:r w:rsidRPr="004933B0">
        <w:rPr>
          <w:rFonts w:ascii="Traditional Arabic" w:eastAsia="Calibri" w:hAnsi="Traditional Arabic" w:cs="Traditional Arabic"/>
          <w:sz w:val="32"/>
          <w:szCs w:val="32"/>
          <w:rtl/>
        </w:rPr>
        <w:t xml:space="preserve"> البحث عن الوسائل </w:t>
      </w:r>
      <w:r w:rsidRPr="004933B0">
        <w:rPr>
          <w:rFonts w:ascii="Traditional Arabic" w:eastAsia="Calibri" w:hAnsi="Traditional Arabic" w:cs="Traditional Arabic" w:hint="cs"/>
          <w:sz w:val="32"/>
          <w:szCs w:val="32"/>
          <w:rtl/>
        </w:rPr>
        <w:t>الم</w:t>
      </w:r>
      <w:r>
        <w:rPr>
          <w:rFonts w:ascii="Traditional Arabic" w:eastAsia="Calibri" w:hAnsi="Traditional Arabic" w:cs="Traditional Arabic" w:hint="cs"/>
          <w:sz w:val="32"/>
          <w:szCs w:val="32"/>
          <w:rtl/>
        </w:rPr>
        <w:t>خ</w:t>
      </w:r>
      <w:r w:rsidRPr="004933B0">
        <w:rPr>
          <w:rFonts w:ascii="Traditional Arabic" w:eastAsia="Calibri" w:hAnsi="Traditional Arabic" w:cs="Traditional Arabic" w:hint="cs"/>
          <w:sz w:val="32"/>
          <w:szCs w:val="32"/>
          <w:rtl/>
        </w:rPr>
        <w:t>تلفة</w:t>
      </w:r>
      <w:r w:rsidRPr="004933B0">
        <w:rPr>
          <w:rFonts w:ascii="Traditional Arabic" w:eastAsia="Calibri" w:hAnsi="Traditional Arabic" w:cs="Traditional Arabic"/>
          <w:sz w:val="32"/>
          <w:szCs w:val="32"/>
          <w:rtl/>
        </w:rPr>
        <w:t xml:space="preserve"> لتحفيز </w:t>
      </w:r>
      <w:r>
        <w:rPr>
          <w:rFonts w:ascii="Traditional Arabic" w:eastAsia="Calibri" w:hAnsi="Traditional Arabic" w:cs="Traditional Arabic" w:hint="cs"/>
          <w:sz w:val="32"/>
          <w:szCs w:val="32"/>
          <w:rtl/>
        </w:rPr>
        <w:t>هؤ</w:t>
      </w:r>
      <w:r w:rsidRPr="004933B0">
        <w:rPr>
          <w:rFonts w:ascii="Traditional Arabic" w:eastAsia="Calibri" w:hAnsi="Traditional Arabic" w:cs="Traditional Arabic" w:hint="cs"/>
          <w:sz w:val="32"/>
          <w:szCs w:val="32"/>
          <w:rtl/>
        </w:rPr>
        <w:t>لاء</w:t>
      </w:r>
      <w:r>
        <w:rPr>
          <w:rFonts w:ascii="Traditional Arabic" w:eastAsia="Calibri" w:hAnsi="Traditional Arabic" w:cs="Traditional Arabic"/>
          <w:sz w:val="32"/>
          <w:szCs w:val="32"/>
          <w:rtl/>
        </w:rPr>
        <w:t xml:space="preserve"> العمال و</w:t>
      </w:r>
      <w:r w:rsidRPr="004933B0">
        <w:rPr>
          <w:rFonts w:ascii="Traditional Arabic" w:eastAsia="Calibri" w:hAnsi="Traditional Arabic" w:cs="Traditional Arabic"/>
          <w:sz w:val="32"/>
          <w:szCs w:val="32"/>
          <w:rtl/>
        </w:rPr>
        <w:t xml:space="preserve">حثهم عل </w:t>
      </w:r>
      <w:r w:rsidRPr="004933B0">
        <w:rPr>
          <w:rFonts w:ascii="Traditional Arabic" w:eastAsia="Calibri" w:hAnsi="Traditional Arabic" w:cs="Traditional Arabic"/>
          <w:sz w:val="32"/>
          <w:szCs w:val="32"/>
          <w:lang w:bidi="ar-DZ"/>
        </w:rPr>
        <w:t xml:space="preserve"> </w:t>
      </w:r>
      <w:r w:rsidRPr="004933B0">
        <w:rPr>
          <w:rFonts w:ascii="Traditional Arabic" w:eastAsia="Calibri" w:hAnsi="Traditional Arabic" w:cs="Traditional Arabic"/>
          <w:sz w:val="32"/>
          <w:szCs w:val="32"/>
          <w:rtl/>
        </w:rPr>
        <w:t>بذل أقص</w:t>
      </w:r>
      <w:r>
        <w:rPr>
          <w:rFonts w:ascii="Traditional Arabic" w:eastAsia="Calibri" w:hAnsi="Traditional Arabic" w:cs="Traditional Arabic" w:hint="cs"/>
          <w:sz w:val="32"/>
          <w:szCs w:val="32"/>
          <w:rtl/>
        </w:rPr>
        <w:t>ى</w:t>
      </w:r>
      <w:r w:rsidRPr="004933B0">
        <w:rPr>
          <w:rFonts w:ascii="Traditional Arabic" w:eastAsia="Calibri" w:hAnsi="Traditional Arabic" w:cs="Traditional Arabic"/>
          <w:sz w:val="32"/>
          <w:szCs w:val="32"/>
          <w:rtl/>
        </w:rPr>
        <w:t xml:space="preserve"> </w:t>
      </w:r>
      <w:r w:rsidRPr="004933B0">
        <w:rPr>
          <w:rFonts w:ascii="Traditional Arabic" w:eastAsia="Calibri" w:hAnsi="Traditional Arabic" w:cs="Traditional Arabic" w:hint="cs"/>
          <w:sz w:val="32"/>
          <w:szCs w:val="32"/>
          <w:rtl/>
        </w:rPr>
        <w:t>طاقاتهم</w:t>
      </w:r>
      <w:r w:rsidRPr="004933B0">
        <w:rPr>
          <w:rFonts w:ascii="Traditional Arabic" w:eastAsia="Calibri" w:hAnsi="Traditional Arabic" w:cs="Traditional Arabic"/>
          <w:sz w:val="32"/>
          <w:szCs w:val="32"/>
          <w:rtl/>
        </w:rPr>
        <w:t xml:space="preserve"> في العمل</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24"/>
        </w:numPr>
        <w:bidi/>
        <w:spacing w:after="0"/>
        <w:jc w:val="both"/>
        <w:rPr>
          <w:rFonts w:ascii="Traditional Arabic" w:eastAsia="Calibri" w:hAnsi="Traditional Arabic" w:cs="Traditional Arabic"/>
          <w:sz w:val="32"/>
          <w:szCs w:val="32"/>
        </w:rPr>
      </w:pPr>
      <w:r w:rsidRPr="00CE5354">
        <w:rPr>
          <w:rFonts w:ascii="Traditional Arabic" w:eastAsia="Calibri" w:hAnsi="Traditional Arabic" w:cs="Traditional Arabic"/>
          <w:b/>
          <w:bCs/>
          <w:sz w:val="32"/>
          <w:szCs w:val="32"/>
          <w:rtl/>
        </w:rPr>
        <w:t>وظيفة التحفيز:</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تعتبر</w:t>
      </w:r>
      <w:r w:rsidRPr="00CE5354">
        <w:rPr>
          <w:rFonts w:ascii="Traditional Arabic" w:eastAsia="Calibri" w:hAnsi="Traditional Arabic" w:cs="Traditional Arabic"/>
          <w:sz w:val="32"/>
          <w:szCs w:val="32"/>
          <w:rtl/>
        </w:rPr>
        <w:t xml:space="preserve"> وظيفة التحفيز أحد أ</w:t>
      </w:r>
      <w:r w:rsidRPr="00CE5354">
        <w:rPr>
          <w:rFonts w:ascii="Traditional Arabic" w:eastAsia="Calibri" w:hAnsi="Traditional Arabic" w:cs="Traditional Arabic" w:hint="cs"/>
          <w:sz w:val="32"/>
          <w:szCs w:val="32"/>
          <w:rtl/>
        </w:rPr>
        <w:t>ه</w:t>
      </w:r>
      <w:r w:rsidRPr="00CE5354">
        <w:rPr>
          <w:rFonts w:ascii="Traditional Arabic" w:eastAsia="Calibri" w:hAnsi="Traditional Arabic" w:cs="Traditional Arabic"/>
          <w:sz w:val="32"/>
          <w:szCs w:val="32"/>
          <w:rtl/>
        </w:rPr>
        <w:t xml:space="preserve">م الوظائف في عملية إدارة </w:t>
      </w:r>
      <w:r w:rsidRPr="00CE5354">
        <w:rPr>
          <w:rFonts w:ascii="Traditional Arabic" w:eastAsia="Calibri" w:hAnsi="Traditional Arabic" w:cs="Traditional Arabic" w:hint="cs"/>
          <w:sz w:val="32"/>
          <w:szCs w:val="32"/>
          <w:rtl/>
        </w:rPr>
        <w:t>الموارد</w:t>
      </w:r>
      <w:r w:rsidRPr="00CE5354">
        <w:rPr>
          <w:rFonts w:ascii="Traditional Arabic" w:eastAsia="Calibri" w:hAnsi="Traditional Arabic" w:cs="Traditional Arabic"/>
          <w:sz w:val="32"/>
          <w:szCs w:val="32"/>
          <w:rtl/>
        </w:rPr>
        <w:t xml:space="preserve"> البشرية </w:t>
      </w:r>
      <w:r w:rsidRPr="00CE5354">
        <w:rPr>
          <w:rFonts w:ascii="Traditional Arabic" w:eastAsia="Calibri" w:hAnsi="Traditional Arabic" w:cs="Traditional Arabic" w:hint="cs"/>
          <w:sz w:val="32"/>
          <w:szCs w:val="32"/>
          <w:rtl/>
        </w:rPr>
        <w:t>إلا</w:t>
      </w:r>
      <w:r w:rsidRPr="00CE5354">
        <w:rPr>
          <w:rFonts w:ascii="Traditional Arabic" w:eastAsia="Calibri" w:hAnsi="Traditional Arabic" w:cs="Traditional Arabic"/>
          <w:sz w:val="32"/>
          <w:szCs w:val="32"/>
          <w:rtl/>
        </w:rPr>
        <w:t xml:space="preserve"> أنها رب</w:t>
      </w:r>
      <w:r w:rsidRPr="00CE5354">
        <w:rPr>
          <w:rFonts w:ascii="Traditional Arabic" w:eastAsia="Calibri" w:hAnsi="Traditional Arabic" w:cs="Traditional Arabic" w:hint="cs"/>
          <w:sz w:val="32"/>
          <w:szCs w:val="32"/>
          <w:rtl/>
        </w:rPr>
        <w:t>م</w:t>
      </w:r>
      <w:r w:rsidRPr="00CE5354">
        <w:rPr>
          <w:rFonts w:ascii="Traditional Arabic" w:eastAsia="Calibri" w:hAnsi="Traditional Arabic" w:cs="Traditional Arabic"/>
          <w:sz w:val="32"/>
          <w:szCs w:val="32"/>
          <w:rtl/>
        </w:rPr>
        <w:t xml:space="preserve">ا </w:t>
      </w:r>
      <w:r w:rsidRPr="00CE5354">
        <w:rPr>
          <w:rFonts w:ascii="Traditional Arabic" w:eastAsia="Calibri" w:hAnsi="Traditional Arabic" w:cs="Traditional Arabic" w:hint="cs"/>
          <w:sz w:val="32"/>
          <w:szCs w:val="32"/>
          <w:rtl/>
        </w:rPr>
        <w:t>تم</w:t>
      </w:r>
      <w:r w:rsidRPr="00CE5354">
        <w:rPr>
          <w:rFonts w:ascii="Traditional Arabic" w:eastAsia="Calibri" w:hAnsi="Traditional Arabic" w:cs="Traditional Arabic"/>
          <w:sz w:val="32"/>
          <w:szCs w:val="32"/>
          <w:rtl/>
        </w:rPr>
        <w:t xml:space="preserve">ثل أقلها فهما و إدراكا من الناحية العملية لنا فإن إدارة </w:t>
      </w:r>
      <w:r w:rsidRPr="00CE5354">
        <w:rPr>
          <w:rFonts w:ascii="Traditional Arabic" w:eastAsia="Calibri" w:hAnsi="Traditional Arabic" w:cs="Traditional Arabic" w:hint="cs"/>
          <w:sz w:val="32"/>
          <w:szCs w:val="32"/>
          <w:rtl/>
        </w:rPr>
        <w:t>الموارد</w:t>
      </w:r>
      <w:r w:rsidRPr="00CE5354">
        <w:rPr>
          <w:rFonts w:ascii="Traditional Arabic" w:eastAsia="Calibri" w:hAnsi="Traditional Arabic" w:cs="Traditional Arabic"/>
          <w:sz w:val="32"/>
          <w:szCs w:val="32"/>
          <w:rtl/>
        </w:rPr>
        <w:t xml:space="preserve"> البشرية </w:t>
      </w:r>
      <w:r w:rsidRPr="00CE5354">
        <w:rPr>
          <w:rFonts w:ascii="Traditional Arabic" w:eastAsia="Calibri" w:hAnsi="Traditional Arabic" w:cs="Traditional Arabic" w:hint="cs"/>
          <w:sz w:val="32"/>
          <w:szCs w:val="32"/>
          <w:rtl/>
        </w:rPr>
        <w:t>يج</w:t>
      </w:r>
      <w:r w:rsidRPr="00CE5354">
        <w:rPr>
          <w:rFonts w:ascii="Traditional Arabic" w:eastAsia="Calibri" w:hAnsi="Traditional Arabic" w:cs="Traditional Arabic"/>
          <w:sz w:val="32"/>
          <w:szCs w:val="32"/>
          <w:rtl/>
        </w:rPr>
        <w:t xml:space="preserve">ب أن ينظر </w:t>
      </w:r>
      <w:r w:rsidRPr="00CE5354">
        <w:rPr>
          <w:rFonts w:ascii="Traditional Arabic" w:eastAsia="Calibri" w:hAnsi="Traditional Arabic" w:cs="Traditional Arabic" w:hint="cs"/>
          <w:sz w:val="32"/>
          <w:szCs w:val="32"/>
          <w:rtl/>
        </w:rPr>
        <w:t>لها</w:t>
      </w:r>
      <w:r w:rsidRPr="00CE5354">
        <w:rPr>
          <w:rFonts w:ascii="Traditional Arabic" w:eastAsia="Calibri" w:hAnsi="Traditional Arabic" w:cs="Traditional Arabic"/>
          <w:sz w:val="32"/>
          <w:szCs w:val="32"/>
          <w:rtl/>
        </w:rPr>
        <w:t xml:space="preserve"> من حيث </w:t>
      </w:r>
      <w:r w:rsidRPr="00CE5354">
        <w:rPr>
          <w:rFonts w:ascii="Traditional Arabic" w:eastAsia="Calibri" w:hAnsi="Traditional Arabic" w:cs="Traditional Arabic" w:hint="cs"/>
          <w:sz w:val="32"/>
          <w:szCs w:val="32"/>
          <w:rtl/>
        </w:rPr>
        <w:t>محتوياتها</w:t>
      </w:r>
      <w:r w:rsidRPr="00CE5354">
        <w:rPr>
          <w:rFonts w:ascii="Traditional Arabic" w:eastAsia="Calibri" w:hAnsi="Traditional Arabic" w:cs="Traditional Arabic"/>
          <w:sz w:val="32"/>
          <w:szCs w:val="32"/>
          <w:rtl/>
        </w:rPr>
        <w:t xml:space="preserve"> ووسائل أدائها، وبيئة العمل </w:t>
      </w:r>
      <w:r w:rsidRPr="00CE5354">
        <w:rPr>
          <w:rFonts w:ascii="Traditional Arabic" w:eastAsia="Calibri" w:hAnsi="Traditional Arabic" w:cs="Traditional Arabic" w:hint="cs"/>
          <w:sz w:val="32"/>
          <w:szCs w:val="32"/>
          <w:rtl/>
        </w:rPr>
        <w:t>الخاصة</w:t>
      </w:r>
      <w:r w:rsidRPr="00CE5354">
        <w:rPr>
          <w:rFonts w:ascii="Traditional Arabic" w:eastAsia="Calibri" w:hAnsi="Traditional Arabic" w:cs="Traditional Arabic"/>
          <w:sz w:val="32"/>
          <w:szCs w:val="32"/>
          <w:rtl/>
        </w:rPr>
        <w:t xml:space="preserve"> بها، </w:t>
      </w:r>
      <w:r>
        <w:rPr>
          <w:rFonts w:ascii="Traditional Arabic" w:eastAsia="Calibri" w:hAnsi="Traditional Arabic" w:cs="Traditional Arabic" w:hint="cs"/>
          <w:sz w:val="32"/>
          <w:szCs w:val="32"/>
          <w:rtl/>
        </w:rPr>
        <w:t>وي</w:t>
      </w:r>
      <w:r>
        <w:rPr>
          <w:rFonts w:ascii="Traditional Arabic" w:eastAsia="Calibri" w:hAnsi="Traditional Arabic" w:cs="Traditional Arabic" w:hint="eastAsia"/>
          <w:sz w:val="32"/>
          <w:szCs w:val="32"/>
          <w:rtl/>
        </w:rPr>
        <w:t>م</w:t>
      </w:r>
      <w:r w:rsidRPr="00CE5354">
        <w:rPr>
          <w:rFonts w:ascii="Traditional Arabic" w:eastAsia="Calibri" w:hAnsi="Traditional Arabic" w:cs="Traditional Arabic" w:hint="eastAsia"/>
          <w:sz w:val="32"/>
          <w:szCs w:val="32"/>
          <w:rtl/>
        </w:rPr>
        <w:t>كن</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اعتبار</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الحوافز</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بمثابة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مقابل</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للأداء</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المتميز</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فالأجر</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هو</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مقابل</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قيمة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الوظيفة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وهو</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القادر</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على</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الوفاء</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ب</w:t>
      </w:r>
      <w:r>
        <w:rPr>
          <w:rFonts w:ascii="Traditional Arabic" w:eastAsia="Calibri" w:hAnsi="Traditional Arabic" w:cs="Traditional Arabic" w:hint="cs"/>
          <w:sz w:val="32"/>
          <w:szCs w:val="32"/>
          <w:rtl/>
        </w:rPr>
        <w:t>ال</w:t>
      </w:r>
      <w:r w:rsidRPr="00CE5354">
        <w:rPr>
          <w:rFonts w:ascii="Traditional Arabic" w:eastAsia="Calibri" w:hAnsi="Traditional Arabic" w:cs="Traditional Arabic" w:hint="cs"/>
          <w:sz w:val="32"/>
          <w:szCs w:val="32"/>
          <w:rtl/>
        </w:rPr>
        <w:t>متطلبات</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الأساسية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للحياة،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ل</w:t>
      </w:r>
      <w:r>
        <w:rPr>
          <w:rFonts w:ascii="Traditional Arabic" w:eastAsia="Calibri" w:hAnsi="Traditional Arabic" w:cs="Traditional Arabic" w:hint="cs"/>
          <w:sz w:val="32"/>
          <w:szCs w:val="32"/>
          <w:rtl/>
        </w:rPr>
        <w:t>ذ</w:t>
      </w:r>
      <w:r w:rsidRPr="00CE5354">
        <w:rPr>
          <w:rFonts w:ascii="Traditional Arabic" w:eastAsia="Calibri" w:hAnsi="Traditional Arabic" w:cs="Traditional Arabic" w:hint="eastAsia"/>
          <w:sz w:val="32"/>
          <w:szCs w:val="32"/>
          <w:rtl/>
        </w:rPr>
        <w:t>ا</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فالحوافز</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تأتي</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لمكافأة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الموارد</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البشرية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عن</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تميزها</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في</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الأداء</w:t>
      </w:r>
      <w:r w:rsidRPr="00CE5354">
        <w:rPr>
          <w:rFonts w:ascii="Traditional Arabic" w:eastAsia="Calibri" w:hAnsi="Traditional Arabic" w:cs="Traditional Arabic"/>
          <w:sz w:val="32"/>
          <w:szCs w:val="32"/>
          <w:rtl/>
        </w:rPr>
        <w:t>.</w:t>
      </w:r>
    </w:p>
    <w:p w:rsidR="002E017F" w:rsidRDefault="002E017F" w:rsidP="00230CE8">
      <w:pPr>
        <w:pStyle w:val="Paragraphedeliste"/>
        <w:numPr>
          <w:ilvl w:val="0"/>
          <w:numId w:val="24"/>
        </w:numPr>
        <w:bidi/>
        <w:spacing w:after="0"/>
        <w:jc w:val="both"/>
        <w:rPr>
          <w:rFonts w:ascii="Traditional Arabic" w:eastAsia="Calibri" w:hAnsi="Traditional Arabic" w:cs="Traditional Arabic"/>
          <w:sz w:val="32"/>
          <w:szCs w:val="32"/>
        </w:rPr>
      </w:pPr>
      <w:r w:rsidRPr="00CE5354">
        <w:rPr>
          <w:rFonts w:ascii="Traditional Arabic" w:eastAsia="Calibri" w:hAnsi="Traditional Arabic" w:cs="Traditional Arabic" w:hint="eastAsia"/>
          <w:b/>
          <w:bCs/>
          <w:sz w:val="32"/>
          <w:szCs w:val="32"/>
          <w:rtl/>
        </w:rPr>
        <w:t>الرواتب</w:t>
      </w:r>
      <w:r w:rsidRPr="00CE5354">
        <w:rPr>
          <w:rFonts w:ascii="Traditional Arabic" w:eastAsia="Calibri" w:hAnsi="Traditional Arabic" w:cs="Traditional Arabic"/>
          <w:b/>
          <w:bCs/>
          <w:sz w:val="32"/>
          <w:szCs w:val="32"/>
          <w:rtl/>
        </w:rPr>
        <w:t xml:space="preserve"> </w:t>
      </w:r>
      <w:r w:rsidRPr="00CE5354">
        <w:rPr>
          <w:rFonts w:ascii="Traditional Arabic" w:eastAsia="Calibri" w:hAnsi="Traditional Arabic" w:cs="Traditional Arabic" w:hint="eastAsia"/>
          <w:b/>
          <w:bCs/>
          <w:sz w:val="32"/>
          <w:szCs w:val="32"/>
          <w:rtl/>
        </w:rPr>
        <w:t>و</w:t>
      </w:r>
      <w:r w:rsidRPr="00CE5354">
        <w:rPr>
          <w:rFonts w:ascii="Traditional Arabic" w:eastAsia="Calibri" w:hAnsi="Traditional Arabic" w:cs="Traditional Arabic" w:hint="cs"/>
          <w:b/>
          <w:bCs/>
          <w:sz w:val="32"/>
          <w:szCs w:val="32"/>
          <w:rtl/>
        </w:rPr>
        <w:t>الأجور</w:t>
      </w:r>
      <w:r w:rsidRPr="00CE5354">
        <w:rPr>
          <w:rFonts w:ascii="Traditional Arabic" w:eastAsia="Calibri" w:hAnsi="Traditional Arabic" w:cs="Traditional Arabic"/>
          <w:b/>
          <w:bCs/>
          <w:sz w:val="32"/>
          <w:szCs w:val="32"/>
          <w:rtl/>
        </w:rPr>
        <w:t xml:space="preserve"> </w:t>
      </w:r>
      <w:r w:rsidRPr="00CE5354">
        <w:rPr>
          <w:rFonts w:ascii="Traditional Arabic" w:eastAsia="Calibri" w:hAnsi="Traditional Arabic" w:cs="Traditional Arabic" w:hint="cs"/>
          <w:b/>
          <w:bCs/>
          <w:sz w:val="32"/>
          <w:szCs w:val="32"/>
          <w:rtl/>
        </w:rPr>
        <w:t>والمكافأة</w:t>
      </w:r>
      <w:r w:rsidRPr="00CE5354">
        <w:rPr>
          <w:rFonts w:ascii="Traditional Arabic" w:eastAsia="Calibri" w:hAnsi="Traditional Arabic" w:cs="Traditional Arabic"/>
          <w:b/>
          <w:bCs/>
          <w:sz w:val="32"/>
          <w:szCs w:val="32"/>
          <w:rtl/>
        </w:rPr>
        <w:t>:</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وهي</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التي</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تعن</w:t>
      </w:r>
      <w:r>
        <w:rPr>
          <w:rFonts w:ascii="Traditional Arabic" w:eastAsia="Calibri" w:hAnsi="Traditional Arabic" w:cs="Traditional Arabic" w:hint="cs"/>
          <w:sz w:val="32"/>
          <w:szCs w:val="32"/>
          <w:rtl/>
        </w:rPr>
        <w:t>ى</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بتقييم</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التعويضات</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المباشرة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للموظفين</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من</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رواتب</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وأجور</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وحوافز</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تكون</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مرتبطة</w:t>
      </w:r>
      <w:r>
        <w:rPr>
          <w:rFonts w:ascii="Traditional Arabic" w:eastAsia="Calibri" w:hAnsi="Traditional Arabic" w:cs="Traditional Arabic" w:hint="cs"/>
          <w:sz w:val="32"/>
          <w:szCs w:val="32"/>
          <w:rtl/>
        </w:rPr>
        <w:t xml:space="preserve"> </w:t>
      </w:r>
      <w:r w:rsidRPr="00CE5354">
        <w:rPr>
          <w:rFonts w:ascii="Traditional Arabic" w:eastAsia="Calibri" w:hAnsi="Traditional Arabic" w:cs="Traditional Arabic" w:hint="eastAsia"/>
          <w:sz w:val="32"/>
          <w:szCs w:val="32"/>
          <w:rtl/>
        </w:rPr>
        <w:t>بالعمل</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والتعويض</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غير</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مباشرة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من</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مكافأة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معنوية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للفرد</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كالمزايا</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الاجتماعية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والصحية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التي</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ترتبط</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بمتغيرات</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مختلفة</w:t>
      </w:r>
      <w:r w:rsidRPr="00CE5354">
        <w:rPr>
          <w:rFonts w:ascii="Traditional Arabic" w:eastAsia="Calibri" w:hAnsi="Traditional Arabic" w:cs="Traditional Arabic" w:hint="eastAsia"/>
          <w:sz w:val="32"/>
          <w:szCs w:val="32"/>
          <w:rtl/>
        </w:rPr>
        <w:t>،</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الأمر</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الذي</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يؤدي</w:t>
      </w:r>
      <w:r>
        <w:rPr>
          <w:rFonts w:ascii="Traditional Arabic" w:eastAsia="Calibri" w:hAnsi="Traditional Arabic" w:cs="Traditional Arabic" w:hint="cs"/>
          <w:sz w:val="32"/>
          <w:szCs w:val="32"/>
          <w:rtl/>
        </w:rPr>
        <w:t xml:space="preserve"> </w:t>
      </w:r>
      <w:r w:rsidRPr="00CE5354">
        <w:rPr>
          <w:rFonts w:ascii="Traditional Arabic" w:eastAsia="Calibri" w:hAnsi="Traditional Arabic" w:cs="Traditional Arabic" w:hint="cs"/>
          <w:sz w:val="32"/>
          <w:szCs w:val="32"/>
          <w:rtl/>
        </w:rPr>
        <w:t>إلى</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زيادة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رضا</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الفرد</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ودافعتيه</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مما</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ينعكس</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على</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أدائه</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وزيادة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إنتاجيته</w:t>
      </w:r>
      <w:r w:rsidRPr="00CE5354">
        <w:rPr>
          <w:rFonts w:ascii="Traditional Arabic" w:eastAsia="Calibri" w:hAnsi="Traditional Arabic" w:cs="Traditional Arabic"/>
          <w:sz w:val="32"/>
          <w:szCs w:val="32"/>
          <w:rtl/>
        </w:rPr>
        <w:t>.</w:t>
      </w:r>
    </w:p>
    <w:p w:rsidR="002E017F" w:rsidRDefault="002E017F" w:rsidP="00230CE8">
      <w:pPr>
        <w:pStyle w:val="Paragraphedeliste"/>
        <w:numPr>
          <w:ilvl w:val="0"/>
          <w:numId w:val="24"/>
        </w:numPr>
        <w:bidi/>
        <w:spacing w:after="0"/>
        <w:jc w:val="both"/>
        <w:rPr>
          <w:rFonts w:ascii="Traditional Arabic" w:eastAsia="Calibri" w:hAnsi="Traditional Arabic" w:cs="Traditional Arabic"/>
          <w:sz w:val="32"/>
          <w:szCs w:val="32"/>
        </w:rPr>
      </w:pPr>
      <w:r w:rsidRPr="00CE5354">
        <w:rPr>
          <w:rFonts w:ascii="Traditional Arabic" w:eastAsia="Calibri" w:hAnsi="Traditional Arabic" w:cs="Traditional Arabic" w:hint="eastAsia"/>
          <w:b/>
          <w:bCs/>
          <w:sz w:val="32"/>
          <w:szCs w:val="32"/>
          <w:rtl/>
        </w:rPr>
        <w:t>السلامة</w:t>
      </w:r>
      <w:r w:rsidRPr="00CE5354">
        <w:rPr>
          <w:rFonts w:ascii="Traditional Arabic" w:eastAsia="Calibri" w:hAnsi="Traditional Arabic" w:cs="Traditional Arabic"/>
          <w:b/>
          <w:bCs/>
          <w:sz w:val="32"/>
          <w:szCs w:val="32"/>
          <w:rtl/>
        </w:rPr>
        <w:t xml:space="preserve"> </w:t>
      </w:r>
      <w:r w:rsidRPr="00CE5354">
        <w:rPr>
          <w:rFonts w:ascii="Traditional Arabic" w:eastAsia="Calibri" w:hAnsi="Traditional Arabic" w:cs="Traditional Arabic" w:hint="eastAsia"/>
          <w:b/>
          <w:bCs/>
          <w:sz w:val="32"/>
          <w:szCs w:val="32"/>
          <w:rtl/>
        </w:rPr>
        <w:t>والصحة</w:t>
      </w:r>
      <w:r w:rsidRPr="00CE5354">
        <w:rPr>
          <w:rFonts w:ascii="Traditional Arabic" w:eastAsia="Calibri" w:hAnsi="Traditional Arabic" w:cs="Traditional Arabic"/>
          <w:b/>
          <w:bCs/>
          <w:sz w:val="32"/>
          <w:szCs w:val="32"/>
          <w:rtl/>
        </w:rPr>
        <w:t xml:space="preserve"> </w:t>
      </w:r>
      <w:r w:rsidRPr="00CE5354">
        <w:rPr>
          <w:rFonts w:ascii="Traditional Arabic" w:eastAsia="Calibri" w:hAnsi="Traditional Arabic" w:cs="Traditional Arabic" w:hint="cs"/>
          <w:b/>
          <w:bCs/>
          <w:sz w:val="32"/>
          <w:szCs w:val="32"/>
          <w:rtl/>
        </w:rPr>
        <w:t>المهنية</w:t>
      </w:r>
      <w:r w:rsidRPr="00CE5354">
        <w:rPr>
          <w:rFonts w:ascii="Traditional Arabic" w:eastAsia="Calibri" w:hAnsi="Traditional Arabic" w:cs="Traditional Arabic"/>
          <w:b/>
          <w:bCs/>
          <w:sz w:val="32"/>
          <w:szCs w:val="32"/>
          <w:rtl/>
        </w:rPr>
        <w:t>:</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وهو</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المكون</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الذي</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يعن</w:t>
      </w:r>
      <w:r>
        <w:rPr>
          <w:rFonts w:ascii="Traditional Arabic" w:eastAsia="Calibri" w:hAnsi="Traditional Arabic" w:cs="Traditional Arabic" w:hint="cs"/>
          <w:sz w:val="32"/>
          <w:szCs w:val="32"/>
          <w:rtl/>
        </w:rPr>
        <w:t>ى</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بممارسة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عدد</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من</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الأنشطة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بهدف</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حماية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عناصر</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الإنتاج</w:t>
      </w:r>
      <w:r w:rsidRPr="00CE5354">
        <w:rPr>
          <w:rFonts w:ascii="Traditional Arabic" w:eastAsia="Calibri" w:hAnsi="Traditional Arabic" w:cs="Traditional Arabic" w:hint="eastAsia"/>
          <w:sz w:val="32"/>
          <w:szCs w:val="32"/>
          <w:rtl/>
        </w:rPr>
        <w:t>،</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وفي</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مقدمتها</w:t>
      </w:r>
      <w:r>
        <w:rPr>
          <w:rFonts w:ascii="Traditional Arabic" w:eastAsia="Calibri" w:hAnsi="Traditional Arabic" w:cs="Traditional Arabic" w:hint="cs"/>
          <w:sz w:val="32"/>
          <w:szCs w:val="32"/>
          <w:rtl/>
        </w:rPr>
        <w:t xml:space="preserve"> </w:t>
      </w:r>
      <w:r w:rsidRPr="00CE5354">
        <w:rPr>
          <w:rFonts w:ascii="Traditional Arabic" w:eastAsia="Calibri" w:hAnsi="Traditional Arabic" w:cs="Traditional Arabic" w:hint="eastAsia"/>
          <w:sz w:val="32"/>
          <w:szCs w:val="32"/>
          <w:rtl/>
        </w:rPr>
        <w:t>العنصر</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البشري</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في</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المنظمة</w:t>
      </w:r>
      <w:r w:rsidRPr="00CE5354">
        <w:rPr>
          <w:rFonts w:ascii="Traditional Arabic" w:eastAsia="Calibri" w:hAnsi="Traditional Arabic" w:cs="Traditional Arabic" w:hint="eastAsia"/>
          <w:sz w:val="32"/>
          <w:szCs w:val="32"/>
          <w:rtl/>
        </w:rPr>
        <w:t>،</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من</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التعرض</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للحوادث</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والإصابات</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خلال</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العمل،</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من</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خلال</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إيجاد</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الظروف</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المادية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والنفسية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المناسبة</w:t>
      </w:r>
      <w:r>
        <w:rPr>
          <w:rFonts w:ascii="Traditional Arabic" w:eastAsia="Calibri" w:hAnsi="Traditional Arabic" w:cs="Traditional Arabic" w:hint="cs"/>
          <w:sz w:val="32"/>
          <w:szCs w:val="32"/>
          <w:rtl/>
        </w:rPr>
        <w:t xml:space="preserve"> </w:t>
      </w:r>
      <w:r w:rsidRPr="00CE5354">
        <w:rPr>
          <w:rFonts w:ascii="Traditional Arabic" w:eastAsia="Calibri" w:hAnsi="Traditional Arabic" w:cs="Traditional Arabic" w:hint="cs"/>
          <w:sz w:val="32"/>
          <w:szCs w:val="32"/>
          <w:rtl/>
        </w:rPr>
        <w:t>للعاملين</w:t>
      </w:r>
      <w:r w:rsidRPr="00CE5354">
        <w:rPr>
          <w:rFonts w:ascii="Traditional Arabic" w:eastAsia="Calibri" w:hAnsi="Traditional Arabic" w:cs="Traditional Arabic"/>
          <w:sz w:val="32"/>
          <w:szCs w:val="32"/>
          <w:rtl/>
        </w:rPr>
        <w:t xml:space="preserve"> </w:t>
      </w:r>
      <w:r>
        <w:rPr>
          <w:rFonts w:ascii="Traditional Arabic" w:eastAsia="Calibri" w:hAnsi="Traditional Arabic" w:cs="Traditional Arabic" w:hint="cs"/>
          <w:sz w:val="32"/>
          <w:szCs w:val="32"/>
          <w:rtl/>
        </w:rPr>
        <w:t>ل</w:t>
      </w:r>
      <w:r w:rsidRPr="00CE5354">
        <w:rPr>
          <w:rFonts w:ascii="Traditional Arabic" w:eastAsia="Calibri" w:hAnsi="Traditional Arabic" w:cs="Traditional Arabic" w:hint="cs"/>
          <w:sz w:val="32"/>
          <w:szCs w:val="32"/>
          <w:rtl/>
        </w:rPr>
        <w:t>أداء</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أعمالهم</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بإنتاجية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عالية</w:t>
      </w:r>
      <w:r w:rsidRPr="00CE5354">
        <w:rPr>
          <w:rFonts w:ascii="Traditional Arabic" w:eastAsia="Calibri" w:hAnsi="Traditional Arabic" w:cs="Traditional Arabic"/>
          <w:sz w:val="32"/>
          <w:szCs w:val="32"/>
          <w:rtl/>
        </w:rPr>
        <w:t>.</w:t>
      </w:r>
    </w:p>
    <w:p w:rsidR="002E017F" w:rsidRPr="00CE5354" w:rsidRDefault="002E017F" w:rsidP="00230CE8">
      <w:pPr>
        <w:pStyle w:val="Paragraphedeliste"/>
        <w:numPr>
          <w:ilvl w:val="0"/>
          <w:numId w:val="24"/>
        </w:numPr>
        <w:bidi/>
        <w:spacing w:after="0"/>
        <w:jc w:val="both"/>
        <w:rPr>
          <w:rFonts w:ascii="Traditional Arabic" w:eastAsia="Calibri" w:hAnsi="Traditional Arabic" w:cs="Traditional Arabic"/>
          <w:sz w:val="32"/>
          <w:szCs w:val="32"/>
          <w:rtl/>
        </w:rPr>
      </w:pPr>
      <w:r w:rsidRPr="00CE5354">
        <w:rPr>
          <w:rFonts w:ascii="Traditional Arabic" w:eastAsia="Calibri" w:hAnsi="Traditional Arabic" w:cs="Traditional Arabic" w:hint="eastAsia"/>
          <w:b/>
          <w:bCs/>
          <w:sz w:val="32"/>
          <w:szCs w:val="32"/>
          <w:rtl/>
        </w:rPr>
        <w:t>وظيفة</w:t>
      </w:r>
      <w:r w:rsidRPr="00CE5354">
        <w:rPr>
          <w:rFonts w:ascii="Traditional Arabic" w:eastAsia="Calibri" w:hAnsi="Traditional Arabic" w:cs="Traditional Arabic"/>
          <w:b/>
          <w:bCs/>
          <w:sz w:val="32"/>
          <w:szCs w:val="32"/>
          <w:rtl/>
        </w:rPr>
        <w:t xml:space="preserve"> </w:t>
      </w:r>
      <w:r w:rsidRPr="00CE5354">
        <w:rPr>
          <w:rFonts w:ascii="Traditional Arabic" w:eastAsia="Calibri" w:hAnsi="Traditional Arabic" w:cs="Traditional Arabic" w:hint="eastAsia"/>
          <w:b/>
          <w:bCs/>
          <w:sz w:val="32"/>
          <w:szCs w:val="32"/>
          <w:rtl/>
        </w:rPr>
        <w:t>تنظيم</w:t>
      </w:r>
      <w:r w:rsidRPr="00CE5354">
        <w:rPr>
          <w:rFonts w:ascii="Traditional Arabic" w:eastAsia="Calibri" w:hAnsi="Traditional Arabic" w:cs="Traditional Arabic"/>
          <w:b/>
          <w:bCs/>
          <w:sz w:val="32"/>
          <w:szCs w:val="32"/>
          <w:rtl/>
        </w:rPr>
        <w:t xml:space="preserve"> </w:t>
      </w:r>
      <w:r w:rsidRPr="00CE5354">
        <w:rPr>
          <w:rFonts w:ascii="Traditional Arabic" w:eastAsia="Calibri" w:hAnsi="Traditional Arabic" w:cs="Traditional Arabic" w:hint="eastAsia"/>
          <w:b/>
          <w:bCs/>
          <w:sz w:val="32"/>
          <w:szCs w:val="32"/>
          <w:rtl/>
        </w:rPr>
        <w:t>عالقات</w:t>
      </w:r>
      <w:r w:rsidRPr="00CE5354">
        <w:rPr>
          <w:rFonts w:ascii="Traditional Arabic" w:eastAsia="Calibri" w:hAnsi="Traditional Arabic" w:cs="Traditional Arabic"/>
          <w:b/>
          <w:bCs/>
          <w:sz w:val="32"/>
          <w:szCs w:val="32"/>
          <w:rtl/>
        </w:rPr>
        <w:t xml:space="preserve"> </w:t>
      </w:r>
      <w:r w:rsidRPr="00CE5354">
        <w:rPr>
          <w:rFonts w:ascii="Traditional Arabic" w:eastAsia="Calibri" w:hAnsi="Traditional Arabic" w:cs="Traditional Arabic" w:hint="eastAsia"/>
          <w:b/>
          <w:bCs/>
          <w:sz w:val="32"/>
          <w:szCs w:val="32"/>
          <w:rtl/>
        </w:rPr>
        <w:t>العمل</w:t>
      </w:r>
      <w:r w:rsidRPr="00CE5354">
        <w:rPr>
          <w:rFonts w:ascii="Traditional Arabic" w:eastAsia="Calibri" w:hAnsi="Traditional Arabic" w:cs="Traditional Arabic"/>
          <w:b/>
          <w:bCs/>
          <w:sz w:val="32"/>
          <w:szCs w:val="32"/>
          <w:rtl/>
        </w:rPr>
        <w:t>:</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تحاول</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إدارة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الموارد</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البشرية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من</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خلال</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قيامها</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بهدف</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الوظيفة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الموازنة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بين</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كل</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من</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حق</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المؤسسة</w:t>
      </w:r>
      <w:r>
        <w:rPr>
          <w:rFonts w:ascii="Traditional Arabic" w:eastAsia="Calibri" w:hAnsi="Traditional Arabic" w:cs="Traditional Arabic" w:hint="cs"/>
          <w:sz w:val="32"/>
          <w:szCs w:val="32"/>
          <w:rtl/>
        </w:rPr>
        <w:t xml:space="preserve"> </w:t>
      </w:r>
      <w:r w:rsidRPr="00CE5354">
        <w:rPr>
          <w:rFonts w:ascii="Traditional Arabic" w:eastAsia="Calibri" w:hAnsi="Traditional Arabic" w:cs="Traditional Arabic" w:hint="eastAsia"/>
          <w:sz w:val="32"/>
          <w:szCs w:val="32"/>
          <w:rtl/>
        </w:rPr>
        <w:t>في</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سعيها</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لتحقيق</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أهدافها</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العليا</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وحق</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النقابات</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العمالية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التي</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تفاوض</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لصالح</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أعضائها،</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وحق</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الأفراد</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العاملين</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في</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حرية</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اختيار</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eastAsia"/>
          <w:sz w:val="32"/>
          <w:szCs w:val="32"/>
          <w:rtl/>
        </w:rPr>
        <w:t>ممثليهم</w:t>
      </w:r>
      <w:r>
        <w:rPr>
          <w:rFonts w:ascii="Traditional Arabic" w:eastAsia="Calibri" w:hAnsi="Traditional Arabic" w:cs="Traditional Arabic" w:hint="cs"/>
          <w:sz w:val="32"/>
          <w:szCs w:val="32"/>
          <w:rtl/>
        </w:rPr>
        <w:t xml:space="preserve"> </w:t>
      </w:r>
      <w:r w:rsidRPr="00CE5354">
        <w:rPr>
          <w:rFonts w:ascii="Traditional Arabic" w:eastAsia="Calibri" w:hAnsi="Traditional Arabic" w:cs="Traditional Arabic" w:hint="eastAsia"/>
          <w:sz w:val="32"/>
          <w:szCs w:val="32"/>
          <w:rtl/>
        </w:rPr>
        <w:t>وإشباع</w:t>
      </w:r>
      <w:r w:rsidRPr="00CE5354">
        <w:rPr>
          <w:rFonts w:ascii="Traditional Arabic" w:eastAsia="Calibri" w:hAnsi="Traditional Arabic" w:cs="Traditional Arabic"/>
          <w:sz w:val="32"/>
          <w:szCs w:val="32"/>
          <w:rtl/>
        </w:rPr>
        <w:t xml:space="preserve"> </w:t>
      </w:r>
      <w:r w:rsidRPr="00CE5354">
        <w:rPr>
          <w:rFonts w:ascii="Traditional Arabic" w:eastAsia="Calibri" w:hAnsi="Traditional Arabic" w:cs="Traditional Arabic" w:hint="cs"/>
          <w:sz w:val="32"/>
          <w:szCs w:val="32"/>
          <w:rtl/>
        </w:rPr>
        <w:t>رغباتهم</w:t>
      </w:r>
      <w:r w:rsidRPr="00CE5354">
        <w:rPr>
          <w:rFonts w:ascii="Traditional Arabic" w:eastAsia="Calibri" w:hAnsi="Traditional Arabic" w:cs="Traditional Arabic"/>
          <w:sz w:val="32"/>
          <w:szCs w:val="32"/>
          <w:rtl/>
        </w:rPr>
        <w:t>.</w:t>
      </w:r>
    </w:p>
    <w:p w:rsidR="002E017F" w:rsidRDefault="002E017F" w:rsidP="002E017F">
      <w:pPr>
        <w:rPr>
          <w:rFonts w:ascii="Traditional Arabic" w:eastAsia="Calibri" w:hAnsi="Traditional Arabic" w:cs="Traditional Arabic"/>
          <w:b/>
          <w:bCs/>
          <w:sz w:val="32"/>
          <w:szCs w:val="32"/>
          <w:rtl/>
          <w:lang w:eastAsia="en-US" w:bidi="ar-DZ"/>
        </w:rPr>
      </w:pPr>
      <w:r>
        <w:rPr>
          <w:rFonts w:ascii="Traditional Arabic" w:eastAsia="Calibri" w:hAnsi="Traditional Arabic" w:cs="Traditional Arabic"/>
          <w:b/>
          <w:bCs/>
          <w:sz w:val="32"/>
          <w:szCs w:val="32"/>
          <w:rtl/>
          <w:lang w:eastAsia="en-US" w:bidi="ar-DZ"/>
        </w:rPr>
        <w:br w:type="page"/>
      </w:r>
    </w:p>
    <w:p w:rsidR="002E017F" w:rsidRPr="000E2570" w:rsidRDefault="002E017F" w:rsidP="000E2570">
      <w:pPr>
        <w:pStyle w:val="Titre1"/>
        <w:bidi/>
        <w:jc w:val="left"/>
        <w:rPr>
          <w:rFonts w:ascii="Traditional Arabic" w:eastAsia="Calibri" w:hAnsi="Traditional Arabic" w:cs="Traditional Arabic"/>
          <w:b/>
          <w:bCs/>
          <w:color w:val="auto"/>
          <w:rtl/>
          <w:lang w:eastAsia="en-US" w:bidi="ar-DZ"/>
        </w:rPr>
      </w:pPr>
      <w:bookmarkStart w:id="21" w:name="_Toc200600927"/>
      <w:r w:rsidRPr="000E2570">
        <w:rPr>
          <w:rFonts w:ascii="Traditional Arabic" w:eastAsia="Calibri" w:hAnsi="Traditional Arabic" w:cs="Traditional Arabic" w:hint="cs"/>
          <w:b/>
          <w:bCs/>
          <w:color w:val="auto"/>
          <w:rtl/>
          <w:lang w:eastAsia="en-US" w:bidi="ar-DZ"/>
        </w:rPr>
        <w:t>المبحث</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الثالث</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الاستراتيجيات</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الحديثة</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في إدارة</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الموارد</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البشرية</w:t>
      </w:r>
      <w:bookmarkEnd w:id="21"/>
    </w:p>
    <w:p w:rsidR="002E017F" w:rsidRPr="0098119E" w:rsidRDefault="002E017F" w:rsidP="002E017F">
      <w:pPr>
        <w:bidi/>
        <w:spacing w:after="0"/>
        <w:ind w:firstLine="708"/>
        <w:jc w:val="both"/>
        <w:rPr>
          <w:rFonts w:ascii="Traditional Arabic" w:eastAsia="Calibri" w:hAnsi="Traditional Arabic" w:cs="Traditional Arabic"/>
          <w:sz w:val="32"/>
          <w:szCs w:val="32"/>
          <w:rtl/>
          <w:lang w:eastAsia="en-US" w:bidi="ar-DZ"/>
        </w:rPr>
      </w:pPr>
      <w:r w:rsidRPr="0098119E">
        <w:rPr>
          <w:rFonts w:ascii="Traditional Arabic" w:eastAsia="Calibri" w:hAnsi="Traditional Arabic" w:cs="Traditional Arabic"/>
          <w:sz w:val="32"/>
          <w:szCs w:val="32"/>
          <w:rtl/>
          <w:lang w:eastAsia="en-US"/>
        </w:rPr>
        <w:t>تتطور استراتيجيات إدارة الموارد البشرية باستمرار لمواكبة التغيرات في بيئة العمل الحديثة، حيث لم يعد دورها يقتصر على التوظيف والتدريب، بل أصبح أكثر شمولًا واستراتيجية</w:t>
      </w:r>
      <w:r>
        <w:rPr>
          <w:rFonts w:ascii="Traditional Arabic" w:eastAsia="Calibri" w:hAnsi="Traditional Arabic" w:cs="Traditional Arabic" w:hint="cs"/>
          <w:sz w:val="32"/>
          <w:szCs w:val="32"/>
          <w:rtl/>
          <w:lang w:eastAsia="en-US" w:bidi="ar-DZ"/>
        </w:rPr>
        <w:t>، وسيتناول هذا المبحث أهم الاستراتيجيات الحديثة في إدارة الموارد البشرية</w:t>
      </w:r>
    </w:p>
    <w:p w:rsidR="002E017F" w:rsidRPr="000E2570" w:rsidRDefault="002E017F" w:rsidP="000E2570">
      <w:pPr>
        <w:pStyle w:val="Titre1"/>
        <w:bidi/>
        <w:jc w:val="left"/>
        <w:rPr>
          <w:rFonts w:ascii="Traditional Arabic" w:eastAsia="Calibri" w:hAnsi="Traditional Arabic" w:cs="Traditional Arabic"/>
          <w:b/>
          <w:bCs/>
          <w:color w:val="auto"/>
          <w:rtl/>
          <w:lang w:eastAsia="en-US" w:bidi="ar-DZ"/>
        </w:rPr>
      </w:pPr>
      <w:bookmarkStart w:id="22" w:name="_Toc200600928"/>
      <w:r w:rsidRPr="000E2570">
        <w:rPr>
          <w:rFonts w:ascii="Traditional Arabic" w:eastAsia="Calibri" w:hAnsi="Traditional Arabic" w:cs="Traditional Arabic" w:hint="cs"/>
          <w:b/>
          <w:bCs/>
          <w:color w:val="auto"/>
          <w:rtl/>
          <w:lang w:eastAsia="en-US" w:bidi="ar-DZ"/>
        </w:rPr>
        <w:t>المطلب</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الأول</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إدارة الجودة الشاملة ونظم المعلومات</w:t>
      </w:r>
      <w:bookmarkEnd w:id="22"/>
    </w:p>
    <w:p w:rsidR="002E017F" w:rsidRDefault="002E017F" w:rsidP="0038161D">
      <w:pPr>
        <w:bidi/>
        <w:spacing w:after="0"/>
        <w:jc w:val="left"/>
        <w:rPr>
          <w:rFonts w:ascii="Traditional Arabic" w:eastAsia="Calibri" w:hAnsi="Traditional Arabic" w:cs="Traditional Arabic"/>
          <w:b/>
          <w:bCs/>
          <w:sz w:val="32"/>
          <w:szCs w:val="32"/>
          <w:rtl/>
          <w:lang w:eastAsia="en-US" w:bidi="ar-DZ"/>
        </w:rPr>
      </w:pPr>
      <w:r>
        <w:rPr>
          <w:rFonts w:ascii="Traditional Arabic" w:eastAsia="Calibri" w:hAnsi="Traditional Arabic" w:cs="Traditional Arabic" w:hint="cs"/>
          <w:b/>
          <w:bCs/>
          <w:sz w:val="32"/>
          <w:szCs w:val="32"/>
          <w:rtl/>
          <w:lang w:eastAsia="en-US" w:bidi="ar-DZ"/>
        </w:rPr>
        <w:t>أولا: إدارة الجودة الشاملة</w:t>
      </w:r>
    </w:p>
    <w:p w:rsidR="002E017F" w:rsidRDefault="002E017F" w:rsidP="002E017F">
      <w:pPr>
        <w:bidi/>
        <w:spacing w:after="0"/>
        <w:ind w:firstLine="708"/>
        <w:jc w:val="both"/>
        <w:rPr>
          <w:rFonts w:ascii="Traditional Arabic" w:eastAsia="Calibri" w:hAnsi="Traditional Arabic" w:cs="Traditional Arabic"/>
          <w:sz w:val="32"/>
          <w:szCs w:val="32"/>
          <w:rtl/>
          <w:lang w:eastAsia="en-US" w:bidi="ar-DZ"/>
        </w:rPr>
      </w:pPr>
      <w:r w:rsidRPr="005A0AF3">
        <w:rPr>
          <w:rFonts w:ascii="Traditional Arabic" w:eastAsia="Calibri" w:hAnsi="Traditional Arabic" w:cs="Traditional Arabic"/>
          <w:sz w:val="32"/>
          <w:szCs w:val="32"/>
          <w:rtl/>
          <w:lang w:eastAsia="en-US"/>
        </w:rPr>
        <w:t>تعتبر إدارة الجودة الشاملة أحد أهم الاستراتيجيات الحديثة في مجال إدارة الموارد البشرية، إيجابيا وذلك راجع إلى أهمية المضامين والأفكار التي تحملها في طياتها والتي أثبتت انعكاساً لها في م</w:t>
      </w:r>
      <w:r>
        <w:rPr>
          <w:rFonts w:ascii="Traditional Arabic" w:eastAsia="Calibri" w:hAnsi="Traditional Arabic" w:cs="Traditional Arabic"/>
          <w:sz w:val="32"/>
          <w:szCs w:val="32"/>
          <w:rtl/>
          <w:lang w:eastAsia="en-US"/>
        </w:rPr>
        <w:t>ختلف المؤسسات والمنشآت في مختلف</w:t>
      </w:r>
      <w:r>
        <w:rPr>
          <w:rFonts w:ascii="Traditional Arabic" w:eastAsia="Calibri" w:hAnsi="Traditional Arabic" w:cs="Traditional Arabic" w:hint="cs"/>
          <w:sz w:val="32"/>
          <w:szCs w:val="32"/>
          <w:rtl/>
          <w:lang w:eastAsia="en-US"/>
        </w:rPr>
        <w:t xml:space="preserve"> </w:t>
      </w:r>
      <w:r w:rsidRPr="005A0AF3">
        <w:rPr>
          <w:rFonts w:ascii="Traditional Arabic" w:eastAsia="Calibri" w:hAnsi="Traditional Arabic" w:cs="Traditional Arabic"/>
          <w:sz w:val="32"/>
          <w:szCs w:val="32"/>
          <w:rtl/>
          <w:lang w:eastAsia="en-US"/>
        </w:rPr>
        <w:t>المجالات، كما أن أفكارها خضعت لتجارب كانت نتائجها شبه إيجابية في كل تلك المجالات المختلفة خاصة وأنها تركز على تعميم عناصرها على كل مشتملات ومكونات المؤسسة، بما فيها بطبيعة الحال الموارد البشرية وإدارة الموارد البشرية</w:t>
      </w:r>
      <w:r w:rsidRPr="005A0AF3">
        <w:rPr>
          <w:rFonts w:ascii="Traditional Arabic" w:eastAsia="Calibri" w:hAnsi="Traditional Arabic" w:cs="Traditional Arabic"/>
          <w:sz w:val="32"/>
          <w:szCs w:val="32"/>
          <w:lang w:eastAsia="en-US" w:bidi="ar-DZ"/>
        </w:rPr>
        <w:t>.</w:t>
      </w:r>
    </w:p>
    <w:p w:rsidR="002E017F" w:rsidRDefault="002E017F" w:rsidP="00230CE8">
      <w:pPr>
        <w:pStyle w:val="Paragraphedeliste"/>
        <w:numPr>
          <w:ilvl w:val="0"/>
          <w:numId w:val="25"/>
        </w:numPr>
        <w:bidi/>
        <w:spacing w:after="0"/>
        <w:jc w:val="both"/>
        <w:rPr>
          <w:rFonts w:ascii="Traditional Arabic" w:eastAsia="Calibri" w:hAnsi="Traditional Arabic" w:cs="Traditional Arabic"/>
          <w:b/>
          <w:bCs/>
          <w:sz w:val="32"/>
          <w:szCs w:val="32"/>
          <w:lang w:bidi="ar-DZ"/>
        </w:rPr>
      </w:pPr>
      <w:r w:rsidRPr="005A0AF3">
        <w:rPr>
          <w:rFonts w:ascii="Traditional Arabic" w:eastAsia="Calibri" w:hAnsi="Traditional Arabic" w:cs="Traditional Arabic" w:hint="eastAsia"/>
          <w:b/>
          <w:bCs/>
          <w:sz w:val="32"/>
          <w:szCs w:val="32"/>
          <w:rtl/>
          <w:lang w:bidi="ar-DZ"/>
        </w:rPr>
        <w:t>تعريف</w:t>
      </w:r>
      <w:r w:rsidRPr="005A0AF3">
        <w:rPr>
          <w:rFonts w:ascii="Traditional Arabic" w:eastAsia="Calibri" w:hAnsi="Traditional Arabic" w:cs="Traditional Arabic"/>
          <w:b/>
          <w:bCs/>
          <w:sz w:val="32"/>
          <w:szCs w:val="32"/>
          <w:rtl/>
          <w:lang w:bidi="ar-DZ"/>
        </w:rPr>
        <w:t xml:space="preserve"> </w:t>
      </w:r>
      <w:r w:rsidRPr="005A0AF3">
        <w:rPr>
          <w:rFonts w:ascii="Traditional Arabic" w:eastAsia="Calibri" w:hAnsi="Traditional Arabic" w:cs="Traditional Arabic" w:hint="eastAsia"/>
          <w:b/>
          <w:bCs/>
          <w:sz w:val="32"/>
          <w:szCs w:val="32"/>
          <w:rtl/>
          <w:lang w:bidi="ar-DZ"/>
        </w:rPr>
        <w:t>إدارة</w:t>
      </w:r>
      <w:r w:rsidRPr="005A0AF3">
        <w:rPr>
          <w:rFonts w:ascii="Traditional Arabic" w:eastAsia="Calibri" w:hAnsi="Traditional Arabic" w:cs="Traditional Arabic"/>
          <w:b/>
          <w:bCs/>
          <w:sz w:val="32"/>
          <w:szCs w:val="32"/>
          <w:rtl/>
          <w:lang w:bidi="ar-DZ"/>
        </w:rPr>
        <w:t xml:space="preserve"> </w:t>
      </w:r>
      <w:r w:rsidRPr="005A0AF3">
        <w:rPr>
          <w:rFonts w:ascii="Traditional Arabic" w:eastAsia="Calibri" w:hAnsi="Traditional Arabic" w:cs="Traditional Arabic" w:hint="eastAsia"/>
          <w:b/>
          <w:bCs/>
          <w:sz w:val="32"/>
          <w:szCs w:val="32"/>
          <w:rtl/>
          <w:lang w:bidi="ar-DZ"/>
        </w:rPr>
        <w:t>الجودة</w:t>
      </w:r>
      <w:r w:rsidRPr="005A0AF3">
        <w:rPr>
          <w:rFonts w:ascii="Traditional Arabic" w:eastAsia="Calibri" w:hAnsi="Traditional Arabic" w:cs="Traditional Arabic"/>
          <w:b/>
          <w:bCs/>
          <w:sz w:val="32"/>
          <w:szCs w:val="32"/>
          <w:rtl/>
          <w:lang w:bidi="ar-DZ"/>
        </w:rPr>
        <w:t xml:space="preserve"> </w:t>
      </w:r>
      <w:r w:rsidRPr="005A0AF3">
        <w:rPr>
          <w:rFonts w:ascii="Traditional Arabic" w:eastAsia="Calibri" w:hAnsi="Traditional Arabic" w:cs="Traditional Arabic" w:hint="eastAsia"/>
          <w:b/>
          <w:bCs/>
          <w:sz w:val="32"/>
          <w:szCs w:val="32"/>
          <w:rtl/>
          <w:lang w:bidi="ar-DZ"/>
        </w:rPr>
        <w:t>الشاملة</w:t>
      </w:r>
      <w:r w:rsidRPr="005A0AF3">
        <w:rPr>
          <w:rFonts w:ascii="Traditional Arabic" w:eastAsia="Calibri" w:hAnsi="Traditional Arabic" w:cs="Traditional Arabic"/>
          <w:b/>
          <w:bCs/>
          <w:sz w:val="32"/>
          <w:szCs w:val="32"/>
          <w:rtl/>
          <w:lang w:bidi="ar-DZ"/>
        </w:rPr>
        <w:t xml:space="preserve"> </w:t>
      </w:r>
    </w:p>
    <w:p w:rsidR="002E017F" w:rsidRPr="005A0AF3" w:rsidRDefault="002E017F" w:rsidP="002E017F">
      <w:pPr>
        <w:bidi/>
        <w:spacing w:after="0"/>
        <w:ind w:firstLine="360"/>
        <w:jc w:val="both"/>
        <w:rPr>
          <w:rFonts w:ascii="Traditional Arabic" w:eastAsia="Calibri" w:hAnsi="Traditional Arabic" w:cs="Traditional Arabic"/>
          <w:b/>
          <w:bCs/>
          <w:sz w:val="32"/>
          <w:szCs w:val="32"/>
          <w:lang w:eastAsia="en-US" w:bidi="ar-DZ"/>
        </w:rPr>
      </w:pPr>
      <w:r w:rsidRPr="005A0AF3">
        <w:rPr>
          <w:rFonts w:ascii="Traditional Arabic" w:eastAsia="Calibri" w:hAnsi="Traditional Arabic" w:cs="Traditional Arabic"/>
          <w:sz w:val="32"/>
          <w:szCs w:val="32"/>
          <w:rtl/>
          <w:lang w:eastAsia="en-US"/>
        </w:rPr>
        <w:t>هي شكل تعاوني لأداء الأعمال تعتمد على القدرات المشتركة لكل من الإدارة والعاملين بهدف تحسين الجودة وزيادة الانتاج بصفة مستمرة من خلال فرق العمل</w:t>
      </w:r>
      <w:r w:rsidRPr="005A0AF3">
        <w:rPr>
          <w:rFonts w:ascii="Traditional Arabic" w:eastAsia="Calibri" w:hAnsi="Traditional Arabic" w:cs="Traditional Arabic" w:hint="cs"/>
          <w:sz w:val="32"/>
          <w:szCs w:val="32"/>
          <w:rtl/>
          <w:lang w:eastAsia="en-US" w:bidi="ar-DZ"/>
        </w:rPr>
        <w:t>.</w:t>
      </w:r>
    </w:p>
    <w:p w:rsidR="002E017F" w:rsidRPr="005A0AF3" w:rsidRDefault="002E017F" w:rsidP="002E017F">
      <w:pPr>
        <w:bidi/>
        <w:spacing w:after="0"/>
        <w:ind w:firstLine="360"/>
        <w:jc w:val="both"/>
        <w:rPr>
          <w:rFonts w:ascii="Traditional Arabic" w:eastAsia="Calibri" w:hAnsi="Traditional Arabic" w:cs="Traditional Arabic"/>
          <w:sz w:val="32"/>
          <w:szCs w:val="32"/>
          <w:lang w:eastAsia="en-US" w:bidi="ar-DZ"/>
        </w:rPr>
      </w:pPr>
      <w:r>
        <w:rPr>
          <w:rFonts w:ascii="Traditional Arabic" w:eastAsia="Calibri" w:hAnsi="Traditional Arabic" w:cs="Traditional Arabic" w:hint="cs"/>
          <w:sz w:val="32"/>
          <w:szCs w:val="32"/>
          <w:rtl/>
          <w:lang w:eastAsia="en-US"/>
        </w:rPr>
        <w:t xml:space="preserve">كما تعرف بأنها </w:t>
      </w:r>
      <w:r w:rsidRPr="005A0AF3">
        <w:rPr>
          <w:rFonts w:ascii="Traditional Arabic" w:eastAsia="Calibri" w:hAnsi="Traditional Arabic" w:cs="Traditional Arabic"/>
          <w:sz w:val="32"/>
          <w:szCs w:val="32"/>
          <w:rtl/>
          <w:lang w:eastAsia="en-US"/>
        </w:rPr>
        <w:t>نظام يقوم على المشاركة الواسعة في التخطيط والتنفيذ، وعلى التحسين المستمر في العمليات التي تفوق توقعات العملاء، وبالتالي فهي نظام متكامل موجه نحو كسب ولاء العملاء في الحاضر والمستقبل</w:t>
      </w:r>
      <w:r w:rsidRPr="005A0AF3">
        <w:rPr>
          <w:rFonts w:ascii="Traditional Arabic" w:eastAsia="Calibri" w:hAnsi="Traditional Arabic" w:cs="Traditional Arabic" w:hint="cs"/>
          <w:sz w:val="32"/>
          <w:szCs w:val="32"/>
          <w:rtl/>
          <w:lang w:eastAsia="en-US"/>
        </w:rPr>
        <w:t>.</w:t>
      </w:r>
      <w:r>
        <w:rPr>
          <w:rStyle w:val="Appelnotedebasdep"/>
          <w:rFonts w:ascii="Traditional Arabic" w:eastAsia="Calibri" w:hAnsi="Traditional Arabic" w:cs="Traditional Arabic"/>
          <w:sz w:val="32"/>
          <w:szCs w:val="32"/>
          <w:rtl/>
          <w:lang w:eastAsia="en-US"/>
        </w:rPr>
        <w:footnoteReference w:id="20"/>
      </w:r>
    </w:p>
    <w:p w:rsidR="002E017F" w:rsidRPr="005A0AF3" w:rsidRDefault="002E017F" w:rsidP="00230CE8">
      <w:pPr>
        <w:pStyle w:val="Paragraphedeliste"/>
        <w:numPr>
          <w:ilvl w:val="0"/>
          <w:numId w:val="25"/>
        </w:numPr>
        <w:bidi/>
        <w:spacing w:after="0"/>
        <w:jc w:val="both"/>
        <w:rPr>
          <w:rFonts w:ascii="Traditional Arabic" w:eastAsia="Calibri" w:hAnsi="Traditional Arabic" w:cs="Traditional Arabic"/>
          <w:b/>
          <w:bCs/>
          <w:sz w:val="32"/>
          <w:szCs w:val="32"/>
          <w:lang w:bidi="ar-DZ"/>
        </w:rPr>
      </w:pPr>
      <w:r w:rsidRPr="005A0AF3">
        <w:rPr>
          <w:rFonts w:ascii="Traditional Arabic" w:eastAsia="Calibri" w:hAnsi="Traditional Arabic" w:cs="Traditional Arabic"/>
          <w:b/>
          <w:bCs/>
          <w:sz w:val="32"/>
          <w:szCs w:val="32"/>
          <w:rtl/>
        </w:rPr>
        <w:t>أسس إدارة الجودة الشاملة</w:t>
      </w:r>
      <w:r w:rsidRPr="005A0AF3">
        <w:rPr>
          <w:rFonts w:ascii="Traditional Arabic" w:eastAsia="Calibri" w:hAnsi="Traditional Arabic" w:cs="Traditional Arabic"/>
          <w:b/>
          <w:bCs/>
          <w:sz w:val="32"/>
          <w:szCs w:val="32"/>
          <w:lang w:bidi="ar-DZ"/>
        </w:rPr>
        <w:t xml:space="preserve"> </w:t>
      </w:r>
    </w:p>
    <w:p w:rsidR="002E017F" w:rsidRDefault="002E017F" w:rsidP="002E017F">
      <w:pPr>
        <w:bidi/>
        <w:spacing w:after="0"/>
        <w:ind w:firstLine="708"/>
        <w:jc w:val="both"/>
        <w:rPr>
          <w:rFonts w:ascii="Traditional Arabic" w:eastAsia="Calibri" w:hAnsi="Traditional Arabic" w:cs="Traditional Arabic"/>
          <w:sz w:val="32"/>
          <w:szCs w:val="32"/>
          <w:rtl/>
          <w:lang w:eastAsia="en-US"/>
        </w:rPr>
      </w:pPr>
      <w:r w:rsidRPr="005A0AF3">
        <w:rPr>
          <w:rFonts w:ascii="Traditional Arabic" w:eastAsia="Calibri" w:hAnsi="Traditional Arabic" w:cs="Traditional Arabic"/>
          <w:sz w:val="32"/>
          <w:szCs w:val="32"/>
          <w:rtl/>
          <w:lang w:eastAsia="en-US"/>
        </w:rPr>
        <w:t xml:space="preserve">يعتبر ويليام </w:t>
      </w:r>
      <w:proofErr w:type="spellStart"/>
      <w:r w:rsidRPr="005A0AF3">
        <w:rPr>
          <w:rFonts w:ascii="Traditional Arabic" w:eastAsia="Calibri" w:hAnsi="Traditional Arabic" w:cs="Traditional Arabic"/>
          <w:sz w:val="32"/>
          <w:szCs w:val="32"/>
          <w:rtl/>
          <w:lang w:eastAsia="en-US"/>
        </w:rPr>
        <w:t>إدواردز</w:t>
      </w:r>
      <w:proofErr w:type="spellEnd"/>
      <w:r w:rsidRPr="005A0AF3">
        <w:rPr>
          <w:rFonts w:ascii="Traditional Arabic" w:eastAsia="Calibri" w:hAnsi="Traditional Arabic" w:cs="Traditional Arabic"/>
          <w:sz w:val="32"/>
          <w:szCs w:val="32"/>
          <w:rtl/>
          <w:lang w:eastAsia="en-US"/>
        </w:rPr>
        <w:t xml:space="preserve"> </w:t>
      </w:r>
      <w:proofErr w:type="spellStart"/>
      <w:r w:rsidRPr="005A0AF3">
        <w:rPr>
          <w:rFonts w:ascii="Traditional Arabic" w:eastAsia="Calibri" w:hAnsi="Traditional Arabic" w:cs="Traditional Arabic"/>
          <w:sz w:val="32"/>
          <w:szCs w:val="32"/>
          <w:rtl/>
          <w:lang w:eastAsia="en-US"/>
        </w:rPr>
        <w:t>ديمنغ</w:t>
      </w:r>
      <w:proofErr w:type="spellEnd"/>
      <w:r w:rsidRPr="005A0AF3">
        <w:rPr>
          <w:rFonts w:ascii="Traditional Arabic" w:eastAsia="Calibri" w:hAnsi="Traditional Arabic" w:cs="Traditional Arabic"/>
          <w:sz w:val="32"/>
          <w:szCs w:val="32"/>
          <w:rtl/>
          <w:lang w:eastAsia="en-US"/>
        </w:rPr>
        <w:t xml:space="preserve"> من أوائل الرواد في مجال إدارة الجودة الشاملة والذي وضع ما أسماه بمثلث المبادئ الأساسية لفلسفة تحسين الجودة والانتاجية من خلال إدارة الجودة الشاملة يتمثل في ما يلي</w:t>
      </w:r>
      <w:r>
        <w:rPr>
          <w:rFonts w:ascii="Traditional Arabic" w:eastAsia="Calibri" w:hAnsi="Traditional Arabic" w:cs="Traditional Arabic" w:hint="cs"/>
          <w:sz w:val="32"/>
          <w:szCs w:val="32"/>
          <w:rtl/>
          <w:lang w:eastAsia="en-US"/>
        </w:rPr>
        <w:t>:</w:t>
      </w:r>
      <w:r>
        <w:rPr>
          <w:rStyle w:val="Appelnotedebasdep"/>
          <w:rFonts w:ascii="Traditional Arabic" w:eastAsia="Calibri" w:hAnsi="Traditional Arabic" w:cs="Traditional Arabic"/>
          <w:sz w:val="32"/>
          <w:szCs w:val="32"/>
          <w:rtl/>
          <w:lang w:eastAsia="en-US"/>
        </w:rPr>
        <w:footnoteReference w:id="21"/>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5A0AF3">
        <w:rPr>
          <w:rFonts w:ascii="Traditional Arabic" w:eastAsia="Calibri" w:hAnsi="Traditional Arabic" w:cs="Traditional Arabic"/>
          <w:sz w:val="32"/>
          <w:szCs w:val="32"/>
          <w:rtl/>
        </w:rPr>
        <w:t>دعم ومؤازرة الإدارة للتطوير</w:t>
      </w:r>
      <w:r w:rsidRPr="005A0AF3">
        <w:rPr>
          <w:rFonts w:ascii="Traditional Arabic" w:eastAsia="Calibri" w:hAnsi="Traditional Arabic" w:cs="Traditional Arabic"/>
          <w:sz w:val="32"/>
          <w:szCs w:val="32"/>
          <w:lang w:bidi="ar-DZ"/>
        </w:rPr>
        <w:t xml:space="preserve"> </w:t>
      </w:r>
      <w:r>
        <w:rPr>
          <w:rFonts w:ascii="Traditional Arabic" w:eastAsia="Calibri" w:hAnsi="Traditional Arabic" w:cs="Traditional Arabic" w:hint="cs"/>
          <w:sz w:val="32"/>
          <w:szCs w:val="32"/>
          <w:rtl/>
          <w:lang w:bidi="ar-DZ"/>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5A0AF3">
        <w:rPr>
          <w:rFonts w:ascii="Traditional Arabic" w:eastAsia="Calibri" w:hAnsi="Traditional Arabic" w:cs="Traditional Arabic"/>
          <w:sz w:val="32"/>
          <w:szCs w:val="32"/>
          <w:rtl/>
        </w:rPr>
        <w:t>تطبيق المنهج الإحصائي</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5A0AF3">
        <w:rPr>
          <w:rFonts w:ascii="Traditional Arabic" w:eastAsia="Calibri" w:hAnsi="Traditional Arabic" w:cs="Traditional Arabic"/>
          <w:sz w:val="32"/>
          <w:szCs w:val="32"/>
          <w:rtl/>
        </w:rPr>
        <w:t>تحسين العلاقات الداخلية</w:t>
      </w:r>
      <w:r>
        <w:rPr>
          <w:rFonts w:ascii="Traditional Arabic" w:eastAsia="Calibri" w:hAnsi="Traditional Arabic" w:cs="Traditional Arabic" w:hint="cs"/>
          <w:sz w:val="32"/>
          <w:szCs w:val="32"/>
          <w:rtl/>
        </w:rPr>
        <w:t>.</w:t>
      </w:r>
    </w:p>
    <w:p w:rsidR="002E017F" w:rsidRPr="005A0AF3" w:rsidRDefault="002E017F" w:rsidP="002E017F">
      <w:pPr>
        <w:bidi/>
        <w:spacing w:after="0"/>
        <w:ind w:left="360" w:firstLine="348"/>
        <w:jc w:val="both"/>
        <w:rPr>
          <w:rFonts w:ascii="Traditional Arabic" w:eastAsia="Calibri" w:hAnsi="Traditional Arabic" w:cs="Traditional Arabic"/>
          <w:sz w:val="32"/>
          <w:szCs w:val="32"/>
          <w:lang w:eastAsia="en-US" w:bidi="ar-DZ"/>
        </w:rPr>
      </w:pPr>
      <w:r w:rsidRPr="005A0AF3">
        <w:rPr>
          <w:rFonts w:ascii="Traditional Arabic" w:eastAsia="Calibri" w:hAnsi="Traditional Arabic" w:cs="Traditional Arabic"/>
          <w:sz w:val="32"/>
          <w:szCs w:val="32"/>
          <w:lang w:eastAsia="en-US" w:bidi="ar-DZ"/>
        </w:rPr>
        <w:t xml:space="preserve"> </w:t>
      </w:r>
      <w:r w:rsidRPr="005A0AF3">
        <w:rPr>
          <w:rFonts w:ascii="Traditional Arabic" w:eastAsia="Calibri" w:hAnsi="Traditional Arabic" w:cs="Traditional Arabic"/>
          <w:sz w:val="32"/>
          <w:szCs w:val="32"/>
          <w:rtl/>
          <w:lang w:eastAsia="en-US"/>
        </w:rPr>
        <w:t xml:space="preserve">إضافة إلى ذلك فقد تلت الدراسات التي جاء بها ويليام </w:t>
      </w:r>
      <w:proofErr w:type="spellStart"/>
      <w:r w:rsidRPr="005A0AF3">
        <w:rPr>
          <w:rFonts w:ascii="Traditional Arabic" w:eastAsia="Calibri" w:hAnsi="Traditional Arabic" w:cs="Traditional Arabic"/>
          <w:sz w:val="32"/>
          <w:szCs w:val="32"/>
          <w:rtl/>
          <w:lang w:eastAsia="en-US"/>
        </w:rPr>
        <w:t>إدواردز</w:t>
      </w:r>
      <w:proofErr w:type="spellEnd"/>
      <w:r w:rsidRPr="005A0AF3">
        <w:rPr>
          <w:rFonts w:ascii="Traditional Arabic" w:eastAsia="Calibri" w:hAnsi="Traditional Arabic" w:cs="Traditional Arabic"/>
          <w:sz w:val="32"/>
          <w:szCs w:val="32"/>
          <w:rtl/>
          <w:lang w:eastAsia="en-US"/>
        </w:rPr>
        <w:t xml:space="preserve"> </w:t>
      </w:r>
      <w:proofErr w:type="spellStart"/>
      <w:r w:rsidRPr="005A0AF3">
        <w:rPr>
          <w:rFonts w:ascii="Traditional Arabic" w:eastAsia="Calibri" w:hAnsi="Traditional Arabic" w:cs="Traditional Arabic"/>
          <w:sz w:val="32"/>
          <w:szCs w:val="32"/>
          <w:rtl/>
          <w:lang w:eastAsia="en-US"/>
        </w:rPr>
        <w:t>ديمنغ</w:t>
      </w:r>
      <w:proofErr w:type="spellEnd"/>
      <w:r w:rsidRPr="005A0AF3">
        <w:rPr>
          <w:rFonts w:ascii="Traditional Arabic" w:eastAsia="Calibri" w:hAnsi="Traditional Arabic" w:cs="Traditional Arabic"/>
          <w:sz w:val="32"/>
          <w:szCs w:val="32"/>
          <w:rtl/>
          <w:lang w:eastAsia="en-US"/>
        </w:rPr>
        <w:t xml:space="preserve"> دراسات أخرى ركزت على المبادئ والأسس التي يمكن أن تقوم عليها إدارة الجودة الشاملة يمكن تلخيصها في ما يلي</w:t>
      </w:r>
      <w:r w:rsidRPr="005A0AF3">
        <w:rPr>
          <w:rFonts w:ascii="Traditional Arabic" w:eastAsia="Calibri" w:hAnsi="Traditional Arabic" w:cs="Traditional Arabic"/>
          <w:sz w:val="32"/>
          <w:szCs w:val="32"/>
          <w:lang w:eastAsia="en-US" w:bidi="ar-DZ"/>
        </w:rPr>
        <w:t xml:space="preserve">: </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5A0AF3">
        <w:rPr>
          <w:rFonts w:ascii="Traditional Arabic" w:eastAsia="Calibri" w:hAnsi="Traditional Arabic" w:cs="Traditional Arabic"/>
          <w:sz w:val="32"/>
          <w:szCs w:val="32"/>
          <w:rtl/>
        </w:rPr>
        <w:t>الثقافة: هي مجموعة الأفكار والقيم التي تربط كيان المؤسسة أو المنشأة</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proofErr w:type="spellStart"/>
      <w:r w:rsidRPr="005A0AF3">
        <w:rPr>
          <w:rFonts w:ascii="Traditional Arabic" w:eastAsia="Calibri" w:hAnsi="Traditional Arabic" w:cs="Traditional Arabic"/>
          <w:sz w:val="32"/>
          <w:szCs w:val="32"/>
          <w:rtl/>
        </w:rPr>
        <w:t>الإلتزام</w:t>
      </w:r>
      <w:proofErr w:type="spellEnd"/>
      <w:r w:rsidRPr="005A0AF3">
        <w:rPr>
          <w:rFonts w:ascii="Traditional Arabic" w:eastAsia="Calibri" w:hAnsi="Traditional Arabic" w:cs="Traditional Arabic"/>
          <w:sz w:val="32"/>
          <w:szCs w:val="32"/>
          <w:rtl/>
        </w:rPr>
        <w:t>: هو إحساس ينتقل من فرد إلى آخر ويمتد ليشمل المخاطرات من أجل تحقيق الأهداف</w:t>
      </w:r>
      <w:r>
        <w:rPr>
          <w:rFonts w:ascii="Traditional Arabic" w:eastAsia="Calibri" w:hAnsi="Traditional Arabic" w:cs="Traditional Arabic" w:hint="cs"/>
          <w:sz w:val="32"/>
          <w:szCs w:val="32"/>
          <w:rtl/>
          <w:lang w:bidi="ar-DZ"/>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5A0AF3">
        <w:rPr>
          <w:rFonts w:ascii="Traditional Arabic" w:eastAsia="Calibri" w:hAnsi="Traditional Arabic" w:cs="Traditional Arabic" w:hint="cs"/>
          <w:sz w:val="32"/>
          <w:szCs w:val="32"/>
          <w:rtl/>
        </w:rPr>
        <w:t>اندماج</w:t>
      </w:r>
      <w:r w:rsidRPr="005A0AF3">
        <w:rPr>
          <w:rFonts w:ascii="Traditional Arabic" w:eastAsia="Calibri" w:hAnsi="Traditional Arabic" w:cs="Traditional Arabic"/>
          <w:sz w:val="32"/>
          <w:szCs w:val="32"/>
          <w:rtl/>
        </w:rPr>
        <w:t xml:space="preserve"> العاملين: هو مجموعة من الاستراتيجيات التي تسمح للموارد البشرية داخل المنشأة بتحمل قدر أكبر من المسؤولية والمساءلة عن إعداد وعرض السلع أو الخدمات، وعليه فإن إلى زيادة درجة الالتزام الوظيفي</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5A0AF3">
        <w:rPr>
          <w:rFonts w:ascii="Traditional Arabic" w:eastAsia="Calibri" w:hAnsi="Traditional Arabic" w:cs="Traditional Arabic"/>
          <w:sz w:val="32"/>
          <w:szCs w:val="32"/>
          <w:rtl/>
        </w:rPr>
        <w:t xml:space="preserve"> تمكين العاملين ينظر إليه البعض بأنه ذلك سيؤدي حتماً يتأتى من خلال سلوك الرئيس الذي يعتبر السبب الرئيسي في ذلك التمكين، وينظر إليه آخر بأنه إجراء يؤدي إلى تعزيز إيمان الموظف بقدراته الذاتية</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5A0AF3">
        <w:rPr>
          <w:rFonts w:ascii="Traditional Arabic" w:eastAsia="Calibri" w:hAnsi="Traditional Arabic" w:cs="Traditional Arabic"/>
          <w:sz w:val="32"/>
          <w:szCs w:val="32"/>
          <w:rtl/>
        </w:rPr>
        <w:t>الاتصال: يجب أن يكون مبنيا على الحقائق والتفاهم الحقيقي</w:t>
      </w:r>
      <w:r w:rsidRPr="005A0AF3">
        <w:rPr>
          <w:rFonts w:ascii="Traditional Arabic" w:eastAsia="Calibri" w:hAnsi="Traditional Arabic" w:cs="Traditional Arabic"/>
          <w:sz w:val="32"/>
          <w:szCs w:val="32"/>
          <w:lang w:bidi="ar-DZ"/>
        </w:rPr>
        <w:t>.</w:t>
      </w:r>
    </w:p>
    <w:p w:rsidR="002E017F" w:rsidRPr="005A0AF3" w:rsidRDefault="002E017F" w:rsidP="00230CE8">
      <w:pPr>
        <w:pStyle w:val="Paragraphedeliste"/>
        <w:numPr>
          <w:ilvl w:val="0"/>
          <w:numId w:val="25"/>
        </w:numPr>
        <w:bidi/>
        <w:spacing w:after="0"/>
        <w:jc w:val="both"/>
        <w:rPr>
          <w:rFonts w:ascii="Traditional Arabic" w:eastAsia="Calibri" w:hAnsi="Traditional Arabic" w:cs="Traditional Arabic"/>
          <w:b/>
          <w:bCs/>
          <w:sz w:val="32"/>
          <w:szCs w:val="32"/>
          <w:lang w:bidi="ar-DZ"/>
        </w:rPr>
      </w:pPr>
      <w:r w:rsidRPr="005A0AF3">
        <w:rPr>
          <w:rFonts w:ascii="Traditional Arabic" w:eastAsia="Calibri" w:hAnsi="Traditional Arabic" w:cs="Traditional Arabic"/>
          <w:b/>
          <w:bCs/>
          <w:sz w:val="32"/>
          <w:szCs w:val="32"/>
          <w:rtl/>
        </w:rPr>
        <w:t>العناصر الأساسية لإدارة الجودة الشاملة</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5A0AF3">
        <w:rPr>
          <w:rFonts w:ascii="Traditional Arabic" w:eastAsia="Calibri" w:hAnsi="Traditional Arabic" w:cs="Traditional Arabic"/>
          <w:sz w:val="32"/>
          <w:szCs w:val="32"/>
          <w:rtl/>
        </w:rPr>
        <w:t>التزام الإدارة العليا بمبدأ تحسين جودة الخدمات</w:t>
      </w:r>
      <w:r>
        <w:rPr>
          <w:rFonts w:ascii="Traditional Arabic" w:eastAsia="Calibri" w:hAnsi="Traditional Arabic" w:cs="Traditional Arabic" w:hint="cs"/>
          <w:sz w:val="32"/>
          <w:szCs w:val="32"/>
          <w:rtl/>
          <w:lang w:bidi="ar-DZ"/>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5A0AF3">
        <w:rPr>
          <w:rFonts w:ascii="Traditional Arabic" w:eastAsia="Calibri" w:hAnsi="Traditional Arabic" w:cs="Traditional Arabic"/>
          <w:sz w:val="32"/>
          <w:szCs w:val="32"/>
          <w:lang w:bidi="ar-DZ"/>
        </w:rPr>
        <w:t xml:space="preserve"> </w:t>
      </w:r>
      <w:r w:rsidRPr="005A0AF3">
        <w:rPr>
          <w:rFonts w:ascii="Traditional Arabic" w:eastAsia="Calibri" w:hAnsi="Traditional Arabic" w:cs="Traditional Arabic"/>
          <w:sz w:val="32"/>
          <w:szCs w:val="32"/>
          <w:rtl/>
        </w:rPr>
        <w:t>الاهتمام بالمستفيدين من خدمات المنشأة</w:t>
      </w:r>
      <w:r>
        <w:rPr>
          <w:rFonts w:ascii="Traditional Arabic" w:eastAsia="Calibri" w:hAnsi="Traditional Arabic" w:cs="Traditional Arabic" w:hint="cs"/>
          <w:sz w:val="32"/>
          <w:szCs w:val="32"/>
          <w:rtl/>
          <w:lang w:bidi="ar-DZ"/>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5A0AF3">
        <w:rPr>
          <w:rFonts w:ascii="Traditional Arabic" w:eastAsia="Calibri" w:hAnsi="Traditional Arabic" w:cs="Traditional Arabic"/>
          <w:sz w:val="32"/>
          <w:szCs w:val="32"/>
          <w:rtl/>
        </w:rPr>
        <w:t>تدريب العاملين على إدارة الجودة الشاملة عن طريق تزويدهم بالمعلومات المتجددة حول طبيعة الأعمال المنوط إليهم القيام بها، ومنحهم الفر</w:t>
      </w:r>
      <w:r>
        <w:rPr>
          <w:rFonts w:ascii="Traditional Arabic" w:eastAsia="Calibri" w:hAnsi="Traditional Arabic" w:cs="Traditional Arabic"/>
          <w:sz w:val="32"/>
          <w:szCs w:val="32"/>
          <w:rtl/>
        </w:rPr>
        <w:t>صة لتوظيف تلك المعلومات في عمله</w:t>
      </w:r>
      <w:r>
        <w:rPr>
          <w:rFonts w:ascii="Traditional Arabic" w:eastAsia="Calibri" w:hAnsi="Traditional Arabic" w:cs="Traditional Arabic" w:hint="cs"/>
          <w:sz w:val="32"/>
          <w:szCs w:val="32"/>
          <w:rtl/>
        </w:rPr>
        <w:t>م؛</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5A0AF3">
        <w:rPr>
          <w:rFonts w:ascii="Traditional Arabic" w:eastAsia="Calibri" w:hAnsi="Traditional Arabic" w:cs="Traditional Arabic"/>
          <w:sz w:val="32"/>
          <w:szCs w:val="32"/>
          <w:lang w:bidi="ar-DZ"/>
        </w:rPr>
        <w:t xml:space="preserve"> </w:t>
      </w:r>
      <w:r w:rsidRPr="005A0AF3">
        <w:rPr>
          <w:rFonts w:ascii="Traditional Arabic" w:eastAsia="Calibri" w:hAnsi="Traditional Arabic" w:cs="Traditional Arabic"/>
          <w:sz w:val="32"/>
          <w:szCs w:val="32"/>
          <w:rtl/>
        </w:rPr>
        <w:t>تحديد معايير قياس الجودة</w:t>
      </w:r>
      <w:r>
        <w:rPr>
          <w:rFonts w:ascii="Traditional Arabic" w:eastAsia="Calibri" w:hAnsi="Traditional Arabic" w:cs="Traditional Arabic" w:hint="cs"/>
          <w:sz w:val="32"/>
          <w:szCs w:val="32"/>
          <w:rtl/>
          <w:lang w:bidi="ar-DZ"/>
        </w:rPr>
        <w:t>؛</w:t>
      </w:r>
    </w:p>
    <w:p w:rsidR="002E017F" w:rsidRPr="00A916A8" w:rsidRDefault="002E017F" w:rsidP="00230CE8">
      <w:pPr>
        <w:pStyle w:val="Paragraphedeliste"/>
        <w:numPr>
          <w:ilvl w:val="0"/>
          <w:numId w:val="19"/>
        </w:numPr>
        <w:bidi/>
        <w:spacing w:after="0"/>
        <w:jc w:val="both"/>
        <w:rPr>
          <w:rFonts w:ascii="Traditional Arabic" w:eastAsia="Calibri" w:hAnsi="Traditional Arabic" w:cs="Traditional Arabic"/>
          <w:b/>
          <w:bCs/>
          <w:sz w:val="32"/>
          <w:szCs w:val="32"/>
          <w:lang w:bidi="ar-DZ"/>
        </w:rPr>
      </w:pPr>
      <w:r w:rsidRPr="005A0AF3">
        <w:rPr>
          <w:rFonts w:ascii="Traditional Arabic" w:eastAsia="Calibri" w:hAnsi="Traditional Arabic" w:cs="Traditional Arabic"/>
          <w:sz w:val="32"/>
          <w:szCs w:val="32"/>
          <w:rtl/>
        </w:rPr>
        <w:t xml:space="preserve">مكافأة </w:t>
      </w:r>
      <w:r>
        <w:rPr>
          <w:rFonts w:ascii="Traditional Arabic" w:eastAsia="Calibri" w:hAnsi="Traditional Arabic" w:cs="Traditional Arabic"/>
          <w:sz w:val="32"/>
          <w:szCs w:val="32"/>
          <w:rtl/>
        </w:rPr>
        <w:t>العاملين ومنحهم الحوافز المناسب</w:t>
      </w:r>
      <w:r>
        <w:rPr>
          <w:rFonts w:ascii="Traditional Arabic" w:eastAsia="Calibri" w:hAnsi="Traditional Arabic" w:cs="Traditional Arabic" w:hint="cs"/>
          <w:sz w:val="32"/>
          <w:szCs w:val="32"/>
          <w:rtl/>
        </w:rPr>
        <w:t>ة.</w:t>
      </w:r>
      <w:r>
        <w:rPr>
          <w:rStyle w:val="Appelnotedebasdep"/>
          <w:rFonts w:ascii="Traditional Arabic" w:eastAsia="Calibri" w:hAnsi="Traditional Arabic" w:cs="Traditional Arabic"/>
          <w:sz w:val="32"/>
          <w:szCs w:val="32"/>
        </w:rPr>
        <w:footnoteReference w:id="22"/>
      </w:r>
    </w:p>
    <w:p w:rsidR="002E017F" w:rsidRDefault="002E017F" w:rsidP="00230CE8">
      <w:pPr>
        <w:pStyle w:val="Paragraphedeliste"/>
        <w:numPr>
          <w:ilvl w:val="0"/>
          <w:numId w:val="25"/>
        </w:numPr>
        <w:bidi/>
        <w:spacing w:after="0"/>
        <w:jc w:val="both"/>
        <w:rPr>
          <w:rFonts w:ascii="Traditional Arabic" w:eastAsia="Calibri" w:hAnsi="Traditional Arabic" w:cs="Traditional Arabic"/>
          <w:b/>
          <w:bCs/>
          <w:sz w:val="32"/>
          <w:szCs w:val="32"/>
          <w:lang w:bidi="ar-DZ"/>
        </w:rPr>
      </w:pPr>
      <w:r w:rsidRPr="005A0AF3">
        <w:rPr>
          <w:rFonts w:ascii="Traditional Arabic" w:eastAsia="Calibri" w:hAnsi="Traditional Arabic" w:cs="Traditional Arabic"/>
          <w:b/>
          <w:bCs/>
          <w:sz w:val="32"/>
          <w:szCs w:val="32"/>
          <w:rtl/>
        </w:rPr>
        <w:t>أهداف إدارة الجودة الشاملة</w:t>
      </w:r>
    </w:p>
    <w:p w:rsidR="002E017F" w:rsidRPr="00A916A8" w:rsidRDefault="002E017F" w:rsidP="002E017F">
      <w:pPr>
        <w:bidi/>
        <w:spacing w:after="0"/>
        <w:ind w:left="708"/>
        <w:jc w:val="both"/>
        <w:rPr>
          <w:rFonts w:ascii="Traditional Arabic" w:eastAsia="Calibri" w:hAnsi="Traditional Arabic" w:cs="Traditional Arabic"/>
          <w:sz w:val="32"/>
          <w:szCs w:val="32"/>
          <w:lang w:eastAsia="en-US" w:bidi="ar-DZ"/>
        </w:rPr>
      </w:pPr>
      <w:r w:rsidRPr="00A916A8">
        <w:rPr>
          <w:rFonts w:ascii="Traditional Arabic" w:eastAsia="Calibri" w:hAnsi="Traditional Arabic" w:cs="Traditional Arabic" w:hint="cs"/>
          <w:sz w:val="32"/>
          <w:szCs w:val="32"/>
          <w:rtl/>
          <w:lang w:eastAsia="en-US" w:bidi="ar-DZ"/>
        </w:rPr>
        <w:t>تتمثل أهداف إدارة الجودة الشاملة في ما يلي:</w:t>
      </w:r>
      <w:r>
        <w:rPr>
          <w:rStyle w:val="Appelnotedebasdep"/>
          <w:rFonts w:ascii="Traditional Arabic" w:eastAsia="Calibri" w:hAnsi="Traditional Arabic" w:cs="Traditional Arabic"/>
          <w:sz w:val="32"/>
          <w:szCs w:val="32"/>
          <w:rtl/>
          <w:lang w:eastAsia="en-US" w:bidi="ar-DZ"/>
        </w:rPr>
        <w:footnoteReference w:id="23"/>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5A0AF3">
        <w:rPr>
          <w:rFonts w:ascii="Traditional Arabic" w:eastAsia="Calibri" w:hAnsi="Traditional Arabic" w:cs="Traditional Arabic"/>
          <w:sz w:val="32"/>
          <w:szCs w:val="32"/>
          <w:rtl/>
        </w:rPr>
        <w:t>التركيز على احتياجات السوق وترجمتها إلى مواصفات قابلة للتنفيذ</w:t>
      </w:r>
      <w:r w:rsidRPr="005A0AF3">
        <w:rPr>
          <w:rFonts w:ascii="Traditional Arabic" w:eastAsia="Calibri" w:hAnsi="Traditional Arabic" w:cs="Traditional Arabic"/>
          <w:sz w:val="32"/>
          <w:szCs w:val="32"/>
          <w:lang w:bidi="ar-DZ"/>
        </w:rPr>
        <w:t xml:space="preserve"> </w:t>
      </w:r>
      <w:r>
        <w:rPr>
          <w:rFonts w:ascii="Traditional Arabic" w:eastAsia="Calibri" w:hAnsi="Traditional Arabic" w:cs="Traditional Arabic" w:hint="cs"/>
          <w:sz w:val="32"/>
          <w:szCs w:val="32"/>
          <w:rtl/>
          <w:lang w:bidi="ar-DZ"/>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5A0AF3">
        <w:rPr>
          <w:rFonts w:ascii="Traditional Arabic" w:eastAsia="Calibri" w:hAnsi="Traditional Arabic" w:cs="Traditional Arabic"/>
          <w:sz w:val="32"/>
          <w:szCs w:val="32"/>
          <w:lang w:bidi="ar-DZ"/>
        </w:rPr>
        <w:t xml:space="preserve"> </w:t>
      </w:r>
      <w:r w:rsidRPr="005A0AF3">
        <w:rPr>
          <w:rFonts w:ascii="Traditional Arabic" w:eastAsia="Calibri" w:hAnsi="Traditional Arabic" w:cs="Traditional Arabic"/>
          <w:sz w:val="32"/>
          <w:szCs w:val="32"/>
          <w:rtl/>
        </w:rPr>
        <w:t>تحقيق أعلى أداء في جميع المجالات</w:t>
      </w:r>
      <w:r>
        <w:rPr>
          <w:rFonts w:ascii="Traditional Arabic" w:eastAsia="Calibri" w:hAnsi="Traditional Arabic" w:cs="Traditional Arabic" w:hint="cs"/>
          <w:sz w:val="32"/>
          <w:szCs w:val="32"/>
          <w:rtl/>
          <w:lang w:bidi="ar-DZ"/>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5A0AF3">
        <w:rPr>
          <w:rFonts w:ascii="Traditional Arabic" w:eastAsia="Calibri" w:hAnsi="Traditional Arabic" w:cs="Traditional Arabic"/>
          <w:sz w:val="32"/>
          <w:szCs w:val="32"/>
          <w:lang w:bidi="ar-DZ"/>
        </w:rPr>
        <w:t xml:space="preserve"> </w:t>
      </w:r>
      <w:r w:rsidRPr="005A0AF3">
        <w:rPr>
          <w:rFonts w:ascii="Traditional Arabic" w:eastAsia="Calibri" w:hAnsi="Traditional Arabic" w:cs="Traditional Arabic"/>
          <w:sz w:val="32"/>
          <w:szCs w:val="32"/>
          <w:rtl/>
        </w:rPr>
        <w:t>وضع إجراءات بسيطة لأداء الجودة</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Pr>
          <w:rFonts w:ascii="Traditional Arabic" w:eastAsia="Calibri" w:hAnsi="Traditional Arabic" w:cs="Traditional Arabic"/>
          <w:sz w:val="32"/>
          <w:szCs w:val="32"/>
          <w:rtl/>
        </w:rPr>
        <w:t>المراجعة المستمرة لتفادي الهد</w:t>
      </w:r>
      <w:r>
        <w:rPr>
          <w:rFonts w:ascii="Traditional Arabic" w:eastAsia="Calibri" w:hAnsi="Traditional Arabic" w:cs="Traditional Arabic" w:hint="cs"/>
          <w:sz w:val="32"/>
          <w:szCs w:val="32"/>
          <w:rtl/>
        </w:rPr>
        <w:t>ر؛</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5A0AF3">
        <w:rPr>
          <w:rFonts w:ascii="Traditional Arabic" w:eastAsia="Calibri" w:hAnsi="Traditional Arabic" w:cs="Traditional Arabic"/>
          <w:sz w:val="32"/>
          <w:szCs w:val="32"/>
          <w:lang w:bidi="ar-DZ"/>
        </w:rPr>
        <w:t xml:space="preserve"> </w:t>
      </w:r>
      <w:r w:rsidRPr="005A0AF3">
        <w:rPr>
          <w:rFonts w:ascii="Traditional Arabic" w:eastAsia="Calibri" w:hAnsi="Traditional Arabic" w:cs="Traditional Arabic"/>
          <w:sz w:val="32"/>
          <w:szCs w:val="32"/>
          <w:rtl/>
        </w:rPr>
        <w:t>ابتكار مقاييس للأداء</w:t>
      </w:r>
      <w:r>
        <w:rPr>
          <w:rFonts w:ascii="Traditional Arabic" w:eastAsia="Calibri" w:hAnsi="Traditional Arabic" w:cs="Traditional Arabic" w:hint="cs"/>
          <w:sz w:val="32"/>
          <w:szCs w:val="32"/>
          <w:rtl/>
          <w:lang w:bidi="ar-DZ"/>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5A0AF3">
        <w:rPr>
          <w:rFonts w:ascii="Traditional Arabic" w:eastAsia="Calibri" w:hAnsi="Traditional Arabic" w:cs="Traditional Arabic"/>
          <w:sz w:val="32"/>
          <w:szCs w:val="32"/>
          <w:rtl/>
        </w:rPr>
        <w:t xml:space="preserve">إدراك المنافسة وتطوير </w:t>
      </w:r>
      <w:r w:rsidRPr="005A0AF3">
        <w:rPr>
          <w:rFonts w:ascii="Traditional Arabic" w:eastAsia="Calibri" w:hAnsi="Traditional Arabic" w:cs="Traditional Arabic" w:hint="cs"/>
          <w:sz w:val="32"/>
          <w:szCs w:val="32"/>
          <w:rtl/>
        </w:rPr>
        <w:t>استراتيجياتها</w:t>
      </w:r>
      <w:r>
        <w:rPr>
          <w:rFonts w:ascii="Traditional Arabic" w:eastAsia="Calibri" w:hAnsi="Traditional Arabic" w:cs="Traditional Arabic" w:hint="cs"/>
          <w:sz w:val="32"/>
          <w:szCs w:val="32"/>
          <w:rtl/>
          <w:lang w:bidi="ar-DZ"/>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5A0AF3">
        <w:rPr>
          <w:rFonts w:ascii="Traditional Arabic" w:eastAsia="Calibri" w:hAnsi="Traditional Arabic" w:cs="Traditional Arabic"/>
          <w:sz w:val="32"/>
          <w:szCs w:val="32"/>
          <w:rtl/>
        </w:rPr>
        <w:t>تقديم جودة ملموسة وغير ملموسة في إدارة الموارد البشرية</w:t>
      </w:r>
      <w:r>
        <w:rPr>
          <w:rFonts w:ascii="Traditional Arabic" w:eastAsia="Calibri" w:hAnsi="Traditional Arabic" w:cs="Traditional Arabic" w:hint="cs"/>
          <w:sz w:val="32"/>
          <w:szCs w:val="32"/>
          <w:rtl/>
          <w:lang w:bidi="ar-DZ"/>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5A0AF3">
        <w:rPr>
          <w:rFonts w:ascii="Traditional Arabic" w:eastAsia="Calibri" w:hAnsi="Traditional Arabic" w:cs="Traditional Arabic"/>
          <w:sz w:val="32"/>
          <w:szCs w:val="32"/>
          <w:rtl/>
        </w:rPr>
        <w:t>الاعتماد والتركيز على جودة التكنولوجيات المستخدمة في العمل</w:t>
      </w:r>
      <w:r>
        <w:rPr>
          <w:rFonts w:ascii="Traditional Arabic" w:eastAsia="Calibri" w:hAnsi="Traditional Arabic" w:cs="Traditional Arabic" w:hint="cs"/>
          <w:sz w:val="32"/>
          <w:szCs w:val="32"/>
          <w:rtl/>
          <w:lang w:bidi="ar-DZ"/>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5A0AF3">
        <w:rPr>
          <w:rFonts w:ascii="Traditional Arabic" w:eastAsia="Calibri" w:hAnsi="Traditional Arabic" w:cs="Traditional Arabic"/>
          <w:sz w:val="32"/>
          <w:szCs w:val="32"/>
          <w:rtl/>
        </w:rPr>
        <w:t>سرعة الأداء ودقته وفق التكنولوجيات الحديثة</w:t>
      </w:r>
      <w:r>
        <w:rPr>
          <w:rFonts w:ascii="Traditional Arabic" w:eastAsia="Calibri" w:hAnsi="Traditional Arabic" w:cs="Traditional Arabic" w:hint="cs"/>
          <w:sz w:val="32"/>
          <w:szCs w:val="32"/>
          <w:rtl/>
          <w:lang w:bidi="ar-DZ"/>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5A0AF3">
        <w:rPr>
          <w:rFonts w:ascii="Traditional Arabic" w:eastAsia="Calibri" w:hAnsi="Traditional Arabic" w:cs="Traditional Arabic"/>
          <w:sz w:val="32"/>
          <w:szCs w:val="32"/>
          <w:rtl/>
        </w:rPr>
        <w:t>وضع أسلوب تطوير مستمر ودائم</w:t>
      </w:r>
      <w:r w:rsidRPr="005A0AF3">
        <w:rPr>
          <w:rFonts w:ascii="Traditional Arabic" w:eastAsia="Calibri" w:hAnsi="Traditional Arabic" w:cs="Traditional Arabic"/>
          <w:sz w:val="32"/>
          <w:szCs w:val="32"/>
          <w:lang w:bidi="ar-DZ"/>
        </w:rPr>
        <w:t>.</w:t>
      </w:r>
    </w:p>
    <w:p w:rsidR="002E017F" w:rsidRPr="00771D66" w:rsidRDefault="002E017F" w:rsidP="00230CE8">
      <w:pPr>
        <w:pStyle w:val="Paragraphedeliste"/>
        <w:numPr>
          <w:ilvl w:val="0"/>
          <w:numId w:val="25"/>
        </w:numPr>
        <w:bidi/>
        <w:spacing w:after="0"/>
        <w:jc w:val="both"/>
        <w:rPr>
          <w:rFonts w:ascii="Traditional Arabic" w:eastAsia="Calibri" w:hAnsi="Traditional Arabic" w:cs="Traditional Arabic"/>
          <w:b/>
          <w:bCs/>
          <w:sz w:val="32"/>
          <w:szCs w:val="32"/>
          <w:lang w:bidi="ar-DZ"/>
        </w:rPr>
      </w:pPr>
      <w:r w:rsidRPr="00771D66">
        <w:rPr>
          <w:rFonts w:ascii="Traditional Arabic" w:eastAsia="Calibri" w:hAnsi="Traditional Arabic" w:cs="Traditional Arabic"/>
          <w:b/>
          <w:bCs/>
          <w:sz w:val="32"/>
          <w:szCs w:val="32"/>
          <w:rtl/>
        </w:rPr>
        <w:t>علاقة إدارة الموارد البشرية بإدارة الجودة الشاملة</w:t>
      </w:r>
    </w:p>
    <w:p w:rsidR="002E017F" w:rsidRDefault="002E017F" w:rsidP="002E017F">
      <w:pPr>
        <w:bidi/>
        <w:spacing w:after="0"/>
        <w:ind w:firstLine="708"/>
        <w:jc w:val="both"/>
        <w:rPr>
          <w:rFonts w:ascii="Traditional Arabic" w:eastAsia="Calibri" w:hAnsi="Traditional Arabic" w:cs="Traditional Arabic"/>
          <w:sz w:val="32"/>
          <w:szCs w:val="32"/>
          <w:rtl/>
          <w:lang w:eastAsia="en-US" w:bidi="ar-DZ"/>
        </w:rPr>
      </w:pPr>
      <w:r w:rsidRPr="00771D66">
        <w:rPr>
          <w:rFonts w:ascii="Traditional Arabic" w:eastAsia="Calibri" w:hAnsi="Traditional Arabic" w:cs="Traditional Arabic"/>
          <w:sz w:val="32"/>
          <w:szCs w:val="32"/>
          <w:rtl/>
          <w:lang w:eastAsia="en-US"/>
        </w:rPr>
        <w:t>يمكن حصر العلاقة بين إدارة الموارد البشرية وإدارة الجودة الشاملة في مجموعة من النقاط على النحو الآتي</w:t>
      </w:r>
      <w:r>
        <w:rPr>
          <w:rFonts w:ascii="Traditional Arabic" w:eastAsia="Calibri" w:hAnsi="Traditional Arabic" w:cs="Traditional Arabic" w:hint="cs"/>
          <w:sz w:val="32"/>
          <w:szCs w:val="32"/>
          <w:rtl/>
          <w:lang w:eastAsia="en-US" w:bidi="ar-DZ"/>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rtl/>
        </w:rPr>
        <w:t>إن كلا من إدارة الموارد البشرية وإدارة الجودة الشاملة يعتمد على النماذج والافتراضات النظرية مثل القيادة والمشاركة من الموارد البشرية والتدريب والعمل الجماعي</w:t>
      </w:r>
      <w:r>
        <w:rPr>
          <w:rFonts w:ascii="Traditional Arabic" w:eastAsia="Calibri" w:hAnsi="Traditional Arabic" w:cs="Traditional Arabic" w:hint="cs"/>
          <w:sz w:val="32"/>
          <w:szCs w:val="32"/>
          <w:rtl/>
          <w:lang w:bidi="ar-DZ"/>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lang w:bidi="ar-DZ"/>
        </w:rPr>
        <w:t xml:space="preserve"> </w:t>
      </w:r>
      <w:r w:rsidRPr="00771D66">
        <w:rPr>
          <w:rFonts w:ascii="Traditional Arabic" w:eastAsia="Calibri" w:hAnsi="Traditional Arabic" w:cs="Traditional Arabic"/>
          <w:sz w:val="32"/>
          <w:szCs w:val="32"/>
          <w:rtl/>
        </w:rPr>
        <w:t>تركز إدارة الجودة الشاملة على العملية أكثر من المحتوى، أما إدارة الموارد البشرية فيكمن دورها في الاضطلاع بمسؤولية التحسين المستمر وضمان الجودة، وهذا يكون واضحا من خلال تعديل أساليب العمل</w:t>
      </w:r>
      <w:r>
        <w:rPr>
          <w:rFonts w:ascii="Traditional Arabic" w:eastAsia="Calibri" w:hAnsi="Traditional Arabic" w:cs="Traditional Arabic" w:hint="cs"/>
          <w:sz w:val="32"/>
          <w:szCs w:val="32"/>
          <w:rtl/>
          <w:lang w:bidi="ar-DZ"/>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rtl/>
        </w:rPr>
        <w:t>تركز إدارة الجودة الشاملة على تغيير دور إدارة الموارد البشرية من خلال توجيه تصورات العاملين المختصين في إدارة الموارد البشرية والمديرين التنفيذيين إلى علاقات قائمة على أساس تبادل الأهداف الفردية والتنظيمية وتبادل الثقة والاحترام، ذلك أن هذا الأمر من شأنه أن يخلق جوا جيدا في بيئة العمل من خلال العلاقات الإنسانية الناتجة عن ذلك</w:t>
      </w:r>
      <w:r w:rsidRPr="00771D66">
        <w:rPr>
          <w:rFonts w:ascii="Traditional Arabic" w:eastAsia="Calibri" w:hAnsi="Traditional Arabic" w:cs="Traditional Arabic"/>
          <w:sz w:val="32"/>
          <w:szCs w:val="32"/>
          <w:lang w:bidi="ar-DZ"/>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rtl/>
        </w:rPr>
        <w:t>غالبا ما يسهل على إدارة الموارد البشرية - في حال ما إذا كانت ذات كفاءة جيدة - فهم أبعاد إدارة الجودة الشاملة ومستلزمات تطبيقها لما تمتلكه على الأغلب من قدرات فكرية وتنظيمية عالية، فضلاً عن إلمامها بمهارات متنوعة، وهذا يسهل كثيراً سيادة روح العمل الجماعية داخل المنشأة والعمل بروح الفريق الواحد إضافة إلى أن ذلك من شأنه التخفيض في تكاليف التدريب اللازمة للموارد البشرية</w:t>
      </w:r>
      <w:r>
        <w:rPr>
          <w:rFonts w:ascii="Traditional Arabic" w:eastAsia="Calibri" w:hAnsi="Traditional Arabic" w:cs="Traditional Arabic" w:hint="cs"/>
          <w:sz w:val="32"/>
          <w:szCs w:val="32"/>
          <w:rtl/>
        </w:rPr>
        <w:t>.</w:t>
      </w:r>
      <w:r>
        <w:rPr>
          <w:rStyle w:val="Appelnotedebasdep"/>
          <w:rFonts w:ascii="Traditional Arabic" w:eastAsia="Calibri" w:hAnsi="Traditional Arabic" w:cs="Traditional Arabic"/>
          <w:sz w:val="32"/>
          <w:szCs w:val="32"/>
          <w:lang w:bidi="ar-DZ"/>
        </w:rPr>
        <w:footnoteReference w:id="24"/>
      </w:r>
    </w:p>
    <w:p w:rsidR="002E017F" w:rsidRDefault="002E017F" w:rsidP="002E017F">
      <w:pPr>
        <w:bidi/>
        <w:spacing w:after="0"/>
        <w:jc w:val="both"/>
        <w:rPr>
          <w:rFonts w:ascii="Traditional Arabic" w:eastAsia="Calibri" w:hAnsi="Traditional Arabic" w:cs="Traditional Arabic"/>
          <w:b/>
          <w:bCs/>
          <w:sz w:val="32"/>
          <w:szCs w:val="32"/>
          <w:rtl/>
          <w:lang w:eastAsia="en-US" w:bidi="ar-DZ"/>
        </w:rPr>
      </w:pPr>
      <w:r w:rsidRPr="00771D66">
        <w:rPr>
          <w:rFonts w:ascii="Traditional Arabic" w:eastAsia="Calibri" w:hAnsi="Traditional Arabic" w:cs="Traditional Arabic" w:hint="cs"/>
          <w:b/>
          <w:bCs/>
          <w:sz w:val="32"/>
          <w:szCs w:val="32"/>
          <w:rtl/>
          <w:lang w:eastAsia="en-US" w:bidi="ar-DZ"/>
        </w:rPr>
        <w:t>ثانيا: نظم المعلومات</w:t>
      </w:r>
    </w:p>
    <w:p w:rsidR="002E017F" w:rsidRDefault="002E017F" w:rsidP="002E017F">
      <w:pPr>
        <w:bidi/>
        <w:spacing w:after="0"/>
        <w:ind w:firstLine="708"/>
        <w:jc w:val="both"/>
        <w:rPr>
          <w:rFonts w:ascii="Traditional Arabic" w:eastAsia="Calibri" w:hAnsi="Traditional Arabic" w:cs="Traditional Arabic"/>
          <w:sz w:val="32"/>
          <w:szCs w:val="32"/>
          <w:rtl/>
          <w:lang w:eastAsia="en-US" w:bidi="ar-DZ"/>
        </w:rPr>
      </w:pPr>
      <w:r w:rsidRPr="00771D66">
        <w:rPr>
          <w:rFonts w:ascii="Traditional Arabic" w:eastAsia="Calibri" w:hAnsi="Traditional Arabic" w:cs="Traditional Arabic"/>
          <w:sz w:val="32"/>
          <w:szCs w:val="32"/>
          <w:rtl/>
          <w:lang w:eastAsia="en-US"/>
        </w:rPr>
        <w:t>تعد نظم المعلومات في العصر الحاضر من أهم الإنجازات التي تحققت في مجال العمل الإداري، وذلك بالاعتماد على الحاسبات الإلكترونية، وقواعد البيانات المتقدمة، والتي تهدف إلى توفير المعلومات الموثقة والمتكاملة وفي الوقت المناسب لعموم المستفيدين من نظم المعلومات بشكل عام، ولمتخذي القرارات في المنظمة بشكل خاص</w:t>
      </w:r>
      <w:r w:rsidRPr="00771D66">
        <w:rPr>
          <w:rFonts w:ascii="Traditional Arabic" w:eastAsia="Calibri" w:hAnsi="Traditional Arabic" w:cs="Traditional Arabic"/>
          <w:sz w:val="32"/>
          <w:szCs w:val="32"/>
          <w:lang w:eastAsia="en-US" w:bidi="ar-DZ"/>
        </w:rPr>
        <w:t>.</w:t>
      </w:r>
    </w:p>
    <w:p w:rsidR="002E017F" w:rsidRDefault="002E017F" w:rsidP="002E017F">
      <w:pPr>
        <w:bidi/>
        <w:spacing w:after="0"/>
        <w:ind w:firstLine="708"/>
        <w:jc w:val="both"/>
        <w:rPr>
          <w:rFonts w:ascii="Traditional Arabic" w:eastAsia="Calibri" w:hAnsi="Traditional Arabic" w:cs="Traditional Arabic"/>
          <w:sz w:val="32"/>
          <w:szCs w:val="32"/>
          <w:rtl/>
          <w:lang w:eastAsia="en-US" w:bidi="ar-DZ"/>
        </w:rPr>
      </w:pPr>
      <w:r w:rsidRPr="00771D66">
        <w:rPr>
          <w:rFonts w:ascii="Traditional Arabic" w:eastAsia="Calibri" w:hAnsi="Traditional Arabic" w:cs="Traditional Arabic"/>
          <w:sz w:val="32"/>
          <w:szCs w:val="32"/>
          <w:rtl/>
          <w:lang w:eastAsia="en-US"/>
        </w:rPr>
        <w:t xml:space="preserve">تأتي أهمية دراسة النظام كمتطلب لفهم نظام المعلومات الإدارية، ذلك أن بناء وتصميم نظم المعلومات الإدارية تعتمد بشكل مباشر على كافة العناصر والمكونات التي يحتويها النظام في تركيبة. ويتميز النظام باستخدام شائع وعلى نطاق واسع في العديد من المجالات التي قد </w:t>
      </w:r>
      <w:proofErr w:type="spellStart"/>
      <w:r w:rsidRPr="00771D66">
        <w:rPr>
          <w:rFonts w:ascii="Traditional Arabic" w:eastAsia="Calibri" w:hAnsi="Traditional Arabic" w:cs="Traditional Arabic"/>
          <w:sz w:val="32"/>
          <w:szCs w:val="32"/>
          <w:rtl/>
          <w:lang w:eastAsia="en-US"/>
        </w:rPr>
        <w:t>يواجهها</w:t>
      </w:r>
      <w:proofErr w:type="spellEnd"/>
      <w:r w:rsidRPr="00771D66">
        <w:rPr>
          <w:rFonts w:ascii="Traditional Arabic" w:eastAsia="Calibri" w:hAnsi="Traditional Arabic" w:cs="Traditional Arabic"/>
          <w:sz w:val="32"/>
          <w:szCs w:val="32"/>
          <w:rtl/>
          <w:lang w:eastAsia="en-US"/>
        </w:rPr>
        <w:t xml:space="preserve"> الفرد في حياته لاسيما إننا نعيش في عالم تحكمه مجموعة من النظم وبأنواع مختلفة حيث نجد النظام السياسي، النظام الاقتصادي، النظام الأكاديمي، النظام الإداري</w:t>
      </w:r>
      <w:r w:rsidRPr="00771D66">
        <w:rPr>
          <w:rFonts w:ascii="Traditional Arabic" w:eastAsia="Calibri" w:hAnsi="Traditional Arabic" w:cs="Traditional Arabic"/>
          <w:sz w:val="32"/>
          <w:szCs w:val="32"/>
          <w:lang w:eastAsia="en-US" w:bidi="ar-DZ"/>
        </w:rPr>
        <w:t>.</w:t>
      </w:r>
    </w:p>
    <w:p w:rsidR="002E017F" w:rsidRDefault="002E017F" w:rsidP="002E017F">
      <w:pPr>
        <w:bidi/>
        <w:spacing w:after="0"/>
        <w:ind w:firstLine="708"/>
        <w:jc w:val="both"/>
        <w:rPr>
          <w:rFonts w:ascii="Traditional Arabic" w:eastAsia="Calibri" w:hAnsi="Traditional Arabic" w:cs="Traditional Arabic"/>
          <w:sz w:val="32"/>
          <w:szCs w:val="32"/>
          <w:rtl/>
          <w:lang w:eastAsia="en-US"/>
        </w:rPr>
      </w:pPr>
      <w:r>
        <w:rPr>
          <w:rFonts w:ascii="Traditional Arabic" w:eastAsia="Calibri" w:hAnsi="Traditional Arabic" w:cs="Traditional Arabic" w:hint="cs"/>
          <w:sz w:val="32"/>
          <w:szCs w:val="32"/>
          <w:rtl/>
          <w:lang w:eastAsia="en-US"/>
        </w:rPr>
        <w:t>و</w:t>
      </w:r>
      <w:r w:rsidRPr="00771D66">
        <w:rPr>
          <w:rFonts w:ascii="Traditional Arabic" w:eastAsia="Calibri" w:hAnsi="Traditional Arabic" w:cs="Traditional Arabic"/>
          <w:sz w:val="32"/>
          <w:szCs w:val="32"/>
          <w:rtl/>
          <w:lang w:eastAsia="en-US"/>
        </w:rPr>
        <w:t>نظام المعلومات عبارة عن أسلوب منظم لجمع المعلومات عن الماضي والحاضر لكي يساعد في التنبؤ بالمستقبل والخاص بالعمليات المنظمة والداخلية والبيئة الخارجية لمساعدة المنشأة في اتخاذ القرارات الخاصة بالتخطيط والرقابة والعمليات الأخرى</w:t>
      </w:r>
      <w:r>
        <w:rPr>
          <w:rFonts w:ascii="Traditional Arabic" w:eastAsia="Calibri" w:hAnsi="Traditional Arabic" w:cs="Traditional Arabic" w:hint="cs"/>
          <w:sz w:val="32"/>
          <w:szCs w:val="32"/>
          <w:rtl/>
          <w:lang w:eastAsia="en-US"/>
        </w:rPr>
        <w:t>.</w:t>
      </w:r>
      <w:r>
        <w:rPr>
          <w:rStyle w:val="Appelnotedebasdep"/>
          <w:rFonts w:ascii="Traditional Arabic" w:eastAsia="Calibri" w:hAnsi="Traditional Arabic" w:cs="Traditional Arabic"/>
          <w:sz w:val="32"/>
          <w:szCs w:val="32"/>
          <w:rtl/>
          <w:lang w:eastAsia="en-US"/>
        </w:rPr>
        <w:footnoteReference w:id="25"/>
      </w:r>
    </w:p>
    <w:p w:rsidR="002E017F" w:rsidRDefault="002E017F" w:rsidP="00230CE8">
      <w:pPr>
        <w:pStyle w:val="Paragraphedeliste"/>
        <w:numPr>
          <w:ilvl w:val="0"/>
          <w:numId w:val="26"/>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b/>
          <w:bCs/>
          <w:sz w:val="32"/>
          <w:szCs w:val="32"/>
          <w:rtl/>
        </w:rPr>
        <w:t>خصائص نظام المعلومات الفعال</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rtl/>
        </w:rPr>
        <w:t xml:space="preserve">الوضوح: بحيث تكون المعلومات موضوعة على شكل جداول وإحصائيات وأن يتم دمج المتغيرات المتشابهة كما أن النسب المئوية تلعب دورا </w:t>
      </w:r>
      <w:r>
        <w:rPr>
          <w:rFonts w:ascii="Traditional Arabic" w:eastAsia="Calibri" w:hAnsi="Traditional Arabic" w:cs="Traditional Arabic" w:hint="cs"/>
          <w:sz w:val="32"/>
          <w:szCs w:val="32"/>
          <w:rtl/>
        </w:rPr>
        <w:t>في وضوح المعلومات.</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rPr>
        <w:t>و</w:t>
      </w:r>
      <w:r w:rsidRPr="00771D66">
        <w:rPr>
          <w:rFonts w:ascii="Traditional Arabic" w:eastAsia="Calibri" w:hAnsi="Traditional Arabic" w:cs="Traditional Arabic"/>
          <w:sz w:val="32"/>
          <w:szCs w:val="32"/>
          <w:rtl/>
        </w:rPr>
        <w:t>ثيقة الصلة: أن تكون مأخوذة من واقع المشكلة وليست معلومات افتراضية أو يتوقع أن تحدث بل يجب أن تكون ذات صلة وثيقة بالحالة التي تجري معالجتها</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rtl/>
        </w:rPr>
        <w:t xml:space="preserve"> الدقة: بمعني تخفيض نسبة الخطأ ما أمكن</w:t>
      </w:r>
      <w:r>
        <w:rPr>
          <w:rFonts w:ascii="Traditional Arabic" w:eastAsia="Calibri" w:hAnsi="Traditional Arabic" w:cs="Traditional Arabic" w:hint="cs"/>
          <w:sz w:val="32"/>
          <w:szCs w:val="32"/>
          <w:rtl/>
        </w:rPr>
        <w:t>،</w:t>
      </w:r>
      <w:r w:rsidRPr="00771D66">
        <w:rPr>
          <w:rFonts w:ascii="Traditional Arabic" w:eastAsia="Calibri" w:hAnsi="Traditional Arabic" w:cs="Traditional Arabic"/>
          <w:sz w:val="32"/>
          <w:szCs w:val="32"/>
          <w:rtl/>
        </w:rPr>
        <w:t xml:space="preserve"> وأن تكون المعلومات سليمة إلى درجة كبيرة من ناحية الأخطاء</w:t>
      </w:r>
      <w:r w:rsidRPr="00771D66">
        <w:rPr>
          <w:rFonts w:ascii="Traditional Arabic" w:eastAsia="Calibri" w:hAnsi="Traditional Arabic" w:cs="Traditional Arabic"/>
          <w:sz w:val="32"/>
          <w:szCs w:val="32"/>
          <w:lang w:bidi="ar-DZ"/>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rtl/>
        </w:rPr>
        <w:t>التوقيت المناسب: أن تصل المعلومات بالوقت اللائم والمناسب</w:t>
      </w:r>
      <w:r>
        <w:rPr>
          <w:rFonts w:ascii="Traditional Arabic" w:eastAsia="Calibri" w:hAnsi="Traditional Arabic" w:cs="Traditional Arabic" w:hint="cs"/>
          <w:sz w:val="32"/>
          <w:szCs w:val="32"/>
          <w:rtl/>
        </w:rPr>
        <w:t>،</w:t>
      </w:r>
      <w:r w:rsidRPr="00771D66">
        <w:rPr>
          <w:rFonts w:ascii="Traditional Arabic" w:eastAsia="Calibri" w:hAnsi="Traditional Arabic" w:cs="Traditional Arabic"/>
          <w:sz w:val="32"/>
          <w:szCs w:val="32"/>
          <w:rtl/>
        </w:rPr>
        <w:t xml:space="preserve"> فالمعلومات المفيدة لن قد تفقد ق</w:t>
      </w:r>
      <w:r>
        <w:rPr>
          <w:rFonts w:ascii="Traditional Arabic" w:eastAsia="Calibri" w:hAnsi="Traditional Arabic" w:cs="Traditional Arabic"/>
          <w:sz w:val="32"/>
          <w:szCs w:val="32"/>
          <w:rtl/>
        </w:rPr>
        <w:t>يمتها ل وحصلنا عليها بعد ساعة أ</w:t>
      </w:r>
      <w:r w:rsidRPr="00771D66">
        <w:rPr>
          <w:rFonts w:ascii="Traditional Arabic" w:eastAsia="Calibri" w:hAnsi="Traditional Arabic" w:cs="Traditional Arabic"/>
          <w:sz w:val="32"/>
          <w:szCs w:val="32"/>
          <w:rtl/>
        </w:rPr>
        <w:t>و</w:t>
      </w:r>
      <w:r>
        <w:rPr>
          <w:rFonts w:ascii="Traditional Arabic" w:eastAsia="Calibri" w:hAnsi="Traditional Arabic" w:cs="Traditional Arabic" w:hint="cs"/>
          <w:sz w:val="32"/>
          <w:szCs w:val="32"/>
          <w:rtl/>
        </w:rPr>
        <w:t xml:space="preserve"> </w:t>
      </w:r>
      <w:r w:rsidRPr="00771D66">
        <w:rPr>
          <w:rFonts w:ascii="Traditional Arabic" w:eastAsia="Calibri" w:hAnsi="Traditional Arabic" w:cs="Traditional Arabic"/>
          <w:sz w:val="32"/>
          <w:szCs w:val="32"/>
          <w:rtl/>
        </w:rPr>
        <w:t>اقل</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rtl/>
        </w:rPr>
        <w:t xml:space="preserve"> التكلفة: أي أن العائد المتوقع من هذه المعلومات يكون أكثر من كلفة الحصول عليها وليس العكس</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rtl/>
        </w:rPr>
        <w:t xml:space="preserve"> السرعة: أي إمكانية توفر المعلومات بفترة زمنية قصيرة مع مراعاة الوضوح والدقة</w:t>
      </w:r>
      <w:r>
        <w:rPr>
          <w:rFonts w:ascii="Traditional Arabic" w:eastAsia="Calibri" w:hAnsi="Traditional Arabic" w:cs="Traditional Arabic" w:hint="cs"/>
          <w:sz w:val="32"/>
          <w:szCs w:val="32"/>
          <w:rtl/>
          <w:lang w:bidi="ar-DZ"/>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rtl/>
        </w:rPr>
        <w:t>المجال: أن تكون شاملة لجميع جوانب المشكلة المراد بحثها</w:t>
      </w:r>
      <w:r>
        <w:rPr>
          <w:rFonts w:ascii="Traditional Arabic" w:eastAsia="Calibri" w:hAnsi="Traditional Arabic" w:cs="Traditional Arabic" w:hint="cs"/>
          <w:sz w:val="32"/>
          <w:szCs w:val="32"/>
          <w:rtl/>
        </w:rPr>
        <w:t>.</w:t>
      </w:r>
      <w:r>
        <w:rPr>
          <w:rStyle w:val="Appelnotedebasdep"/>
          <w:rFonts w:ascii="Traditional Arabic" w:eastAsia="Calibri" w:hAnsi="Traditional Arabic" w:cs="Traditional Arabic"/>
          <w:sz w:val="32"/>
          <w:szCs w:val="32"/>
          <w:rtl/>
        </w:rPr>
        <w:footnoteReference w:id="26"/>
      </w:r>
    </w:p>
    <w:p w:rsidR="002E017F" w:rsidRDefault="002E017F" w:rsidP="00230CE8">
      <w:pPr>
        <w:pStyle w:val="Paragraphedeliste"/>
        <w:numPr>
          <w:ilvl w:val="0"/>
          <w:numId w:val="26"/>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b/>
          <w:bCs/>
          <w:sz w:val="32"/>
          <w:szCs w:val="32"/>
          <w:rtl/>
        </w:rPr>
        <w:t>خصائص نظام المعلومات الحديثة</w:t>
      </w:r>
      <w:r w:rsidRPr="00771D66">
        <w:rPr>
          <w:rFonts w:ascii="Traditional Arabic" w:eastAsia="Calibri" w:hAnsi="Traditional Arabic" w:cs="Traditional Arabic"/>
          <w:sz w:val="32"/>
          <w:szCs w:val="32"/>
          <w:rtl/>
        </w:rPr>
        <w:t xml:space="preserve"> </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lang w:bidi="ar-DZ"/>
        </w:rPr>
        <w:t xml:space="preserve"> </w:t>
      </w:r>
      <w:r w:rsidRPr="00771D66">
        <w:rPr>
          <w:rFonts w:ascii="Traditional Arabic" w:eastAsia="Calibri" w:hAnsi="Traditional Arabic" w:cs="Traditional Arabic"/>
          <w:sz w:val="32"/>
          <w:szCs w:val="32"/>
          <w:rtl/>
        </w:rPr>
        <w:t>ترابط مكونات وعناصر النظام</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lang w:bidi="ar-DZ"/>
        </w:rPr>
        <w:t xml:space="preserve"> </w:t>
      </w:r>
      <w:r w:rsidRPr="00771D66">
        <w:rPr>
          <w:rFonts w:ascii="Traditional Arabic" w:eastAsia="Calibri" w:hAnsi="Traditional Arabic" w:cs="Traditional Arabic"/>
          <w:sz w:val="32"/>
          <w:szCs w:val="32"/>
          <w:rtl/>
        </w:rPr>
        <w:t>استيعاب البيانات والمعلومات مهما بلغت كثافتها أي أخذ البيانات بمفهومها الواسع بحيث تشمل كل أنواع البيانات التي يحتاجها المدير متخذ القرار لتسهيل عملية اتخاذ القرارات</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rtl/>
        </w:rPr>
        <w:t>درجة ميكنة عالية وذلك باستخدام أحدث التقنيات في مجال المعلومات ،حيث يستفيد النظام من إمكانية الحاسوب لرفع كفاءة المعلومات وتحقيق تكلفة التشغيل</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lang w:bidi="ar-DZ"/>
        </w:rPr>
        <w:t xml:space="preserve"> </w:t>
      </w:r>
      <w:r w:rsidRPr="00771D66">
        <w:rPr>
          <w:rFonts w:ascii="Traditional Arabic" w:eastAsia="Calibri" w:hAnsi="Traditional Arabic" w:cs="Traditional Arabic"/>
          <w:sz w:val="32"/>
          <w:szCs w:val="32"/>
          <w:rtl/>
        </w:rPr>
        <w:t>استخدام وسائل متقدمة في تنظيم وتحليل البيانات بما في ذلك الوسائل الرياضية والإحصائية التي يتطلبها تطبيق نماذج بحدوث العمليات في عملية اتخاذ القرارات</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rtl/>
        </w:rPr>
        <w:t>الاتجاه إلى مساعدة المدير متخذ القرار في اتخاذ القرارات غير المبرمجة</w:t>
      </w:r>
      <w:r>
        <w:rPr>
          <w:rFonts w:ascii="Traditional Arabic" w:eastAsia="Calibri" w:hAnsi="Traditional Arabic" w:cs="Traditional Arabic" w:hint="cs"/>
          <w:sz w:val="32"/>
          <w:szCs w:val="32"/>
          <w:rtl/>
        </w:rPr>
        <w:t>،</w:t>
      </w:r>
      <w:r w:rsidRPr="00771D66">
        <w:rPr>
          <w:rFonts w:ascii="Traditional Arabic" w:eastAsia="Calibri" w:hAnsi="Traditional Arabic" w:cs="Traditional Arabic"/>
          <w:sz w:val="32"/>
          <w:szCs w:val="32"/>
          <w:rtl/>
        </w:rPr>
        <w:t xml:space="preserve"> وعدم الاقتصار على الم</w:t>
      </w:r>
      <w:r>
        <w:rPr>
          <w:rFonts w:ascii="Traditional Arabic" w:eastAsia="Calibri" w:hAnsi="Traditional Arabic" w:cs="Traditional Arabic"/>
          <w:sz w:val="32"/>
          <w:szCs w:val="32"/>
          <w:rtl/>
        </w:rPr>
        <w:t>عاونة في اتخاذ القرارات المبرمج</w:t>
      </w:r>
      <w:r>
        <w:rPr>
          <w:rFonts w:ascii="Traditional Arabic" w:eastAsia="Calibri" w:hAnsi="Traditional Arabic" w:cs="Traditional Arabic" w:hint="cs"/>
          <w:sz w:val="32"/>
          <w:szCs w:val="32"/>
          <w:rtl/>
        </w:rPr>
        <w:t>ة؛</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lang w:bidi="ar-DZ"/>
        </w:rPr>
        <w:t xml:space="preserve"> </w:t>
      </w:r>
      <w:r w:rsidRPr="00771D66">
        <w:rPr>
          <w:rFonts w:ascii="Traditional Arabic" w:eastAsia="Calibri" w:hAnsi="Traditional Arabic" w:cs="Traditional Arabic"/>
          <w:sz w:val="32"/>
          <w:szCs w:val="32"/>
          <w:rtl/>
        </w:rPr>
        <w:t>المرونة بحيث يمكن إدخال التعديلات اللازمة علي النظام لمواجهة الاحتياجات الجديدة لعملية اتخاذ القرارات وباختصار مرونة النظام بحيث يمكن استيعاب أي تعديل</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rtl/>
        </w:rPr>
        <w:t>التوازن وذلك بين الأهداف المختلفة المطلوب تحقيقها</w:t>
      </w:r>
      <w:r w:rsidRPr="00771D66">
        <w:rPr>
          <w:rFonts w:ascii="Traditional Arabic" w:eastAsia="Calibri" w:hAnsi="Traditional Arabic" w:cs="Traditional Arabic"/>
          <w:sz w:val="32"/>
          <w:szCs w:val="32"/>
          <w:lang w:bidi="ar-DZ"/>
        </w:rPr>
        <w:t>.</w:t>
      </w:r>
      <w:r>
        <w:rPr>
          <w:rStyle w:val="Appelnotedebasdep"/>
          <w:rFonts w:ascii="Traditional Arabic" w:eastAsia="Calibri" w:hAnsi="Traditional Arabic" w:cs="Traditional Arabic"/>
          <w:sz w:val="32"/>
          <w:szCs w:val="32"/>
          <w:lang w:bidi="ar-DZ"/>
        </w:rPr>
        <w:footnoteReference w:id="27"/>
      </w:r>
    </w:p>
    <w:p w:rsidR="002E017F" w:rsidRPr="00771D66" w:rsidRDefault="002E017F" w:rsidP="00230CE8">
      <w:pPr>
        <w:pStyle w:val="Paragraphedeliste"/>
        <w:numPr>
          <w:ilvl w:val="0"/>
          <w:numId w:val="26"/>
        </w:numPr>
        <w:bidi/>
        <w:spacing w:after="0"/>
        <w:jc w:val="both"/>
        <w:rPr>
          <w:rFonts w:ascii="Traditional Arabic" w:eastAsia="Calibri" w:hAnsi="Traditional Arabic" w:cs="Traditional Arabic"/>
          <w:b/>
          <w:bCs/>
          <w:sz w:val="32"/>
          <w:szCs w:val="32"/>
          <w:lang w:bidi="ar-DZ"/>
        </w:rPr>
      </w:pPr>
      <w:r w:rsidRPr="00771D66">
        <w:rPr>
          <w:rFonts w:ascii="Traditional Arabic" w:eastAsia="Calibri" w:hAnsi="Traditional Arabic" w:cs="Traditional Arabic"/>
          <w:b/>
          <w:bCs/>
          <w:sz w:val="32"/>
          <w:szCs w:val="32"/>
          <w:rtl/>
        </w:rPr>
        <w:t>فوائد نظم المعلومات الإدارية</w:t>
      </w:r>
    </w:p>
    <w:p w:rsidR="002E017F" w:rsidRDefault="002E017F" w:rsidP="002E017F">
      <w:pPr>
        <w:bidi/>
        <w:spacing w:after="0"/>
        <w:ind w:firstLine="708"/>
        <w:jc w:val="both"/>
        <w:rPr>
          <w:rFonts w:ascii="Traditional Arabic" w:eastAsia="Calibri" w:hAnsi="Traditional Arabic" w:cs="Traditional Arabic"/>
          <w:sz w:val="32"/>
          <w:szCs w:val="32"/>
          <w:rtl/>
          <w:lang w:eastAsia="en-US"/>
        </w:rPr>
      </w:pPr>
      <w:r w:rsidRPr="00771D66">
        <w:rPr>
          <w:rFonts w:ascii="Traditional Arabic" w:eastAsia="Calibri" w:hAnsi="Traditional Arabic" w:cs="Traditional Arabic"/>
          <w:sz w:val="32"/>
          <w:szCs w:val="32"/>
          <w:rtl/>
          <w:lang w:eastAsia="en-US"/>
        </w:rPr>
        <w:t>إن التحدث عن فوائد نظم المعلومات الإدارية يؤكد بان المنشاة فعلا تحتاج إلى هذه النظم لغرض القيام بأنشطتها وفعاليتها بغية تحقيق الأهداف التي ترغب في تحقيقيها في مستوياتها الإدارية كافة وتحقيق وظائفها في التخطيط والرقابة والتنظيم واتخاذ القرارات لكونها تحتاج بشكل دائم ومستمر للمعلومات لغرض تنفيذ هذه الوظائف</w:t>
      </w:r>
      <w:r w:rsidRPr="00771D66">
        <w:rPr>
          <w:rFonts w:ascii="Traditional Arabic" w:eastAsia="Calibri" w:hAnsi="Traditional Arabic" w:cs="Traditional Arabic"/>
          <w:sz w:val="32"/>
          <w:szCs w:val="32"/>
          <w:lang w:eastAsia="en-US" w:bidi="ar-DZ"/>
        </w:rPr>
        <w:t xml:space="preserve"> </w:t>
      </w:r>
      <w:r>
        <w:rPr>
          <w:rFonts w:ascii="Traditional Arabic" w:eastAsia="Calibri" w:hAnsi="Traditional Arabic" w:cs="Traditional Arabic" w:hint="cs"/>
          <w:sz w:val="32"/>
          <w:szCs w:val="32"/>
          <w:rtl/>
          <w:lang w:eastAsia="en-US" w:bidi="ar-DZ"/>
        </w:rPr>
        <w:t>.</w:t>
      </w:r>
      <w:r w:rsidRPr="00771D66">
        <w:rPr>
          <w:rFonts w:ascii="Traditional Arabic" w:eastAsia="Calibri" w:hAnsi="Traditional Arabic" w:cs="Traditional Arabic"/>
          <w:sz w:val="32"/>
          <w:szCs w:val="32"/>
          <w:rtl/>
          <w:lang w:eastAsia="en-US"/>
        </w:rPr>
        <w:t xml:space="preserve">أما أهم فوائد نظم المعلومات الإدارية فهي: </w:t>
      </w:r>
      <w:r>
        <w:rPr>
          <w:rStyle w:val="Appelnotedebasdep"/>
          <w:rFonts w:ascii="Traditional Arabic" w:eastAsia="Calibri" w:hAnsi="Traditional Arabic" w:cs="Traditional Arabic"/>
          <w:sz w:val="32"/>
          <w:szCs w:val="32"/>
          <w:rtl/>
          <w:lang w:eastAsia="en-US"/>
        </w:rPr>
        <w:footnoteReference w:id="28"/>
      </w:r>
    </w:p>
    <w:p w:rsidR="002E017F" w:rsidRPr="00771D66"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rtl/>
        </w:rPr>
        <w:t>تقدم المعلومات إلى مختلف المستويات الإدارية عند الحاجة لغرض ممارسة وظائفها في التخطيط والتنظيم والسيطرة</w:t>
      </w:r>
      <w:r>
        <w:rPr>
          <w:rFonts w:ascii="Traditional Arabic" w:eastAsia="Calibri" w:hAnsi="Traditional Arabic" w:cs="Traditional Arabic" w:hint="cs"/>
          <w:sz w:val="32"/>
          <w:szCs w:val="32"/>
          <w:rtl/>
        </w:rPr>
        <w:t xml:space="preserve"> </w:t>
      </w:r>
      <w:r w:rsidRPr="00771D66">
        <w:rPr>
          <w:rFonts w:ascii="Traditional Arabic" w:eastAsia="Calibri" w:hAnsi="Traditional Arabic" w:cs="Traditional Arabic"/>
          <w:sz w:val="32"/>
          <w:szCs w:val="32"/>
          <w:lang w:bidi="ar-DZ"/>
        </w:rPr>
        <w:t xml:space="preserve"> </w:t>
      </w:r>
      <w:r w:rsidRPr="00771D66">
        <w:rPr>
          <w:rFonts w:ascii="Traditional Arabic" w:eastAsia="Calibri" w:hAnsi="Traditional Arabic" w:cs="Traditional Arabic"/>
          <w:sz w:val="32"/>
          <w:szCs w:val="32"/>
          <w:rtl/>
        </w:rPr>
        <w:t>بين الوحدات الإدارية في المنظمة</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rtl/>
        </w:rPr>
        <w:t>تحديد وتوضيح قنوات الاتصال أفقيا وعمودياً لتسهيل عملية الاسترجاع</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rtl/>
        </w:rPr>
        <w:t>تقيم نشاطات المنظمة وتقيم النتائج بغية تصحيح الانحراف</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rtl/>
        </w:rPr>
        <w:t>تهيئة الظروف لاتخاذ قرارات فعالة عن طريق تجهيز المعلومات بشكل مختصر وفي الوقت المناسب</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rtl/>
        </w:rPr>
        <w:t>المساعدة على التنبؤ بمستقبل المنظمة والاحتمالات المتوقعة بغية اتخاذ الاحتياطات اللازمة في حالة وجود خلل في تحقيق الأهداف</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771D66">
        <w:rPr>
          <w:rFonts w:ascii="Traditional Arabic" w:eastAsia="Calibri" w:hAnsi="Traditional Arabic" w:cs="Traditional Arabic"/>
          <w:sz w:val="32"/>
          <w:szCs w:val="32"/>
          <w:rtl/>
        </w:rPr>
        <w:t>إمكانية الاستفادة من هذه النظم بإ</w:t>
      </w:r>
      <w:r>
        <w:rPr>
          <w:rFonts w:ascii="Traditional Arabic" w:eastAsia="Calibri" w:hAnsi="Traditional Arabic" w:cs="Traditional Arabic"/>
          <w:sz w:val="32"/>
          <w:szCs w:val="32"/>
          <w:rtl/>
        </w:rPr>
        <w:t>صدار تقارير سواء كانت تجميعية أ</w:t>
      </w:r>
      <w:r w:rsidRPr="00771D66">
        <w:rPr>
          <w:rFonts w:ascii="Traditional Arabic" w:eastAsia="Calibri" w:hAnsi="Traditional Arabic" w:cs="Traditional Arabic"/>
          <w:sz w:val="32"/>
          <w:szCs w:val="32"/>
          <w:rtl/>
        </w:rPr>
        <w:t>و</w:t>
      </w:r>
      <w:r>
        <w:rPr>
          <w:rFonts w:ascii="Traditional Arabic" w:eastAsia="Calibri" w:hAnsi="Traditional Arabic" w:cs="Traditional Arabic" w:hint="cs"/>
          <w:sz w:val="32"/>
          <w:szCs w:val="32"/>
          <w:rtl/>
        </w:rPr>
        <w:t xml:space="preserve"> </w:t>
      </w:r>
      <w:r w:rsidRPr="00771D66">
        <w:rPr>
          <w:rFonts w:ascii="Traditional Arabic" w:eastAsia="Calibri" w:hAnsi="Traditional Arabic" w:cs="Traditional Arabic"/>
          <w:sz w:val="32"/>
          <w:szCs w:val="32"/>
          <w:rtl/>
        </w:rPr>
        <w:t xml:space="preserve">تفصيلية آنياً </w:t>
      </w:r>
      <w:r>
        <w:rPr>
          <w:rFonts w:ascii="Traditional Arabic" w:eastAsia="Calibri" w:hAnsi="Traditional Arabic" w:cs="Traditional Arabic"/>
          <w:sz w:val="32"/>
          <w:szCs w:val="32"/>
          <w:rtl/>
        </w:rPr>
        <w:t>أ</w:t>
      </w:r>
      <w:r w:rsidRPr="00771D66">
        <w:rPr>
          <w:rFonts w:ascii="Traditional Arabic" w:eastAsia="Calibri" w:hAnsi="Traditional Arabic" w:cs="Traditional Arabic"/>
          <w:sz w:val="32"/>
          <w:szCs w:val="32"/>
          <w:rtl/>
        </w:rPr>
        <w:t>و</w:t>
      </w:r>
      <w:r>
        <w:rPr>
          <w:rFonts w:ascii="Traditional Arabic" w:eastAsia="Calibri" w:hAnsi="Traditional Arabic" w:cs="Traditional Arabic" w:hint="cs"/>
          <w:sz w:val="32"/>
          <w:szCs w:val="32"/>
          <w:rtl/>
        </w:rPr>
        <w:t xml:space="preserve"> </w:t>
      </w:r>
      <w:r w:rsidRPr="00771D66">
        <w:rPr>
          <w:rFonts w:ascii="Traditional Arabic" w:eastAsia="Calibri" w:hAnsi="Traditional Arabic" w:cs="Traditional Arabic"/>
          <w:sz w:val="32"/>
          <w:szCs w:val="32"/>
          <w:rtl/>
        </w:rPr>
        <w:t>سنوياً عن نشاطات المنظمة</w:t>
      </w:r>
      <w:r w:rsidRPr="003B72D5">
        <w:rPr>
          <w:rFonts w:ascii="Traditional Arabic" w:eastAsia="Calibri" w:hAnsi="Traditional Arabic" w:cs="Traditional Arabic"/>
          <w:sz w:val="32"/>
          <w:szCs w:val="32"/>
          <w:lang w:bidi="ar-DZ"/>
        </w:rPr>
        <w:t xml:space="preserve"> </w:t>
      </w:r>
      <w:r w:rsidRPr="003B72D5">
        <w:rPr>
          <w:rFonts w:ascii="Traditional Arabic" w:eastAsia="Calibri" w:hAnsi="Traditional Arabic" w:cs="Traditional Arabic"/>
          <w:sz w:val="32"/>
          <w:szCs w:val="32"/>
          <w:rtl/>
        </w:rPr>
        <w:t>وشهريا أو</w:t>
      </w:r>
      <w:r>
        <w:rPr>
          <w:rFonts w:ascii="Traditional Arabic" w:eastAsia="Calibri" w:hAnsi="Traditional Arabic" w:cs="Traditional Arabic" w:hint="cs"/>
          <w:sz w:val="32"/>
          <w:szCs w:val="32"/>
          <w:rtl/>
        </w:rPr>
        <w:t xml:space="preserve"> </w:t>
      </w:r>
      <w:r w:rsidRPr="003B72D5">
        <w:rPr>
          <w:rFonts w:ascii="Traditional Arabic" w:eastAsia="Calibri" w:hAnsi="Traditional Arabic" w:cs="Traditional Arabic"/>
          <w:sz w:val="32"/>
          <w:szCs w:val="32"/>
          <w:rtl/>
        </w:rPr>
        <w:t>فصلياً</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3B72D5">
        <w:rPr>
          <w:rFonts w:ascii="Traditional Arabic" w:eastAsia="Calibri" w:hAnsi="Traditional Arabic" w:cs="Traditional Arabic"/>
          <w:sz w:val="32"/>
          <w:szCs w:val="32"/>
          <w:rtl/>
        </w:rPr>
        <w:t>البث الانتقائي للمعلومات وتزويد المستفيدين والباحثين بالمعلومات التي يرغبون بها بشكل فردي أسبوعيا وشهرياً...... الخ</w:t>
      </w:r>
      <w:r>
        <w:rPr>
          <w:rFonts w:ascii="Traditional Arabic" w:eastAsia="Calibri" w:hAnsi="Traditional Arabic" w:cs="Traditional Arabic" w:hint="cs"/>
          <w:sz w:val="32"/>
          <w:szCs w:val="32"/>
          <w:rtl/>
          <w:lang w:bidi="ar-DZ"/>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3B72D5">
        <w:rPr>
          <w:rFonts w:ascii="Traditional Arabic" w:eastAsia="Calibri" w:hAnsi="Traditional Arabic" w:cs="Traditional Arabic"/>
          <w:sz w:val="32"/>
          <w:szCs w:val="32"/>
          <w:rtl/>
        </w:rPr>
        <w:t>الإحاطة المستمرة بالمعلومات التي تخدم المستفيدين عن التطورات الحديثة فيما يخص نشاطات ا</w:t>
      </w:r>
      <w:r>
        <w:rPr>
          <w:rFonts w:ascii="Traditional Arabic" w:eastAsia="Calibri" w:hAnsi="Traditional Arabic" w:cs="Traditional Arabic"/>
          <w:sz w:val="32"/>
          <w:szCs w:val="32"/>
          <w:rtl/>
        </w:rPr>
        <w:t>لمنشاة أ</w:t>
      </w:r>
      <w:r w:rsidRPr="003B72D5">
        <w:rPr>
          <w:rFonts w:ascii="Traditional Arabic" w:eastAsia="Calibri" w:hAnsi="Traditional Arabic" w:cs="Traditional Arabic"/>
          <w:sz w:val="32"/>
          <w:szCs w:val="32"/>
          <w:rtl/>
        </w:rPr>
        <w:t>و</w:t>
      </w:r>
      <w:r>
        <w:rPr>
          <w:rFonts w:ascii="Traditional Arabic" w:eastAsia="Calibri" w:hAnsi="Traditional Arabic" w:cs="Traditional Arabic" w:hint="cs"/>
          <w:sz w:val="32"/>
          <w:szCs w:val="32"/>
          <w:rtl/>
        </w:rPr>
        <w:t xml:space="preserve"> </w:t>
      </w:r>
      <w:r w:rsidRPr="003B72D5">
        <w:rPr>
          <w:rFonts w:ascii="Traditional Arabic" w:eastAsia="Calibri" w:hAnsi="Traditional Arabic" w:cs="Traditional Arabic"/>
          <w:sz w:val="32"/>
          <w:szCs w:val="32"/>
          <w:rtl/>
        </w:rPr>
        <w:t>المستفيد</w:t>
      </w:r>
      <w:r>
        <w:rPr>
          <w:rFonts w:ascii="Traditional Arabic" w:eastAsia="Calibri" w:hAnsi="Traditional Arabic" w:cs="Traditional Arabic" w:hint="cs"/>
          <w:sz w:val="32"/>
          <w:szCs w:val="32"/>
          <w:rtl/>
          <w:lang w:bidi="ar-DZ"/>
        </w:rPr>
        <w:t>.</w:t>
      </w:r>
    </w:p>
    <w:p w:rsidR="002E017F" w:rsidRDefault="002E017F" w:rsidP="00230CE8">
      <w:pPr>
        <w:pStyle w:val="Paragraphedeliste"/>
        <w:numPr>
          <w:ilvl w:val="0"/>
          <w:numId w:val="19"/>
        </w:numPr>
        <w:bidi/>
        <w:spacing w:after="0"/>
        <w:jc w:val="both"/>
        <w:rPr>
          <w:rFonts w:ascii="Traditional Arabic" w:eastAsia="Calibri" w:hAnsi="Traditional Arabic" w:cs="Traditional Arabic"/>
          <w:sz w:val="32"/>
          <w:szCs w:val="32"/>
          <w:lang w:bidi="ar-DZ"/>
        </w:rPr>
      </w:pPr>
      <w:r w:rsidRPr="003B72D5">
        <w:rPr>
          <w:rFonts w:ascii="Traditional Arabic" w:eastAsia="Calibri" w:hAnsi="Traditional Arabic" w:cs="Traditional Arabic"/>
          <w:sz w:val="32"/>
          <w:szCs w:val="32"/>
          <w:rtl/>
        </w:rPr>
        <w:t>الرد على الاستفسارات عن طريق التحاور بين المستفيد والنظام</w:t>
      </w:r>
      <w:r>
        <w:rPr>
          <w:rFonts w:ascii="Traditional Arabic" w:eastAsia="Calibri" w:hAnsi="Traditional Arabic" w:cs="Traditional Arabic" w:hint="cs"/>
          <w:sz w:val="32"/>
          <w:szCs w:val="32"/>
          <w:rtl/>
          <w:lang w:bidi="ar-DZ"/>
        </w:rPr>
        <w:t>.</w:t>
      </w:r>
    </w:p>
    <w:p w:rsidR="002E017F" w:rsidRPr="003B72D5" w:rsidRDefault="002E017F" w:rsidP="00230CE8">
      <w:pPr>
        <w:pStyle w:val="Paragraphedeliste"/>
        <w:numPr>
          <w:ilvl w:val="0"/>
          <w:numId w:val="19"/>
        </w:numPr>
        <w:bidi/>
        <w:spacing w:after="0"/>
        <w:jc w:val="both"/>
        <w:rPr>
          <w:rFonts w:ascii="Traditional Arabic" w:eastAsia="Calibri" w:hAnsi="Traditional Arabic" w:cs="Traditional Arabic"/>
          <w:sz w:val="32"/>
          <w:szCs w:val="32"/>
          <w:rtl/>
          <w:lang w:bidi="ar-DZ"/>
        </w:rPr>
      </w:pPr>
      <w:r w:rsidRPr="003B72D5">
        <w:rPr>
          <w:rFonts w:ascii="Traditional Arabic" w:eastAsia="Calibri" w:hAnsi="Traditional Arabic" w:cs="Traditional Arabic"/>
          <w:sz w:val="32"/>
          <w:szCs w:val="32"/>
          <w:rtl/>
        </w:rPr>
        <w:t>حفظ البيانات والمعلومات التاريخية الضرورية والتي تعتبر أساس عملها</w:t>
      </w:r>
    </w:p>
    <w:p w:rsidR="002E017F" w:rsidRPr="000E2570" w:rsidRDefault="002E017F" w:rsidP="000E2570">
      <w:pPr>
        <w:pStyle w:val="Titre1"/>
        <w:bidi/>
        <w:jc w:val="left"/>
        <w:rPr>
          <w:rFonts w:ascii="Traditional Arabic" w:eastAsia="Calibri" w:hAnsi="Traditional Arabic" w:cs="Traditional Arabic"/>
          <w:b/>
          <w:bCs/>
          <w:color w:val="auto"/>
          <w:rtl/>
          <w:lang w:eastAsia="en-US" w:bidi="ar-DZ"/>
        </w:rPr>
      </w:pPr>
      <w:bookmarkStart w:id="23" w:name="_Toc200600929"/>
      <w:r w:rsidRPr="000E2570">
        <w:rPr>
          <w:rFonts w:ascii="Traditional Arabic" w:eastAsia="Calibri" w:hAnsi="Traditional Arabic" w:cs="Traditional Arabic" w:hint="cs"/>
          <w:b/>
          <w:bCs/>
          <w:color w:val="auto"/>
          <w:rtl/>
          <w:lang w:eastAsia="en-US" w:bidi="ar-DZ"/>
        </w:rPr>
        <w:t>المطلب</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الثاني</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إدارة المعرفة</w:t>
      </w:r>
      <w:bookmarkEnd w:id="23"/>
    </w:p>
    <w:p w:rsidR="002E017F" w:rsidRDefault="002E017F" w:rsidP="0038161D">
      <w:pPr>
        <w:bidi/>
        <w:spacing w:after="0"/>
        <w:jc w:val="left"/>
        <w:rPr>
          <w:rFonts w:ascii="Traditional Arabic" w:eastAsia="Calibri" w:hAnsi="Traditional Arabic" w:cs="Traditional Arabic"/>
          <w:b/>
          <w:bCs/>
          <w:sz w:val="32"/>
          <w:szCs w:val="32"/>
          <w:rtl/>
          <w:lang w:eastAsia="en-US" w:bidi="ar-DZ"/>
        </w:rPr>
      </w:pPr>
      <w:r>
        <w:rPr>
          <w:rFonts w:ascii="Traditional Arabic" w:eastAsia="Calibri" w:hAnsi="Traditional Arabic" w:cs="Traditional Arabic" w:hint="cs"/>
          <w:b/>
          <w:bCs/>
          <w:sz w:val="32"/>
          <w:szCs w:val="32"/>
          <w:rtl/>
          <w:lang w:eastAsia="en-US" w:bidi="ar-DZ"/>
        </w:rPr>
        <w:t>أولا: إدارة المعرفة والثقافة التنظيمية</w:t>
      </w:r>
    </w:p>
    <w:p w:rsidR="002E017F" w:rsidRPr="003B72D5" w:rsidRDefault="002E017F" w:rsidP="00230CE8">
      <w:pPr>
        <w:pStyle w:val="Paragraphedeliste"/>
        <w:numPr>
          <w:ilvl w:val="0"/>
          <w:numId w:val="27"/>
        </w:numPr>
        <w:bidi/>
        <w:spacing w:after="0"/>
        <w:jc w:val="both"/>
        <w:rPr>
          <w:rFonts w:ascii="Traditional Arabic" w:eastAsia="Calibri" w:hAnsi="Traditional Arabic" w:cs="Traditional Arabic"/>
          <w:b/>
          <w:bCs/>
          <w:sz w:val="32"/>
          <w:szCs w:val="32"/>
          <w:lang w:bidi="ar-DZ"/>
        </w:rPr>
      </w:pPr>
      <w:r w:rsidRPr="003B72D5">
        <w:rPr>
          <w:rFonts w:ascii="Traditional Arabic" w:eastAsia="Calibri" w:hAnsi="Traditional Arabic" w:cs="Traditional Arabic"/>
          <w:b/>
          <w:bCs/>
          <w:sz w:val="32"/>
          <w:szCs w:val="32"/>
          <w:rtl/>
        </w:rPr>
        <w:t>تعريف إدارة ال</w:t>
      </w:r>
      <w:r w:rsidRPr="003B72D5">
        <w:rPr>
          <w:rFonts w:ascii="Traditional Arabic" w:eastAsia="Calibri" w:hAnsi="Traditional Arabic" w:cs="Traditional Arabic" w:hint="cs"/>
          <w:b/>
          <w:bCs/>
          <w:sz w:val="32"/>
          <w:szCs w:val="32"/>
          <w:rtl/>
        </w:rPr>
        <w:t>م</w:t>
      </w:r>
      <w:r w:rsidRPr="003B72D5">
        <w:rPr>
          <w:rFonts w:ascii="Traditional Arabic" w:eastAsia="Calibri" w:hAnsi="Traditional Arabic" w:cs="Traditional Arabic"/>
          <w:b/>
          <w:bCs/>
          <w:sz w:val="32"/>
          <w:szCs w:val="32"/>
          <w:rtl/>
        </w:rPr>
        <w:t xml:space="preserve">عرفة </w:t>
      </w:r>
    </w:p>
    <w:p w:rsidR="002E017F" w:rsidRPr="00101543" w:rsidRDefault="002E017F" w:rsidP="002E017F">
      <w:pPr>
        <w:bidi/>
        <w:spacing w:after="0"/>
        <w:jc w:val="both"/>
        <w:rPr>
          <w:rFonts w:ascii="Traditional Arabic" w:eastAsia="Times New Roman" w:hAnsi="Traditional Arabic" w:cs="Traditional Arabic"/>
          <w:sz w:val="32"/>
          <w:szCs w:val="32"/>
          <w:lang w:bidi="ar-DZ"/>
        </w:rPr>
      </w:pPr>
      <w:r w:rsidRPr="003B72D5">
        <w:rPr>
          <w:rFonts w:ascii="Traditional Arabic" w:eastAsia="Calibri" w:hAnsi="Traditional Arabic" w:cs="Traditional Arabic"/>
          <w:sz w:val="32"/>
          <w:szCs w:val="32"/>
          <w:lang w:eastAsia="en-US" w:bidi="ar-DZ"/>
        </w:rPr>
        <w:t xml:space="preserve"> </w:t>
      </w:r>
      <w:r w:rsidRPr="00101543">
        <w:rPr>
          <w:rFonts w:ascii="Traditional Arabic" w:eastAsia="Times New Roman" w:hAnsi="Traditional Arabic" w:cs="Traditional Arabic"/>
          <w:sz w:val="32"/>
          <w:szCs w:val="32"/>
          <w:rtl/>
          <w:lang w:bidi="ar-DZ"/>
        </w:rPr>
        <w:t xml:space="preserve">عرفت إدارة المعرفة أول مرة من طرف </w:t>
      </w:r>
      <w:r w:rsidRPr="00101543">
        <w:rPr>
          <w:rFonts w:ascii="Traditional Arabic" w:eastAsia="Times New Roman" w:hAnsi="Traditional Arabic" w:cs="Traditional Arabic"/>
          <w:sz w:val="28"/>
          <w:szCs w:val="28"/>
          <w:lang w:bidi="ar-DZ"/>
        </w:rPr>
        <w:t>Don marchand</w:t>
      </w:r>
      <w:r w:rsidRPr="00101543">
        <w:rPr>
          <w:rFonts w:ascii="Traditional Arabic" w:eastAsia="Times New Roman" w:hAnsi="Traditional Arabic" w:cs="Traditional Arabic"/>
          <w:sz w:val="28"/>
          <w:szCs w:val="28"/>
          <w:rtl/>
          <w:lang w:bidi="ar-DZ"/>
        </w:rPr>
        <w:t xml:space="preserve"> </w:t>
      </w:r>
      <w:r w:rsidRPr="00101543">
        <w:rPr>
          <w:rFonts w:ascii="Traditional Arabic" w:eastAsia="Times New Roman" w:hAnsi="Traditional Arabic" w:cs="Traditional Arabic"/>
          <w:sz w:val="32"/>
          <w:szCs w:val="32"/>
          <w:rtl/>
          <w:lang w:bidi="ar-DZ"/>
        </w:rPr>
        <w:t xml:space="preserve">في بداية الثمانينات من القرن الماضي على أنها المرحلة النهائية المتعلقة بتطور نظم المعلومات، ثم تنبأ بعدها رائد الإدارة </w:t>
      </w:r>
      <w:r w:rsidRPr="00101543">
        <w:rPr>
          <w:rFonts w:ascii="Traditional Arabic" w:eastAsia="Times New Roman" w:hAnsi="Traditional Arabic" w:cs="Traditional Arabic"/>
          <w:sz w:val="28"/>
          <w:szCs w:val="28"/>
          <w:lang w:bidi="ar-DZ"/>
        </w:rPr>
        <w:t>Peter Drucker</w:t>
      </w:r>
      <w:r w:rsidRPr="00101543">
        <w:rPr>
          <w:rFonts w:ascii="Traditional Arabic" w:eastAsia="Times New Roman" w:hAnsi="Traditional Arabic" w:cs="Traditional Arabic"/>
          <w:sz w:val="32"/>
          <w:szCs w:val="32"/>
          <w:rtl/>
          <w:lang w:bidi="ar-DZ"/>
        </w:rPr>
        <w:t xml:space="preserve"> بأن العمل النموذجي سيكون قائما على المعرفة وبأن المؤسسات ستكون من صناع المعرفة الذين يوجهون أدائهم من خلال التغذية العكسية لزملائهم والأفراد.</w:t>
      </w:r>
      <w:r w:rsidRPr="00101543">
        <w:rPr>
          <w:rFonts w:ascii="Traditional Arabic" w:eastAsia="Times New Roman" w:hAnsi="Traditional Arabic" w:cs="Traditional Arabic"/>
          <w:sz w:val="32"/>
          <w:szCs w:val="32"/>
          <w:vertAlign w:val="superscript"/>
          <w:rtl/>
          <w:lang w:bidi="ar-DZ"/>
        </w:rPr>
        <w:footnoteReference w:id="29"/>
      </w:r>
    </w:p>
    <w:p w:rsidR="002E017F" w:rsidRPr="00101543" w:rsidRDefault="002E017F" w:rsidP="00230CE8">
      <w:pPr>
        <w:numPr>
          <w:ilvl w:val="0"/>
          <w:numId w:val="28"/>
        </w:numPr>
        <w:bidi/>
        <w:spacing w:after="0"/>
        <w:contextualSpacing/>
        <w:jc w:val="both"/>
        <w:rPr>
          <w:rFonts w:ascii="Traditional Arabic" w:eastAsia="Times New Roman" w:hAnsi="Traditional Arabic" w:cs="Traditional Arabic"/>
          <w:sz w:val="32"/>
          <w:szCs w:val="32"/>
          <w:rtl/>
          <w:lang w:bidi="ar-DZ"/>
        </w:rPr>
      </w:pPr>
      <w:r w:rsidRPr="00101543">
        <w:rPr>
          <w:rFonts w:ascii="Traditional Arabic" w:eastAsia="Times New Roman" w:hAnsi="Traditional Arabic" w:cs="Traditional Arabic"/>
          <w:sz w:val="32"/>
          <w:szCs w:val="32"/>
          <w:rtl/>
          <w:lang w:bidi="ar-DZ"/>
        </w:rPr>
        <w:t>وتم تعريف إدارة المعرفة على أنها: "استخدام المعرفة والكفاءات والخبرات المجمعة من داخل وخارج المؤسسة بما تتضمنه من توليد المعرفة ونقلها بشكل منظم، واستخدامها لتحقيق الفائدة للمؤسسة".</w:t>
      </w:r>
      <w:r w:rsidRPr="00101543">
        <w:rPr>
          <w:rFonts w:ascii="Traditional Arabic" w:eastAsia="Times New Roman" w:hAnsi="Traditional Arabic" w:cs="Traditional Arabic"/>
          <w:sz w:val="32"/>
          <w:szCs w:val="32"/>
          <w:vertAlign w:val="superscript"/>
          <w:rtl/>
          <w:lang w:bidi="ar-DZ"/>
        </w:rPr>
        <w:footnoteReference w:id="30"/>
      </w:r>
    </w:p>
    <w:p w:rsidR="002E017F" w:rsidRPr="00101543" w:rsidRDefault="002E017F" w:rsidP="00230CE8">
      <w:pPr>
        <w:pStyle w:val="Paragraphedeliste"/>
        <w:numPr>
          <w:ilvl w:val="0"/>
          <w:numId w:val="27"/>
        </w:numPr>
        <w:bidi/>
        <w:spacing w:before="240" w:after="0"/>
        <w:jc w:val="both"/>
        <w:rPr>
          <w:rFonts w:ascii="Traditional Arabic" w:eastAsia="Times New Roman" w:hAnsi="Traditional Arabic" w:cs="Traditional Arabic"/>
          <w:b/>
          <w:bCs/>
          <w:sz w:val="32"/>
          <w:szCs w:val="32"/>
          <w:lang w:bidi="ar-DZ"/>
        </w:rPr>
      </w:pPr>
      <w:r w:rsidRPr="00101543">
        <w:rPr>
          <w:rFonts w:ascii="Traditional Arabic" w:eastAsia="Times New Roman" w:hAnsi="Traditional Arabic" w:cs="Traditional Arabic"/>
          <w:b/>
          <w:bCs/>
          <w:sz w:val="32"/>
          <w:szCs w:val="32"/>
          <w:rtl/>
          <w:lang w:bidi="ar-DZ"/>
        </w:rPr>
        <w:t xml:space="preserve"> أهمية إدارة المعرفة</w:t>
      </w:r>
    </w:p>
    <w:p w:rsidR="002E017F" w:rsidRPr="00101543" w:rsidRDefault="002E017F" w:rsidP="002E017F">
      <w:pPr>
        <w:bidi/>
        <w:spacing w:after="0"/>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sz w:val="32"/>
          <w:szCs w:val="32"/>
          <w:rtl/>
          <w:lang w:bidi="ar-DZ"/>
        </w:rPr>
        <w:t xml:space="preserve">     </w:t>
      </w:r>
      <w:r w:rsidRPr="00101543">
        <w:rPr>
          <w:rFonts w:ascii="Traditional Arabic" w:eastAsia="Times New Roman" w:hAnsi="Traditional Arabic" w:cs="Traditional Arabic"/>
          <w:sz w:val="32"/>
          <w:szCs w:val="32"/>
          <w:rtl/>
          <w:lang w:bidi="ar-DZ"/>
        </w:rPr>
        <w:t>تتضح أهمية ظهور إدارة المعرفة من خلال ما سبق في:</w:t>
      </w:r>
      <w:r w:rsidRPr="00101543">
        <w:rPr>
          <w:rFonts w:ascii="Traditional Arabic" w:eastAsia="Times New Roman" w:hAnsi="Traditional Arabic" w:cs="Traditional Arabic"/>
          <w:sz w:val="32"/>
          <w:szCs w:val="32"/>
          <w:vertAlign w:val="superscript"/>
          <w:rtl/>
          <w:lang w:bidi="ar-DZ"/>
        </w:rPr>
        <w:footnoteReference w:id="31"/>
      </w:r>
    </w:p>
    <w:p w:rsidR="002E017F" w:rsidRPr="00101543" w:rsidRDefault="002E017F" w:rsidP="00230CE8">
      <w:pPr>
        <w:numPr>
          <w:ilvl w:val="0"/>
          <w:numId w:val="28"/>
        </w:numPr>
        <w:bidi/>
        <w:spacing w:after="0"/>
        <w:contextualSpacing/>
        <w:jc w:val="both"/>
        <w:rPr>
          <w:rFonts w:ascii="Traditional Arabic" w:eastAsia="Times New Roman" w:hAnsi="Traditional Arabic" w:cs="Traditional Arabic"/>
          <w:sz w:val="32"/>
          <w:szCs w:val="32"/>
          <w:lang w:bidi="ar-DZ"/>
        </w:rPr>
      </w:pPr>
      <w:r w:rsidRPr="00101543">
        <w:rPr>
          <w:rFonts w:ascii="Traditional Arabic" w:eastAsia="Times New Roman" w:hAnsi="Traditional Arabic" w:cs="Traditional Arabic"/>
          <w:sz w:val="32"/>
          <w:szCs w:val="32"/>
          <w:rtl/>
          <w:lang w:bidi="ar-DZ"/>
        </w:rPr>
        <w:t xml:space="preserve">أصبحت من أهم العوامل التي تساعد بشكل أساسي في تحقيق النجاح والإبداع. </w:t>
      </w:r>
    </w:p>
    <w:p w:rsidR="002E017F" w:rsidRPr="00101543" w:rsidRDefault="002E017F" w:rsidP="00230CE8">
      <w:pPr>
        <w:numPr>
          <w:ilvl w:val="0"/>
          <w:numId w:val="28"/>
        </w:numPr>
        <w:bidi/>
        <w:spacing w:after="0"/>
        <w:contextualSpacing/>
        <w:jc w:val="both"/>
        <w:rPr>
          <w:rFonts w:ascii="Traditional Arabic" w:eastAsia="Times New Roman" w:hAnsi="Traditional Arabic" w:cs="Traditional Arabic"/>
          <w:sz w:val="32"/>
          <w:szCs w:val="32"/>
          <w:lang w:bidi="ar-DZ"/>
        </w:rPr>
      </w:pPr>
      <w:r w:rsidRPr="00101543">
        <w:rPr>
          <w:rFonts w:ascii="Traditional Arabic" w:eastAsia="Times New Roman" w:hAnsi="Traditional Arabic" w:cs="Traditional Arabic"/>
          <w:sz w:val="32"/>
          <w:szCs w:val="32"/>
          <w:rtl/>
          <w:lang w:bidi="ar-DZ"/>
        </w:rPr>
        <w:t xml:space="preserve">أثبتت إدارة المعرفة أهميتها وتأثيرها ليس فقط في مجال الأعمال والتجارة ولكن أيضاً في مجال التشييد والبناء والصناعة والهندسة والتعليم وغيرها من المجالات، وقد صرح " </w:t>
      </w:r>
      <w:proofErr w:type="spellStart"/>
      <w:r w:rsidRPr="00101543">
        <w:rPr>
          <w:rFonts w:ascii="Traditional Arabic" w:eastAsia="Times New Roman" w:hAnsi="Traditional Arabic" w:cs="Traditional Arabic"/>
          <w:sz w:val="32"/>
          <w:szCs w:val="32"/>
          <w:rtl/>
          <w:lang w:bidi="ar-DZ"/>
        </w:rPr>
        <w:t>ماسلو</w:t>
      </w:r>
      <w:proofErr w:type="spellEnd"/>
      <w:r w:rsidRPr="00101543">
        <w:rPr>
          <w:rFonts w:ascii="Traditional Arabic" w:eastAsia="Times New Roman" w:hAnsi="Traditional Arabic" w:cs="Traditional Arabic"/>
          <w:sz w:val="32"/>
          <w:szCs w:val="32"/>
          <w:rtl/>
          <w:lang w:bidi="ar-DZ"/>
        </w:rPr>
        <w:t xml:space="preserve"> " لأول مرة قبل أربعة عقود، بأنه سوف تتحول قدرتنا على إدارة الناس إلى ميزة تنافسية، وسيعتمد تقدم الأمم ورضاؤها ونجاح الشركات وإخفاقها على هذه الميزة الوحيدة، وتوضح تجارب الشركات العالمية مثل شركة زيروكس</w:t>
      </w:r>
      <w:r w:rsidRPr="00101543">
        <w:rPr>
          <w:rFonts w:ascii="Traditional Arabic" w:eastAsia="Times New Roman" w:hAnsi="Traditional Arabic" w:cs="Traditional Arabic"/>
          <w:sz w:val="32"/>
          <w:szCs w:val="32"/>
          <w:lang w:bidi="ar-DZ"/>
        </w:rPr>
        <w:t xml:space="preserve"> </w:t>
      </w:r>
      <w:r w:rsidRPr="00101543">
        <w:rPr>
          <w:rFonts w:ascii="Times New Roman" w:eastAsia="Times New Roman" w:hAnsi="Times New Roman" w:cs="Times New Roman"/>
          <w:sz w:val="28"/>
          <w:szCs w:val="28"/>
          <w:lang w:bidi="ar-DZ"/>
        </w:rPr>
        <w:t xml:space="preserve">Xerox </w:t>
      </w:r>
      <w:r w:rsidRPr="00101543">
        <w:rPr>
          <w:rFonts w:ascii="Traditional Arabic" w:eastAsia="Times New Roman" w:hAnsi="Traditional Arabic" w:cs="Traditional Arabic"/>
          <w:sz w:val="32"/>
          <w:szCs w:val="32"/>
          <w:rtl/>
          <w:lang w:bidi="ar-DZ"/>
        </w:rPr>
        <w:t>، وشركة</w:t>
      </w:r>
      <w:r w:rsidRPr="00101543">
        <w:rPr>
          <w:rFonts w:ascii="Times New Roman" w:eastAsia="Times New Roman" w:hAnsi="Times New Roman" w:cs="Times New Roman"/>
          <w:sz w:val="28"/>
          <w:szCs w:val="28"/>
          <w:lang w:bidi="ar-DZ"/>
        </w:rPr>
        <w:t>IBM</w:t>
      </w:r>
      <w:r w:rsidRPr="00101543">
        <w:rPr>
          <w:rFonts w:ascii="Traditional Arabic" w:eastAsia="Times New Roman" w:hAnsi="Traditional Arabic" w:cs="Traditional Arabic"/>
          <w:sz w:val="32"/>
          <w:szCs w:val="32"/>
          <w:lang w:bidi="ar-DZ"/>
        </w:rPr>
        <w:t xml:space="preserve"> </w:t>
      </w:r>
      <w:r w:rsidRPr="00101543">
        <w:rPr>
          <w:rFonts w:ascii="Traditional Arabic" w:eastAsia="Times New Roman" w:hAnsi="Traditional Arabic" w:cs="Traditional Arabic"/>
          <w:sz w:val="32"/>
          <w:szCs w:val="32"/>
          <w:rtl/>
          <w:lang w:bidi="ar-DZ"/>
        </w:rPr>
        <w:t>، وشركة</w:t>
      </w:r>
      <w:r w:rsidRPr="00101543">
        <w:rPr>
          <w:rFonts w:ascii="Traditional Arabic" w:eastAsia="Times New Roman" w:hAnsi="Traditional Arabic" w:cs="Traditional Arabic"/>
          <w:sz w:val="32"/>
          <w:szCs w:val="32"/>
          <w:lang w:bidi="ar-DZ"/>
        </w:rPr>
        <w:t xml:space="preserve"> </w:t>
      </w:r>
      <w:r w:rsidRPr="00101543">
        <w:rPr>
          <w:rFonts w:ascii="Times New Roman" w:eastAsia="Times New Roman" w:hAnsi="Times New Roman" w:cs="Times New Roman"/>
          <w:sz w:val="28"/>
          <w:szCs w:val="28"/>
          <w:lang w:bidi="ar-DZ"/>
        </w:rPr>
        <w:t>Toyota</w:t>
      </w:r>
      <w:r>
        <w:rPr>
          <w:rFonts w:ascii="Times New Roman" w:eastAsia="Times New Roman" w:hAnsi="Times New Roman" w:cs="Times New Roman" w:hint="cs"/>
          <w:sz w:val="28"/>
          <w:szCs w:val="28"/>
          <w:rtl/>
          <w:lang w:bidi="ar-DZ"/>
        </w:rPr>
        <w:t xml:space="preserve"> </w:t>
      </w:r>
      <w:r w:rsidRPr="00101543">
        <w:rPr>
          <w:rFonts w:ascii="Traditional Arabic" w:eastAsia="Times New Roman" w:hAnsi="Traditional Arabic" w:cs="Traditional Arabic"/>
          <w:sz w:val="32"/>
          <w:szCs w:val="32"/>
          <w:rtl/>
          <w:lang w:bidi="ar-DZ"/>
        </w:rPr>
        <w:t>أن نجاحها يعتمد على نجاح إدارتها للموارد البشرية لتحقيق الفاعلية وزيادة القدرة التنافسية.</w:t>
      </w:r>
    </w:p>
    <w:p w:rsidR="0038161D" w:rsidRDefault="002E017F" w:rsidP="002E017F">
      <w:pPr>
        <w:bidi/>
        <w:spacing w:after="0"/>
        <w:ind w:firstLine="360"/>
        <w:jc w:val="both"/>
        <w:rPr>
          <w:rFonts w:ascii="Traditional Arabic" w:eastAsia="Times New Roman" w:hAnsi="Traditional Arabic" w:cs="Traditional Arabic"/>
          <w:sz w:val="32"/>
          <w:szCs w:val="32"/>
          <w:rtl/>
          <w:lang w:bidi="ar-DZ"/>
        </w:rPr>
      </w:pPr>
      <w:r w:rsidRPr="00101543">
        <w:rPr>
          <w:rFonts w:ascii="Traditional Arabic" w:eastAsia="Times New Roman" w:hAnsi="Traditional Arabic" w:cs="Traditional Arabic"/>
          <w:sz w:val="32"/>
          <w:szCs w:val="32"/>
          <w:rtl/>
          <w:lang w:bidi="ar-DZ"/>
        </w:rPr>
        <w:t>ولقد أصبحت إدارة المعرفة ضرورة لا غنى عنها في بيئة الأعمال الحالية وخاصة بعد أن اقترنت مع الإنترنت النافذة الأكبر والأوسع والأسرع من حيث المعلومات والمعرفة، فالعولمة والتحديات الجديدة التي تواجهها نظم العمل والإنتاج تولد ضغوطاً جوهرية على كل المؤسسات التي تنتقل إلى اقتصاد عالمي أكثر تكاملاً لإيجاد ميزة تنافسية طويلة المدى من وجهة نظر إدارة المعرفة، فمن غير الكافي فقط امتلاك سبل الوصول لموارد المعلومات الداخلية والخارجية، إذ ان متطلبات العمل اليوم استغلال ما يعرفه العامل فعلاً بصورة فعالة وليس فقط ما يملكه.</w:t>
      </w:r>
    </w:p>
    <w:p w:rsidR="0038161D" w:rsidRDefault="0038161D">
      <w:pPr>
        <w:spacing w:after="160" w:line="259" w:lineRule="auto"/>
        <w:jc w:val="left"/>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sz w:val="32"/>
          <w:szCs w:val="32"/>
          <w:rtl/>
          <w:lang w:bidi="ar-DZ"/>
        </w:rPr>
        <w:br w:type="page"/>
      </w:r>
    </w:p>
    <w:p w:rsidR="002E017F" w:rsidRPr="00101543" w:rsidRDefault="002E017F" w:rsidP="00230CE8">
      <w:pPr>
        <w:pStyle w:val="Paragraphedeliste"/>
        <w:numPr>
          <w:ilvl w:val="0"/>
          <w:numId w:val="27"/>
        </w:numPr>
        <w:bidi/>
        <w:spacing w:after="0"/>
        <w:jc w:val="left"/>
        <w:rPr>
          <w:rFonts w:ascii="Traditional Arabic" w:eastAsia="Times New Roman" w:hAnsi="Traditional Arabic" w:cs="Traditional Arabic"/>
          <w:b/>
          <w:bCs/>
          <w:sz w:val="32"/>
          <w:szCs w:val="32"/>
          <w:rtl/>
          <w:lang w:bidi="ar-DZ"/>
        </w:rPr>
      </w:pPr>
      <w:r w:rsidRPr="00101543">
        <w:rPr>
          <w:rFonts w:ascii="Traditional Arabic" w:eastAsia="Times New Roman" w:hAnsi="Traditional Arabic" w:cs="Traditional Arabic"/>
          <w:b/>
          <w:bCs/>
          <w:sz w:val="32"/>
          <w:szCs w:val="32"/>
          <w:rtl/>
          <w:lang w:bidi="ar-DZ"/>
        </w:rPr>
        <w:t xml:space="preserve"> أهداف إدارة المعرفة</w:t>
      </w:r>
    </w:p>
    <w:p w:rsidR="002E017F" w:rsidRPr="00101543" w:rsidRDefault="002E017F" w:rsidP="002E017F">
      <w:pPr>
        <w:bidi/>
        <w:spacing w:after="0"/>
        <w:jc w:val="both"/>
        <w:rPr>
          <w:rFonts w:ascii="Traditional Arabic" w:eastAsia="Times New Roman" w:hAnsi="Traditional Arabic" w:cs="Traditional Arabic"/>
          <w:sz w:val="32"/>
          <w:szCs w:val="32"/>
          <w:rtl/>
          <w:lang w:bidi="ar-DZ"/>
        </w:rPr>
      </w:pPr>
      <w:r w:rsidRPr="00101543">
        <w:rPr>
          <w:rFonts w:ascii="Traditional Arabic" w:eastAsia="Times New Roman" w:hAnsi="Traditional Arabic" w:cs="Traditional Arabic"/>
          <w:sz w:val="32"/>
          <w:szCs w:val="32"/>
          <w:rtl/>
          <w:lang w:bidi="ar-DZ"/>
        </w:rPr>
        <w:t xml:space="preserve">     تختلف وتتنوع أهداف إدارة المعرفة باختلاف وتنوع الجهات التي توجد بها والمجالات التي تعمل فيها، وتتمثل أهم هذه الأهداف فيما يلي:</w:t>
      </w:r>
      <w:r w:rsidRPr="00101543">
        <w:rPr>
          <w:rFonts w:ascii="Traditional Arabic" w:eastAsia="Times New Roman" w:hAnsi="Traditional Arabic" w:cs="Traditional Arabic"/>
          <w:sz w:val="32"/>
          <w:szCs w:val="32"/>
          <w:vertAlign w:val="superscript"/>
          <w:rtl/>
          <w:lang w:bidi="ar-DZ"/>
        </w:rPr>
        <w:footnoteReference w:id="32"/>
      </w:r>
    </w:p>
    <w:p w:rsidR="002E017F" w:rsidRPr="00101543" w:rsidRDefault="002E017F" w:rsidP="002E017F">
      <w:pPr>
        <w:bidi/>
        <w:spacing w:after="0"/>
        <w:jc w:val="both"/>
        <w:rPr>
          <w:rFonts w:ascii="Traditional Arabic" w:eastAsia="Times New Roman" w:hAnsi="Traditional Arabic" w:cs="Traditional Arabic"/>
          <w:sz w:val="32"/>
          <w:szCs w:val="32"/>
          <w:rtl/>
          <w:lang w:bidi="ar-DZ"/>
        </w:rPr>
      </w:pPr>
      <w:r w:rsidRPr="00101543">
        <w:rPr>
          <w:rFonts w:ascii="Traditional Arabic" w:eastAsia="Times New Roman" w:hAnsi="Traditional Arabic" w:cs="Traditional Arabic"/>
          <w:sz w:val="32"/>
          <w:szCs w:val="32"/>
          <w:rtl/>
          <w:lang w:bidi="ar-DZ"/>
        </w:rPr>
        <w:t>- تحديد وجمع المعرفة وتوفيرها بالشكل المناسب والسرعة المناسبة، لتستخدم في الوقت المناسب.</w:t>
      </w:r>
    </w:p>
    <w:p w:rsidR="002E017F" w:rsidRPr="00101543" w:rsidRDefault="002E017F" w:rsidP="002E017F">
      <w:pPr>
        <w:bidi/>
        <w:spacing w:after="0"/>
        <w:jc w:val="both"/>
        <w:rPr>
          <w:rFonts w:ascii="Traditional Arabic" w:eastAsia="Times New Roman" w:hAnsi="Traditional Arabic" w:cs="Traditional Arabic"/>
          <w:sz w:val="32"/>
          <w:szCs w:val="32"/>
          <w:rtl/>
          <w:lang w:bidi="ar-DZ"/>
        </w:rPr>
      </w:pPr>
      <w:r w:rsidRPr="00101543">
        <w:rPr>
          <w:rFonts w:ascii="Traditional Arabic" w:eastAsia="Times New Roman" w:hAnsi="Traditional Arabic" w:cs="Traditional Arabic"/>
          <w:sz w:val="32"/>
          <w:szCs w:val="32"/>
          <w:rtl/>
          <w:lang w:bidi="ar-DZ"/>
        </w:rPr>
        <w:t>- بناء قواعد معلومات لتخزين المعرفة وتوفيرها واسترجاعها عند الحاجة إليها.</w:t>
      </w:r>
    </w:p>
    <w:p w:rsidR="002E017F" w:rsidRPr="00101543" w:rsidRDefault="002E017F" w:rsidP="002E017F">
      <w:pPr>
        <w:bidi/>
        <w:spacing w:after="0"/>
        <w:jc w:val="both"/>
        <w:rPr>
          <w:rFonts w:ascii="Traditional Arabic" w:eastAsia="Times New Roman" w:hAnsi="Traditional Arabic" w:cs="Traditional Arabic"/>
          <w:sz w:val="32"/>
          <w:szCs w:val="32"/>
          <w:rtl/>
          <w:lang w:bidi="ar-DZ"/>
        </w:rPr>
      </w:pPr>
      <w:r w:rsidRPr="00101543">
        <w:rPr>
          <w:rFonts w:ascii="Traditional Arabic" w:eastAsia="Times New Roman" w:hAnsi="Traditional Arabic" w:cs="Traditional Arabic"/>
          <w:sz w:val="32"/>
          <w:szCs w:val="32"/>
          <w:rtl/>
          <w:lang w:bidi="ar-DZ"/>
        </w:rPr>
        <w:t>- تسهيل عمليات تبادل ومشاركة المعرفة بين جميع العملين في التنظيم.</w:t>
      </w:r>
    </w:p>
    <w:p w:rsidR="002E017F" w:rsidRPr="00101543" w:rsidRDefault="002E017F" w:rsidP="002E017F">
      <w:pPr>
        <w:bidi/>
        <w:spacing w:after="0"/>
        <w:jc w:val="both"/>
        <w:rPr>
          <w:rFonts w:ascii="Traditional Arabic" w:eastAsia="Times New Roman" w:hAnsi="Traditional Arabic" w:cs="Traditional Arabic"/>
          <w:sz w:val="32"/>
          <w:szCs w:val="32"/>
          <w:rtl/>
          <w:lang w:bidi="ar-DZ"/>
        </w:rPr>
      </w:pPr>
      <w:r w:rsidRPr="00101543">
        <w:rPr>
          <w:rFonts w:ascii="Traditional Arabic" w:eastAsia="Times New Roman" w:hAnsi="Traditional Arabic" w:cs="Traditional Arabic"/>
          <w:sz w:val="32"/>
          <w:szCs w:val="32"/>
          <w:rtl/>
          <w:lang w:bidi="ar-DZ"/>
        </w:rPr>
        <w:t>- نقل المعرفة الكامنة ( الضمنية ) من عقول ملاكها وتحويلها إلى معرفة ظاهرة.</w:t>
      </w:r>
    </w:p>
    <w:p w:rsidR="002E017F" w:rsidRPr="00101543" w:rsidRDefault="002E017F" w:rsidP="002E017F">
      <w:pPr>
        <w:bidi/>
        <w:spacing w:after="0"/>
        <w:jc w:val="both"/>
        <w:rPr>
          <w:rFonts w:ascii="Traditional Arabic" w:eastAsia="Times New Roman" w:hAnsi="Traditional Arabic" w:cs="Traditional Arabic"/>
          <w:sz w:val="32"/>
          <w:szCs w:val="32"/>
          <w:rtl/>
          <w:lang w:bidi="ar-DZ"/>
        </w:rPr>
      </w:pPr>
      <w:r w:rsidRPr="00101543">
        <w:rPr>
          <w:rFonts w:ascii="Traditional Arabic" w:eastAsia="Times New Roman" w:hAnsi="Traditional Arabic" w:cs="Traditional Arabic"/>
          <w:sz w:val="32"/>
          <w:szCs w:val="32"/>
          <w:rtl/>
          <w:lang w:bidi="ar-DZ"/>
        </w:rPr>
        <w:t>- تحويل المعرفة الداخلية والخارجية إلى معرفة يمكن توظيفها واستثمارها في عمليات وأنشطة المنظمة المختلفة.</w:t>
      </w:r>
    </w:p>
    <w:p w:rsidR="002E017F" w:rsidRPr="00101543" w:rsidRDefault="002E017F" w:rsidP="002E017F">
      <w:pPr>
        <w:bidi/>
        <w:spacing w:after="0"/>
        <w:jc w:val="both"/>
        <w:rPr>
          <w:rFonts w:ascii="Traditional Arabic" w:eastAsia="Times New Roman" w:hAnsi="Traditional Arabic" w:cs="Traditional Arabic"/>
          <w:sz w:val="32"/>
          <w:szCs w:val="32"/>
          <w:rtl/>
          <w:lang w:bidi="ar-DZ"/>
        </w:rPr>
      </w:pPr>
      <w:r w:rsidRPr="00101543">
        <w:rPr>
          <w:rFonts w:ascii="Traditional Arabic" w:eastAsia="Times New Roman" w:hAnsi="Traditional Arabic" w:cs="Traditional Arabic"/>
          <w:sz w:val="32"/>
          <w:szCs w:val="32"/>
          <w:rtl/>
          <w:lang w:bidi="ar-DZ"/>
        </w:rPr>
        <w:t>- تحسين عملية صنع القرار من خلال توفير المعلومات بشكل دقيق وفي الوقت المناسب، مما يساعد في تحقيق أفضل النتائج.</w:t>
      </w:r>
    </w:p>
    <w:p w:rsidR="002E017F" w:rsidRPr="00101543" w:rsidRDefault="002E017F" w:rsidP="00230CE8">
      <w:pPr>
        <w:pStyle w:val="Paragraphedeliste"/>
        <w:numPr>
          <w:ilvl w:val="0"/>
          <w:numId w:val="27"/>
        </w:numPr>
        <w:bidi/>
        <w:spacing w:after="0"/>
        <w:jc w:val="left"/>
        <w:rPr>
          <w:rFonts w:ascii="Traditional Arabic" w:eastAsia="Calibri" w:hAnsi="Traditional Arabic" w:cs="Traditional Arabic"/>
          <w:b/>
          <w:bCs/>
          <w:sz w:val="32"/>
          <w:szCs w:val="32"/>
          <w:lang w:bidi="ar-DZ"/>
        </w:rPr>
      </w:pPr>
      <w:r>
        <w:rPr>
          <w:rFonts w:ascii="Traditional Arabic" w:eastAsia="Calibri" w:hAnsi="Traditional Arabic" w:cs="Traditional Arabic"/>
          <w:b/>
          <w:bCs/>
          <w:sz w:val="32"/>
          <w:szCs w:val="32"/>
          <w:rtl/>
        </w:rPr>
        <w:t>خصائص الموارد البشرية في</w:t>
      </w:r>
      <w:r>
        <w:rPr>
          <w:rFonts w:ascii="Traditional Arabic" w:eastAsia="Calibri" w:hAnsi="Traditional Arabic" w:cs="Traditional Arabic" w:hint="cs"/>
          <w:b/>
          <w:bCs/>
          <w:sz w:val="32"/>
          <w:szCs w:val="32"/>
          <w:rtl/>
        </w:rPr>
        <w:t xml:space="preserve"> ظل </w:t>
      </w:r>
      <w:r w:rsidRPr="00101543">
        <w:rPr>
          <w:rFonts w:ascii="Traditional Arabic" w:eastAsia="Calibri" w:hAnsi="Traditional Arabic" w:cs="Traditional Arabic"/>
          <w:b/>
          <w:bCs/>
          <w:sz w:val="32"/>
          <w:szCs w:val="32"/>
          <w:rtl/>
        </w:rPr>
        <w:t>ادارة المعرفة</w:t>
      </w:r>
      <w:r w:rsidRPr="00101543">
        <w:rPr>
          <w:rFonts w:ascii="Traditional Arabic" w:eastAsia="Calibri" w:hAnsi="Traditional Arabic" w:cs="Traditional Arabic"/>
          <w:sz w:val="32"/>
          <w:szCs w:val="32"/>
          <w:lang w:bidi="ar-DZ"/>
        </w:rPr>
        <w:t xml:space="preserve">: </w:t>
      </w:r>
    </w:p>
    <w:p w:rsidR="002E017F" w:rsidRPr="00101543" w:rsidRDefault="002E017F" w:rsidP="00230CE8">
      <w:pPr>
        <w:pStyle w:val="Paragraphedeliste"/>
        <w:numPr>
          <w:ilvl w:val="0"/>
          <w:numId w:val="28"/>
        </w:numPr>
        <w:bidi/>
        <w:spacing w:after="0"/>
        <w:jc w:val="both"/>
        <w:rPr>
          <w:rFonts w:ascii="Traditional Arabic" w:eastAsia="Calibri" w:hAnsi="Traditional Arabic" w:cs="Traditional Arabic"/>
          <w:b/>
          <w:bCs/>
          <w:sz w:val="32"/>
          <w:szCs w:val="32"/>
          <w:lang w:bidi="ar-DZ"/>
        </w:rPr>
      </w:pPr>
      <w:r w:rsidRPr="00101543">
        <w:rPr>
          <w:rFonts w:ascii="Traditional Arabic" w:eastAsia="Calibri" w:hAnsi="Traditional Arabic" w:cs="Traditional Arabic"/>
          <w:sz w:val="32"/>
          <w:szCs w:val="32"/>
          <w:rtl/>
        </w:rPr>
        <w:t>القدرة على التقاط المعلومات أو البحث عنها والاستثمار فيها من خلال تحويلها إلى معرفة قابلة للاستخدام عمليا</w:t>
      </w:r>
      <w:r>
        <w:rPr>
          <w:rFonts w:ascii="Traditional Arabic" w:eastAsia="Calibri" w:hAnsi="Traditional Arabic" w:cs="Traditional Arabic" w:hint="cs"/>
          <w:sz w:val="32"/>
          <w:szCs w:val="32"/>
          <w:rtl/>
          <w:lang w:bidi="ar-DZ"/>
        </w:rPr>
        <w:t>؛</w:t>
      </w:r>
    </w:p>
    <w:p w:rsidR="002E017F" w:rsidRPr="00101543" w:rsidRDefault="002E017F" w:rsidP="00230CE8">
      <w:pPr>
        <w:pStyle w:val="Paragraphedeliste"/>
        <w:numPr>
          <w:ilvl w:val="0"/>
          <w:numId w:val="28"/>
        </w:numPr>
        <w:bidi/>
        <w:spacing w:after="0"/>
        <w:jc w:val="both"/>
        <w:rPr>
          <w:rFonts w:ascii="Traditional Arabic" w:eastAsia="Calibri" w:hAnsi="Traditional Arabic" w:cs="Traditional Arabic"/>
          <w:b/>
          <w:bCs/>
          <w:sz w:val="32"/>
          <w:szCs w:val="32"/>
          <w:lang w:bidi="ar-DZ"/>
        </w:rPr>
      </w:pPr>
      <w:r w:rsidRPr="00101543">
        <w:rPr>
          <w:rFonts w:ascii="Traditional Arabic" w:eastAsia="Calibri" w:hAnsi="Traditional Arabic" w:cs="Traditional Arabic"/>
          <w:sz w:val="32"/>
          <w:szCs w:val="32"/>
          <w:lang w:bidi="ar-DZ"/>
        </w:rPr>
        <w:t xml:space="preserve"> </w:t>
      </w:r>
      <w:r w:rsidRPr="00101543">
        <w:rPr>
          <w:rFonts w:ascii="Traditional Arabic" w:eastAsia="Calibri" w:hAnsi="Traditional Arabic" w:cs="Traditional Arabic"/>
          <w:sz w:val="32"/>
          <w:szCs w:val="32"/>
          <w:rtl/>
        </w:rPr>
        <w:t>القدرة على التكيف والتعلم بسرعة وامتلاك المهارات اللازمة لذلك حتى لا تكون هناك جهود وتكاليف مهدورة ووقت ضائع</w:t>
      </w:r>
      <w:r>
        <w:rPr>
          <w:rFonts w:ascii="Traditional Arabic" w:eastAsia="Calibri" w:hAnsi="Traditional Arabic" w:cs="Traditional Arabic" w:hint="cs"/>
          <w:sz w:val="32"/>
          <w:szCs w:val="32"/>
          <w:rtl/>
        </w:rPr>
        <w:t>؛</w:t>
      </w:r>
    </w:p>
    <w:p w:rsidR="002E017F" w:rsidRPr="00101543" w:rsidRDefault="002E017F" w:rsidP="00230CE8">
      <w:pPr>
        <w:pStyle w:val="Paragraphedeliste"/>
        <w:numPr>
          <w:ilvl w:val="0"/>
          <w:numId w:val="28"/>
        </w:numPr>
        <w:bidi/>
        <w:spacing w:after="0"/>
        <w:jc w:val="both"/>
        <w:rPr>
          <w:rFonts w:ascii="Traditional Arabic" w:eastAsia="Calibri" w:hAnsi="Traditional Arabic" w:cs="Traditional Arabic"/>
          <w:b/>
          <w:bCs/>
          <w:sz w:val="32"/>
          <w:szCs w:val="32"/>
          <w:lang w:bidi="ar-DZ"/>
        </w:rPr>
      </w:pPr>
      <w:r w:rsidRPr="00101543">
        <w:rPr>
          <w:rFonts w:ascii="Traditional Arabic" w:eastAsia="Calibri" w:hAnsi="Traditional Arabic" w:cs="Traditional Arabic"/>
          <w:sz w:val="32"/>
          <w:szCs w:val="32"/>
          <w:rtl/>
        </w:rPr>
        <w:t xml:space="preserve">اتقان التعامل مع تكنولوجيا المعلومات والتعامل مع الحاسوب أو جهاز الاعلام الآلي </w:t>
      </w:r>
      <w:r>
        <w:rPr>
          <w:rFonts w:ascii="Traditional Arabic" w:eastAsia="Calibri" w:hAnsi="Traditional Arabic" w:cs="Traditional Arabic"/>
          <w:sz w:val="32"/>
          <w:szCs w:val="32"/>
          <w:rtl/>
        </w:rPr>
        <w:t>وتطبيقاته في مجال العمل الادار</w:t>
      </w:r>
      <w:r>
        <w:rPr>
          <w:rFonts w:ascii="Traditional Arabic" w:eastAsia="Calibri" w:hAnsi="Traditional Arabic" w:cs="Traditional Arabic" w:hint="cs"/>
          <w:sz w:val="32"/>
          <w:szCs w:val="32"/>
          <w:rtl/>
        </w:rPr>
        <w:t>ي؛</w:t>
      </w:r>
    </w:p>
    <w:p w:rsidR="002E017F" w:rsidRPr="00101543" w:rsidRDefault="002E017F" w:rsidP="00230CE8">
      <w:pPr>
        <w:pStyle w:val="Paragraphedeliste"/>
        <w:numPr>
          <w:ilvl w:val="0"/>
          <w:numId w:val="28"/>
        </w:numPr>
        <w:bidi/>
        <w:spacing w:after="0"/>
        <w:jc w:val="both"/>
        <w:rPr>
          <w:rFonts w:ascii="Traditional Arabic" w:eastAsia="Calibri" w:hAnsi="Traditional Arabic" w:cs="Traditional Arabic"/>
          <w:b/>
          <w:bCs/>
          <w:sz w:val="32"/>
          <w:szCs w:val="32"/>
          <w:lang w:bidi="ar-DZ"/>
        </w:rPr>
      </w:pPr>
      <w:r w:rsidRPr="00101543">
        <w:rPr>
          <w:rFonts w:ascii="Traditional Arabic" w:eastAsia="Calibri" w:hAnsi="Traditional Arabic" w:cs="Traditional Arabic"/>
          <w:sz w:val="32"/>
          <w:szCs w:val="32"/>
          <w:lang w:bidi="ar-DZ"/>
        </w:rPr>
        <w:t xml:space="preserve"> </w:t>
      </w:r>
      <w:r w:rsidRPr="00101543">
        <w:rPr>
          <w:rFonts w:ascii="Traditional Arabic" w:eastAsia="Calibri" w:hAnsi="Traditional Arabic" w:cs="Traditional Arabic"/>
          <w:sz w:val="32"/>
          <w:szCs w:val="32"/>
          <w:rtl/>
        </w:rPr>
        <w:t>القدرة على التعاون والعمل ضمن جماعة الفريق واتقان مهارات الاتصال اللفظية والكتابية والافتراضية أو التكنولوجية</w:t>
      </w:r>
      <w:r>
        <w:rPr>
          <w:rFonts w:ascii="Traditional Arabic" w:eastAsia="Calibri" w:hAnsi="Traditional Arabic" w:cs="Traditional Arabic" w:hint="cs"/>
          <w:sz w:val="32"/>
          <w:szCs w:val="32"/>
          <w:rtl/>
        </w:rPr>
        <w:t>؛</w:t>
      </w:r>
    </w:p>
    <w:p w:rsidR="002E017F" w:rsidRPr="00101543" w:rsidRDefault="002E017F" w:rsidP="00230CE8">
      <w:pPr>
        <w:pStyle w:val="Paragraphedeliste"/>
        <w:numPr>
          <w:ilvl w:val="0"/>
          <w:numId w:val="28"/>
        </w:numPr>
        <w:bidi/>
        <w:spacing w:after="0"/>
        <w:jc w:val="both"/>
        <w:rPr>
          <w:rFonts w:ascii="Traditional Arabic" w:eastAsia="Calibri" w:hAnsi="Traditional Arabic" w:cs="Traditional Arabic"/>
          <w:b/>
          <w:bCs/>
          <w:sz w:val="32"/>
          <w:szCs w:val="32"/>
          <w:lang w:bidi="ar-DZ"/>
        </w:rPr>
      </w:pPr>
      <w:r w:rsidRPr="00101543">
        <w:rPr>
          <w:rFonts w:ascii="Traditional Arabic" w:eastAsia="Calibri" w:hAnsi="Traditional Arabic" w:cs="Traditional Arabic"/>
          <w:sz w:val="32"/>
          <w:szCs w:val="32"/>
          <w:lang w:bidi="ar-DZ"/>
        </w:rPr>
        <w:t xml:space="preserve"> </w:t>
      </w:r>
      <w:r w:rsidRPr="00101543">
        <w:rPr>
          <w:rFonts w:ascii="Traditional Arabic" w:eastAsia="Calibri" w:hAnsi="Traditional Arabic" w:cs="Traditional Arabic"/>
          <w:sz w:val="32"/>
          <w:szCs w:val="32"/>
          <w:rtl/>
        </w:rPr>
        <w:t>امتلاك مهارات إضافية مميزة تختلف عن المهارات التقليدية في الأعمال الروتينية التي أصبحت الأنظمة الإدارية التي تقوم به، مما يحتم على الموارد البشرية العمل على الالتزام بما قد يبرمج من دورات تكوينية على سبيل المثال</w:t>
      </w:r>
      <w:r>
        <w:rPr>
          <w:rFonts w:ascii="Traditional Arabic" w:eastAsia="Calibri" w:hAnsi="Traditional Arabic" w:cs="Traditional Arabic" w:hint="cs"/>
          <w:sz w:val="32"/>
          <w:szCs w:val="32"/>
          <w:rtl/>
          <w:lang w:bidi="ar-DZ"/>
        </w:rPr>
        <w:t>؛</w:t>
      </w:r>
    </w:p>
    <w:p w:rsidR="002E017F" w:rsidRPr="00101543" w:rsidRDefault="002E017F" w:rsidP="00230CE8">
      <w:pPr>
        <w:pStyle w:val="Paragraphedeliste"/>
        <w:numPr>
          <w:ilvl w:val="0"/>
          <w:numId w:val="28"/>
        </w:numPr>
        <w:bidi/>
        <w:spacing w:after="0"/>
        <w:jc w:val="both"/>
        <w:rPr>
          <w:rFonts w:ascii="Traditional Arabic" w:eastAsia="Calibri" w:hAnsi="Traditional Arabic" w:cs="Traditional Arabic"/>
          <w:b/>
          <w:bCs/>
          <w:sz w:val="32"/>
          <w:szCs w:val="32"/>
          <w:lang w:bidi="ar-DZ"/>
        </w:rPr>
      </w:pPr>
      <w:r w:rsidRPr="00101543">
        <w:rPr>
          <w:rFonts w:ascii="Traditional Arabic" w:eastAsia="Calibri" w:hAnsi="Traditional Arabic" w:cs="Traditional Arabic"/>
          <w:sz w:val="32"/>
          <w:szCs w:val="32"/>
          <w:lang w:bidi="ar-DZ"/>
        </w:rPr>
        <w:t xml:space="preserve"> </w:t>
      </w:r>
      <w:r w:rsidRPr="00101543">
        <w:rPr>
          <w:rFonts w:ascii="Traditional Arabic" w:eastAsia="Calibri" w:hAnsi="Traditional Arabic" w:cs="Traditional Arabic"/>
          <w:sz w:val="32"/>
          <w:szCs w:val="32"/>
          <w:rtl/>
        </w:rPr>
        <w:t xml:space="preserve">محاولة أو السعي إلى اتقان أكثر من لغة حتى يمكن العمل في بيئة عمل يمكن أن توضع </w:t>
      </w:r>
      <w:r>
        <w:rPr>
          <w:rFonts w:ascii="Traditional Arabic" w:eastAsia="Calibri" w:hAnsi="Traditional Arabic" w:cs="Traditional Arabic"/>
          <w:sz w:val="32"/>
          <w:szCs w:val="32"/>
          <w:rtl/>
        </w:rPr>
        <w:t>في موقف يتطلب</w:t>
      </w:r>
      <w:r>
        <w:rPr>
          <w:rFonts w:ascii="Traditional Arabic" w:eastAsia="Calibri" w:hAnsi="Traditional Arabic" w:cs="Traditional Arabic" w:hint="cs"/>
          <w:sz w:val="32"/>
          <w:szCs w:val="32"/>
          <w:rtl/>
        </w:rPr>
        <w:t xml:space="preserve"> </w:t>
      </w:r>
      <w:r w:rsidRPr="00101543">
        <w:rPr>
          <w:rFonts w:ascii="Traditional Arabic" w:eastAsia="Calibri" w:hAnsi="Traditional Arabic" w:cs="Traditional Arabic"/>
          <w:sz w:val="32"/>
          <w:szCs w:val="32"/>
          <w:rtl/>
        </w:rPr>
        <w:t>ذلك، كالتعامل مع مؤسسات أو منشآت من دول أخرى في نفس المجال أو القطاع</w:t>
      </w:r>
      <w:r>
        <w:rPr>
          <w:rFonts w:ascii="Traditional Arabic" w:eastAsia="Calibri" w:hAnsi="Traditional Arabic" w:cs="Traditional Arabic" w:hint="cs"/>
          <w:sz w:val="32"/>
          <w:szCs w:val="32"/>
          <w:rtl/>
          <w:lang w:bidi="ar-DZ"/>
        </w:rPr>
        <w:t>؛</w:t>
      </w:r>
    </w:p>
    <w:p w:rsidR="002E017F" w:rsidRPr="00101543" w:rsidRDefault="002E017F" w:rsidP="00230CE8">
      <w:pPr>
        <w:pStyle w:val="Paragraphedeliste"/>
        <w:numPr>
          <w:ilvl w:val="0"/>
          <w:numId w:val="28"/>
        </w:numPr>
        <w:bidi/>
        <w:spacing w:after="0"/>
        <w:jc w:val="both"/>
        <w:rPr>
          <w:rFonts w:ascii="Traditional Arabic" w:eastAsia="Calibri" w:hAnsi="Traditional Arabic" w:cs="Traditional Arabic"/>
          <w:b/>
          <w:bCs/>
          <w:sz w:val="32"/>
          <w:szCs w:val="32"/>
          <w:lang w:bidi="ar-DZ"/>
        </w:rPr>
      </w:pPr>
      <w:r w:rsidRPr="00101543">
        <w:rPr>
          <w:rFonts w:ascii="Traditional Arabic" w:eastAsia="Calibri" w:hAnsi="Traditional Arabic" w:cs="Traditional Arabic"/>
          <w:sz w:val="32"/>
          <w:szCs w:val="32"/>
          <w:rtl/>
        </w:rPr>
        <w:t>اتقان العمل خارج حدود الزمان والمكان والقدرة على إدارة العمل سواء كان ذلك في بيئة عمل تقليدية أي داخلية وتعاملها مع بيئة خارجية، أو حتى بيئة افتراضية عن طريق تكنولوجيا المعلومات الإدارية</w:t>
      </w:r>
      <w:r>
        <w:rPr>
          <w:rFonts w:ascii="Traditional Arabic" w:eastAsia="Calibri" w:hAnsi="Traditional Arabic" w:cs="Traditional Arabic" w:hint="cs"/>
          <w:sz w:val="32"/>
          <w:szCs w:val="32"/>
          <w:rtl/>
          <w:lang w:bidi="ar-DZ"/>
        </w:rPr>
        <w:t>؛</w:t>
      </w:r>
    </w:p>
    <w:p w:rsidR="002E017F" w:rsidRPr="00101543" w:rsidRDefault="002E017F" w:rsidP="00230CE8">
      <w:pPr>
        <w:pStyle w:val="Paragraphedeliste"/>
        <w:numPr>
          <w:ilvl w:val="0"/>
          <w:numId w:val="28"/>
        </w:numPr>
        <w:bidi/>
        <w:spacing w:after="0"/>
        <w:jc w:val="both"/>
        <w:rPr>
          <w:rFonts w:ascii="Traditional Arabic" w:eastAsia="Calibri" w:hAnsi="Traditional Arabic" w:cs="Traditional Arabic"/>
          <w:b/>
          <w:bCs/>
          <w:sz w:val="32"/>
          <w:szCs w:val="32"/>
          <w:lang w:bidi="ar-DZ"/>
        </w:rPr>
      </w:pPr>
      <w:r w:rsidRPr="00101543">
        <w:rPr>
          <w:rFonts w:ascii="Traditional Arabic" w:eastAsia="Calibri" w:hAnsi="Traditional Arabic" w:cs="Traditional Arabic"/>
          <w:sz w:val="32"/>
          <w:szCs w:val="32"/>
          <w:rtl/>
        </w:rPr>
        <w:t>القدرة على تحديد الحاجات والرغبات لدى المتعاملين مع المنشأة أو حتى الأفراد العاملين بها، إذ لم تعد هناك في كثير من الأحيان الخدمات والمنتجات ذات المواصفات المعيارية المحددة التي تفرض على الكثيرين أو متطلبات الجميع دون أن تتناسب مع متطلباتهم، بل يجب أن تتكيف تلك الخدمات مع متطلباتهم الشخصية أو الذاتية ووفق احتياجاتهم ورغباتهم</w:t>
      </w:r>
      <w:r>
        <w:rPr>
          <w:rFonts w:ascii="Traditional Arabic" w:eastAsia="Calibri" w:hAnsi="Traditional Arabic" w:cs="Traditional Arabic" w:hint="cs"/>
          <w:sz w:val="32"/>
          <w:szCs w:val="32"/>
          <w:rtl/>
          <w:lang w:bidi="ar-DZ"/>
        </w:rPr>
        <w:t>؛</w:t>
      </w:r>
    </w:p>
    <w:p w:rsidR="002E017F" w:rsidRPr="00101543" w:rsidRDefault="002E017F" w:rsidP="00230CE8">
      <w:pPr>
        <w:pStyle w:val="Paragraphedeliste"/>
        <w:numPr>
          <w:ilvl w:val="0"/>
          <w:numId w:val="28"/>
        </w:numPr>
        <w:bidi/>
        <w:spacing w:after="0"/>
        <w:jc w:val="both"/>
        <w:rPr>
          <w:rFonts w:ascii="Traditional Arabic" w:eastAsia="Calibri" w:hAnsi="Traditional Arabic" w:cs="Traditional Arabic"/>
          <w:b/>
          <w:bCs/>
          <w:sz w:val="32"/>
          <w:szCs w:val="32"/>
          <w:lang w:bidi="ar-DZ"/>
        </w:rPr>
      </w:pPr>
      <w:r w:rsidRPr="00101543">
        <w:rPr>
          <w:rFonts w:ascii="Traditional Arabic" w:eastAsia="Calibri" w:hAnsi="Traditional Arabic" w:cs="Traditional Arabic"/>
          <w:sz w:val="32"/>
          <w:szCs w:val="32"/>
          <w:lang w:bidi="ar-DZ"/>
        </w:rPr>
        <w:t xml:space="preserve"> </w:t>
      </w:r>
      <w:r w:rsidRPr="00101543">
        <w:rPr>
          <w:rFonts w:ascii="Traditional Arabic" w:eastAsia="Calibri" w:hAnsi="Traditional Arabic" w:cs="Traditional Arabic"/>
          <w:sz w:val="32"/>
          <w:szCs w:val="32"/>
          <w:rtl/>
        </w:rPr>
        <w:t>القدرة على التحرك بسرعة والتغير بسرعة والاحساس بضرورة الاستعجال في متابعة تلك التغيرات الوظيفية، أو التي تحصل على صعيد المؤسسة والمنشأة في بيئتها الداخلية أو فيما يحيط بها ضمن البيئة الخارجية، وما يتماشى مع تلبية حاجات المتعاملين معها في ذلك الشأن</w:t>
      </w:r>
      <w:r w:rsidRPr="00101543">
        <w:rPr>
          <w:rFonts w:ascii="Traditional Arabic" w:eastAsia="Calibri" w:hAnsi="Traditional Arabic" w:cs="Traditional Arabic"/>
          <w:sz w:val="32"/>
          <w:szCs w:val="32"/>
          <w:lang w:bidi="ar-DZ"/>
        </w:rPr>
        <w:t>.</w:t>
      </w:r>
      <w:r>
        <w:rPr>
          <w:rStyle w:val="Appelnotedebasdep"/>
          <w:rFonts w:ascii="Traditional Arabic" w:eastAsia="Calibri" w:hAnsi="Traditional Arabic" w:cs="Traditional Arabic"/>
          <w:sz w:val="32"/>
          <w:szCs w:val="32"/>
          <w:lang w:bidi="ar-DZ"/>
        </w:rPr>
        <w:footnoteReference w:id="33"/>
      </w:r>
    </w:p>
    <w:p w:rsidR="002E017F" w:rsidRDefault="002E017F" w:rsidP="002E017F">
      <w:pPr>
        <w:bidi/>
        <w:spacing w:after="0"/>
        <w:jc w:val="both"/>
        <w:rPr>
          <w:rFonts w:ascii="Traditional Arabic" w:eastAsia="Calibri" w:hAnsi="Traditional Arabic" w:cs="Traditional Arabic"/>
          <w:b/>
          <w:bCs/>
          <w:sz w:val="32"/>
          <w:szCs w:val="32"/>
          <w:rtl/>
          <w:lang w:eastAsia="en-US" w:bidi="ar-DZ"/>
        </w:rPr>
      </w:pPr>
      <w:r>
        <w:rPr>
          <w:rFonts w:ascii="Traditional Arabic" w:eastAsia="Calibri" w:hAnsi="Traditional Arabic" w:cs="Traditional Arabic" w:hint="cs"/>
          <w:b/>
          <w:bCs/>
          <w:sz w:val="32"/>
          <w:szCs w:val="32"/>
          <w:rtl/>
          <w:lang w:eastAsia="en-US" w:bidi="ar-DZ"/>
        </w:rPr>
        <w:t xml:space="preserve">ثانيا: الثقافة التنظيمية </w:t>
      </w:r>
    </w:p>
    <w:p w:rsidR="002E017F" w:rsidRDefault="002E017F" w:rsidP="00230CE8">
      <w:pPr>
        <w:pStyle w:val="Paragraphedeliste"/>
        <w:numPr>
          <w:ilvl w:val="0"/>
          <w:numId w:val="30"/>
        </w:numPr>
        <w:bidi/>
        <w:spacing w:after="0"/>
        <w:jc w:val="both"/>
        <w:rPr>
          <w:rFonts w:ascii="Traditional Arabic" w:eastAsia="Calibri" w:hAnsi="Traditional Arabic" w:cs="Traditional Arabic"/>
          <w:b/>
          <w:bCs/>
          <w:sz w:val="32"/>
          <w:szCs w:val="32"/>
          <w:lang w:bidi="ar-DZ"/>
        </w:rPr>
      </w:pPr>
      <w:r w:rsidRPr="007F54CD">
        <w:rPr>
          <w:rFonts w:ascii="Traditional Arabic" w:eastAsia="Calibri" w:hAnsi="Traditional Arabic" w:cs="Traditional Arabic" w:hint="cs"/>
          <w:b/>
          <w:bCs/>
          <w:sz w:val="32"/>
          <w:szCs w:val="32"/>
          <w:rtl/>
          <w:lang w:bidi="ar-DZ"/>
        </w:rPr>
        <w:t xml:space="preserve">تعريف الثقافة التنظيمية </w:t>
      </w:r>
    </w:p>
    <w:p w:rsidR="002E017F" w:rsidRPr="007F54CD" w:rsidRDefault="002E017F" w:rsidP="002E017F">
      <w:pPr>
        <w:bidi/>
        <w:spacing w:after="0"/>
        <w:ind w:firstLine="360"/>
        <w:jc w:val="both"/>
        <w:rPr>
          <w:rFonts w:ascii="Traditional Arabic" w:eastAsia="Calibri" w:hAnsi="Traditional Arabic" w:cs="Traditional Arabic"/>
          <w:b/>
          <w:bCs/>
          <w:sz w:val="32"/>
          <w:szCs w:val="32"/>
          <w:rtl/>
          <w:lang w:eastAsia="en-US" w:bidi="ar-DZ"/>
        </w:rPr>
      </w:pPr>
      <w:r w:rsidRPr="007F54CD">
        <w:rPr>
          <w:rFonts w:ascii="Traditional Arabic" w:eastAsia="Calibri" w:hAnsi="Traditional Arabic" w:cs="Traditional Arabic" w:hint="cs"/>
          <w:sz w:val="32"/>
          <w:szCs w:val="32"/>
          <w:rtl/>
          <w:lang w:eastAsia="en-US" w:bidi="ar-DZ"/>
        </w:rPr>
        <w:t xml:space="preserve">تعرف </w:t>
      </w:r>
      <w:r>
        <w:rPr>
          <w:rFonts w:ascii="Traditional Arabic" w:eastAsia="Calibri" w:hAnsi="Traditional Arabic" w:cs="Traditional Arabic" w:hint="cs"/>
          <w:sz w:val="32"/>
          <w:szCs w:val="32"/>
          <w:rtl/>
          <w:lang w:eastAsia="en-US" w:bidi="ar-DZ"/>
        </w:rPr>
        <w:t>الثقافة التنظيمية</w:t>
      </w:r>
      <w:r w:rsidRPr="007F54CD">
        <w:rPr>
          <w:rFonts w:ascii="Traditional Arabic" w:eastAsia="Calibri" w:hAnsi="Traditional Arabic" w:cs="Traditional Arabic" w:hint="cs"/>
          <w:sz w:val="32"/>
          <w:szCs w:val="32"/>
          <w:rtl/>
          <w:lang w:eastAsia="en-US" w:bidi="ar-DZ"/>
        </w:rPr>
        <w:t xml:space="preserve"> على أنها نظام من التصرفات، القيم والمعتقدات التي يتشاركها العاملون داخل المؤسسة فيما بينهم. ويتطور هذا النظام في المؤسسة ويوجه سلوك العاملين فيها.</w:t>
      </w:r>
    </w:p>
    <w:p w:rsidR="002E017F" w:rsidRPr="007F54CD" w:rsidRDefault="002E017F" w:rsidP="002E017F">
      <w:pPr>
        <w:bidi/>
        <w:spacing w:after="0"/>
        <w:ind w:firstLine="708"/>
        <w:jc w:val="both"/>
        <w:rPr>
          <w:rFonts w:ascii="Traditional Arabic" w:eastAsia="Calibri" w:hAnsi="Traditional Arabic" w:cs="Traditional Arabic"/>
          <w:sz w:val="32"/>
          <w:szCs w:val="32"/>
          <w:rtl/>
          <w:lang w:eastAsia="en-US" w:bidi="ar-DZ"/>
        </w:rPr>
      </w:pPr>
      <w:r w:rsidRPr="007F54CD">
        <w:rPr>
          <w:rFonts w:ascii="Traditional Arabic" w:eastAsia="Calibri" w:hAnsi="Traditional Arabic" w:cs="Traditional Arabic" w:hint="cs"/>
          <w:sz w:val="32"/>
          <w:szCs w:val="32"/>
          <w:rtl/>
          <w:lang w:eastAsia="en-US" w:bidi="ar-DZ"/>
        </w:rPr>
        <w:t>ويتجه البعض إلى تقديم تحليل أكثر لمصطلح الثقافة التنظيمية هي الافتراضات الأساسية التي يملكها ويشاركها العاملون داخل المؤسسة، بحيث تنعكس تلك الافتراضات الأساسية التي يمتلكها ويشاركها العاملون داخل المؤسسة، بحيث تنعكس تلك الافتراضات الأساسية في الشعور العام للعاملين في المؤسسة، المعتقدات والقيم وتترجم في الرموز، العمليات التنظيمية ومظاهر السلوك الجماعي.</w:t>
      </w:r>
    </w:p>
    <w:p w:rsidR="002E017F" w:rsidRPr="007F54CD" w:rsidRDefault="002E017F" w:rsidP="0038161D">
      <w:pPr>
        <w:bidi/>
        <w:spacing w:after="0"/>
        <w:ind w:firstLine="708"/>
        <w:jc w:val="both"/>
        <w:rPr>
          <w:rFonts w:ascii="Traditional Arabic" w:eastAsia="Calibri" w:hAnsi="Traditional Arabic" w:cs="Traditional Arabic"/>
          <w:sz w:val="32"/>
          <w:szCs w:val="32"/>
          <w:rtl/>
          <w:lang w:eastAsia="en-US" w:bidi="ar-DZ"/>
        </w:rPr>
      </w:pPr>
      <w:r w:rsidRPr="007F54CD">
        <w:rPr>
          <w:rFonts w:ascii="Traditional Arabic" w:eastAsia="Calibri" w:hAnsi="Traditional Arabic" w:cs="Traditional Arabic" w:hint="cs"/>
          <w:sz w:val="32"/>
          <w:szCs w:val="32"/>
          <w:rtl/>
          <w:lang w:eastAsia="en-US" w:bidi="ar-DZ"/>
        </w:rPr>
        <w:t xml:space="preserve">كما تعرف بانها  مجموعة من العمليات التي تجمع اعضاء المؤسسة </w:t>
      </w:r>
      <w:proofErr w:type="spellStart"/>
      <w:r w:rsidRPr="007F54CD">
        <w:rPr>
          <w:rFonts w:ascii="Traditional Arabic" w:eastAsia="Calibri" w:hAnsi="Traditional Arabic" w:cs="Traditional Arabic" w:hint="cs"/>
          <w:sz w:val="32"/>
          <w:szCs w:val="32"/>
          <w:rtl/>
          <w:lang w:eastAsia="en-US" w:bidi="ar-DZ"/>
        </w:rPr>
        <w:t>بناءا</w:t>
      </w:r>
      <w:proofErr w:type="spellEnd"/>
      <w:r w:rsidRPr="007F54CD">
        <w:rPr>
          <w:rFonts w:ascii="Traditional Arabic" w:eastAsia="Calibri" w:hAnsi="Traditional Arabic" w:cs="Traditional Arabic" w:hint="cs"/>
          <w:sz w:val="32"/>
          <w:szCs w:val="32"/>
          <w:rtl/>
          <w:lang w:eastAsia="en-US" w:bidi="ar-DZ"/>
        </w:rPr>
        <w:t xml:space="preserve"> على الشكل المشترك من القيم الاساسية والمعتقدات في المنظمة، تتيح ثقافة المؤسسة معالجة مشاكل التكيف مع البيئة الخارجية والتكامل الداخلي لموارد المؤسسة</w:t>
      </w:r>
      <w:r>
        <w:rPr>
          <w:rFonts w:ascii="Traditional Arabic" w:eastAsia="Calibri" w:hAnsi="Traditional Arabic" w:cs="Traditional Arabic" w:hint="cs"/>
          <w:sz w:val="32"/>
          <w:szCs w:val="32"/>
          <w:rtl/>
          <w:lang w:eastAsia="en-US" w:bidi="ar-DZ"/>
        </w:rPr>
        <w:t>.</w:t>
      </w:r>
    </w:p>
    <w:p w:rsidR="002E017F" w:rsidRPr="007F54CD" w:rsidRDefault="002E017F" w:rsidP="002E017F">
      <w:pPr>
        <w:bidi/>
        <w:spacing w:after="0"/>
        <w:ind w:firstLine="708"/>
        <w:jc w:val="both"/>
        <w:rPr>
          <w:rFonts w:ascii="Traditional Arabic" w:eastAsia="Calibri" w:hAnsi="Traditional Arabic" w:cs="Traditional Arabic"/>
          <w:sz w:val="32"/>
          <w:szCs w:val="32"/>
          <w:rtl/>
          <w:lang w:eastAsia="en-US"/>
        </w:rPr>
      </w:pPr>
      <w:r w:rsidRPr="007F54CD">
        <w:rPr>
          <w:rFonts w:ascii="Traditional Arabic" w:eastAsia="Calibri" w:hAnsi="Traditional Arabic" w:cs="Traditional Arabic" w:hint="cs"/>
          <w:sz w:val="32"/>
          <w:szCs w:val="32"/>
          <w:rtl/>
          <w:lang w:eastAsia="en-US"/>
        </w:rPr>
        <w:t xml:space="preserve">ولعـل التعريـف الاكثر شـيوعا هـو تعريـف </w:t>
      </w:r>
      <w:r w:rsidRPr="007F54CD">
        <w:rPr>
          <w:rFonts w:ascii="Traditional Arabic" w:eastAsia="Calibri" w:hAnsi="Traditional Arabic" w:cs="Traditional Arabic" w:hint="cs"/>
          <w:sz w:val="32"/>
          <w:szCs w:val="32"/>
          <w:rtl/>
          <w:lang w:eastAsia="en-US" w:bidi="ar-DZ"/>
        </w:rPr>
        <w:t>شين</w:t>
      </w:r>
      <w:r w:rsidRPr="007F54CD">
        <w:rPr>
          <w:rFonts w:ascii="Traditional Arabic" w:eastAsia="Calibri" w:hAnsi="Traditional Arabic" w:cs="Traditional Arabic" w:hint="cs"/>
          <w:sz w:val="32"/>
          <w:szCs w:val="32"/>
          <w:rtl/>
          <w:lang w:eastAsia="en-US"/>
        </w:rPr>
        <w:t xml:space="preserve">، الـذي اعتبـر ٍ الثقافـة التنظيميـة قـوة اجتماعيـة غيـر مرئيـة إلـى حـد كبيـر، ذات تأثيـر عـال، وعلـى هـذا عرفهـا بأنهـا "هـي القـوة غيـر </w:t>
      </w:r>
      <w:proofErr w:type="spellStart"/>
      <w:r w:rsidRPr="007F54CD">
        <w:rPr>
          <w:rFonts w:ascii="Traditional Arabic" w:eastAsia="Calibri" w:hAnsi="Traditional Arabic" w:cs="Traditional Arabic" w:hint="cs"/>
          <w:sz w:val="32"/>
          <w:szCs w:val="32"/>
          <w:rtl/>
          <w:lang w:eastAsia="en-US"/>
        </w:rPr>
        <w:t>االمرئيـة</w:t>
      </w:r>
      <w:proofErr w:type="spellEnd"/>
      <w:r w:rsidRPr="007F54CD">
        <w:rPr>
          <w:rFonts w:ascii="Traditional Arabic" w:eastAsia="Calibri" w:hAnsi="Traditional Arabic" w:cs="Traditional Arabic" w:hint="cs"/>
          <w:sz w:val="32"/>
          <w:szCs w:val="32"/>
          <w:rtl/>
          <w:lang w:eastAsia="en-US"/>
        </w:rPr>
        <w:t xml:space="preserve"> التـي تدفـع المؤسسة نحـو أهـداف محـددة أو شـيء معيـن فــي اتجاه محـدد</w:t>
      </w:r>
      <w:r>
        <w:rPr>
          <w:rFonts w:ascii="Traditional Arabic" w:eastAsia="Calibri" w:hAnsi="Traditional Arabic" w:cs="Traditional Arabic" w:hint="cs"/>
          <w:sz w:val="32"/>
          <w:szCs w:val="32"/>
          <w:rtl/>
          <w:lang w:eastAsia="en-US"/>
        </w:rPr>
        <w:t>.</w:t>
      </w:r>
    </w:p>
    <w:p w:rsidR="002E017F" w:rsidRPr="007F54CD" w:rsidRDefault="002E017F" w:rsidP="0038161D">
      <w:pPr>
        <w:bidi/>
        <w:jc w:val="both"/>
        <w:rPr>
          <w:rFonts w:ascii="Traditional Arabic" w:eastAsia="Calibri" w:hAnsi="Traditional Arabic" w:cs="Traditional Arabic"/>
          <w:sz w:val="32"/>
          <w:szCs w:val="32"/>
          <w:rtl/>
          <w:lang w:eastAsia="en-US" w:bidi="ar-DZ"/>
        </w:rPr>
      </w:pPr>
      <w:r w:rsidRPr="007F54CD">
        <w:rPr>
          <w:rFonts w:ascii="Traditional Arabic" w:eastAsia="Calibri" w:hAnsi="Traditional Arabic" w:cs="Traditional Arabic" w:hint="cs"/>
          <w:sz w:val="32"/>
          <w:szCs w:val="32"/>
          <w:rtl/>
          <w:lang w:eastAsia="en-US"/>
        </w:rPr>
        <w:t>وفــي ضـوء مـا سـبق، يمكن تعريف الثقافة التنظيمية بأنهـا هـي "مجموع</w:t>
      </w:r>
      <w:r w:rsidR="0038161D">
        <w:rPr>
          <w:rFonts w:ascii="Traditional Arabic" w:eastAsia="Calibri" w:hAnsi="Traditional Arabic" w:cs="Traditional Arabic" w:hint="cs"/>
          <w:sz w:val="32"/>
          <w:szCs w:val="32"/>
          <w:rtl/>
          <w:lang w:eastAsia="en-US"/>
        </w:rPr>
        <w:t>ـة السـلوكيات المتسقة والحقيقية</w:t>
      </w:r>
      <w:r w:rsidRPr="007F54CD">
        <w:rPr>
          <w:rFonts w:ascii="Traditional Arabic" w:eastAsia="Calibri" w:hAnsi="Traditional Arabic" w:cs="Traditional Arabic" w:hint="cs"/>
          <w:sz w:val="32"/>
          <w:szCs w:val="32"/>
          <w:rtl/>
          <w:lang w:eastAsia="en-US"/>
        </w:rPr>
        <w:t>، والتـي تعكـس المعتقدات والتوقعـات المشتركة للعاملين والسـائدة فـي بيئـة عمـل منظمـة مـا، كمـا أنهـا تؤثـر علـى كل مـن تفاعـل العاملـين نحـو تنفيـذ السياسـا</w:t>
      </w:r>
      <w:r w:rsidR="0038161D">
        <w:rPr>
          <w:rFonts w:ascii="Traditional Arabic" w:eastAsia="Calibri" w:hAnsi="Traditional Arabic" w:cs="Traditional Arabic" w:hint="cs"/>
          <w:sz w:val="32"/>
          <w:szCs w:val="32"/>
          <w:rtl/>
          <w:lang w:eastAsia="en-US"/>
        </w:rPr>
        <w:t>ت الادارية، وتحقيق الاستراتيجية</w:t>
      </w:r>
      <w:r w:rsidRPr="007F54CD">
        <w:rPr>
          <w:rFonts w:ascii="Traditional Arabic" w:eastAsia="Calibri" w:hAnsi="Traditional Arabic" w:cs="Traditional Arabic" w:hint="cs"/>
          <w:sz w:val="32"/>
          <w:szCs w:val="32"/>
          <w:rtl/>
          <w:lang w:eastAsia="en-US"/>
        </w:rPr>
        <w:t>، وحسـن كفـاءة الاداء</w:t>
      </w:r>
      <w:r w:rsidRPr="007F54CD">
        <w:rPr>
          <w:rFonts w:ascii="Traditional Arabic" w:eastAsia="Calibri" w:hAnsi="Traditional Arabic" w:cs="Traditional Arabic" w:hint="cs"/>
          <w:sz w:val="32"/>
          <w:szCs w:val="32"/>
          <w:rtl/>
          <w:lang w:eastAsia="en-US" w:bidi="ar-DZ"/>
        </w:rPr>
        <w:t>"</w:t>
      </w:r>
      <w:r>
        <w:rPr>
          <w:rFonts w:ascii="Traditional Arabic" w:eastAsia="Calibri" w:hAnsi="Traditional Arabic" w:cs="Traditional Arabic" w:hint="cs"/>
          <w:sz w:val="32"/>
          <w:szCs w:val="32"/>
          <w:rtl/>
          <w:lang w:eastAsia="en-US" w:bidi="ar-DZ"/>
        </w:rPr>
        <w:t>.</w:t>
      </w:r>
      <w:r>
        <w:rPr>
          <w:rStyle w:val="Appelnotedebasdep"/>
          <w:rFonts w:ascii="Traditional Arabic" w:eastAsia="Calibri" w:hAnsi="Traditional Arabic" w:cs="Traditional Arabic"/>
          <w:sz w:val="32"/>
          <w:szCs w:val="32"/>
          <w:rtl/>
          <w:lang w:eastAsia="en-US" w:bidi="ar-DZ"/>
        </w:rPr>
        <w:footnoteReference w:id="34"/>
      </w:r>
    </w:p>
    <w:p w:rsidR="002E017F" w:rsidRPr="007F54CD" w:rsidRDefault="002E017F" w:rsidP="00230CE8">
      <w:pPr>
        <w:pStyle w:val="Paragraphedeliste"/>
        <w:numPr>
          <w:ilvl w:val="0"/>
          <w:numId w:val="30"/>
        </w:numPr>
        <w:bidi/>
        <w:spacing w:after="0"/>
        <w:jc w:val="both"/>
        <w:rPr>
          <w:rFonts w:ascii="Traditional Arabic" w:eastAsia="Calibri" w:hAnsi="Traditional Arabic" w:cs="Traditional Arabic"/>
          <w:b/>
          <w:bCs/>
          <w:sz w:val="32"/>
          <w:szCs w:val="32"/>
          <w:rtl/>
          <w:lang w:bidi="ar-DZ"/>
        </w:rPr>
      </w:pPr>
      <w:r w:rsidRPr="007F54CD">
        <w:rPr>
          <w:rFonts w:ascii="Traditional Arabic" w:eastAsia="Calibri" w:hAnsi="Traditional Arabic" w:cs="Traditional Arabic" w:hint="cs"/>
          <w:b/>
          <w:bCs/>
          <w:sz w:val="32"/>
          <w:szCs w:val="32"/>
          <w:rtl/>
          <w:lang w:bidi="ar-DZ"/>
        </w:rPr>
        <w:t xml:space="preserve"> خصائص الثقافة التنظيمية </w:t>
      </w:r>
    </w:p>
    <w:p w:rsidR="002E017F" w:rsidRPr="007F54CD" w:rsidRDefault="002E017F" w:rsidP="002E017F">
      <w:pPr>
        <w:bidi/>
        <w:spacing w:after="0"/>
        <w:ind w:firstLine="360"/>
        <w:jc w:val="both"/>
        <w:rPr>
          <w:rFonts w:ascii="Traditional Arabic" w:eastAsia="Calibri" w:hAnsi="Traditional Arabic" w:cs="Traditional Arabic"/>
          <w:sz w:val="32"/>
          <w:szCs w:val="32"/>
          <w:rtl/>
          <w:lang w:eastAsia="en-US"/>
        </w:rPr>
      </w:pPr>
      <w:r w:rsidRPr="007F54CD">
        <w:rPr>
          <w:rFonts w:ascii="Traditional Arabic" w:eastAsia="Calibri" w:hAnsi="Traditional Arabic" w:cs="Traditional Arabic" w:hint="cs"/>
          <w:sz w:val="32"/>
          <w:szCs w:val="32"/>
          <w:rtl/>
          <w:lang w:eastAsia="en-US"/>
        </w:rPr>
        <w:t>يمكــن توضيــح الخصائــص العامــة لثقافــة المؤسسة فيمــا يلــي:</w:t>
      </w:r>
      <w:r>
        <w:rPr>
          <w:rStyle w:val="Appelnotedebasdep"/>
          <w:rFonts w:ascii="Traditional Arabic" w:eastAsia="Calibri" w:hAnsi="Traditional Arabic" w:cs="Traditional Arabic"/>
          <w:sz w:val="32"/>
          <w:szCs w:val="32"/>
          <w:rtl/>
          <w:lang w:eastAsia="en-US"/>
        </w:rPr>
        <w:footnoteReference w:id="35"/>
      </w:r>
    </w:p>
    <w:p w:rsidR="002E017F" w:rsidRPr="007F54CD" w:rsidRDefault="002E017F" w:rsidP="00230CE8">
      <w:pPr>
        <w:pStyle w:val="Paragraphedeliste"/>
        <w:numPr>
          <w:ilvl w:val="0"/>
          <w:numId w:val="32"/>
        </w:numPr>
        <w:bidi/>
        <w:spacing w:after="0"/>
        <w:jc w:val="both"/>
        <w:rPr>
          <w:rFonts w:ascii="Traditional Arabic" w:eastAsia="Calibri" w:hAnsi="Traditional Arabic" w:cs="Traditional Arabic"/>
          <w:sz w:val="32"/>
          <w:szCs w:val="32"/>
          <w:rtl/>
          <w:lang w:bidi="ar-DZ"/>
        </w:rPr>
      </w:pPr>
      <w:r w:rsidRPr="007F54CD">
        <w:rPr>
          <w:rFonts w:ascii="Traditional Arabic" w:eastAsia="Calibri" w:hAnsi="Traditional Arabic" w:cs="Traditional Arabic" w:hint="cs"/>
          <w:sz w:val="32"/>
          <w:szCs w:val="32"/>
          <w:rtl/>
        </w:rPr>
        <w:t>نظام متشابك: حيث تتكون من مجموعة جوانب فرعية تتفاعل مع بعضها البعض،</w:t>
      </w:r>
      <w:r w:rsidRPr="007F54CD">
        <w:rPr>
          <w:rFonts w:ascii="Traditional Arabic" w:eastAsia="Calibri" w:hAnsi="Traditional Arabic" w:cs="Traditional Arabic" w:hint="cs"/>
          <w:sz w:val="32"/>
          <w:szCs w:val="32"/>
          <w:rtl/>
          <w:lang w:bidi="ar-DZ"/>
        </w:rPr>
        <w:t xml:space="preserve"> وهي:</w:t>
      </w:r>
    </w:p>
    <w:p w:rsidR="002E017F" w:rsidRPr="007F54CD" w:rsidRDefault="002E017F" w:rsidP="00230CE8">
      <w:pPr>
        <w:pStyle w:val="Paragraphedeliste"/>
        <w:numPr>
          <w:ilvl w:val="0"/>
          <w:numId w:val="32"/>
        </w:numPr>
        <w:bidi/>
        <w:spacing w:after="0"/>
        <w:jc w:val="both"/>
        <w:rPr>
          <w:rFonts w:ascii="Traditional Arabic" w:eastAsia="Calibri" w:hAnsi="Traditional Arabic" w:cs="Traditional Arabic"/>
          <w:sz w:val="32"/>
          <w:szCs w:val="32"/>
          <w:rtl/>
          <w:lang w:bidi="ar-DZ"/>
        </w:rPr>
      </w:pPr>
      <w:r w:rsidRPr="007F54CD">
        <w:rPr>
          <w:rFonts w:ascii="Traditional Arabic" w:eastAsia="Calibri" w:hAnsi="Traditional Arabic" w:cs="Traditional Arabic" w:hint="cs"/>
          <w:sz w:val="32"/>
          <w:szCs w:val="32"/>
          <w:rtl/>
        </w:rPr>
        <w:t>الجانب المعنوي، ويشمل القيم والاخلاق والمعتقدات والافكار.</w:t>
      </w:r>
    </w:p>
    <w:p w:rsidR="002E017F" w:rsidRPr="007F54CD" w:rsidRDefault="0038161D" w:rsidP="00230CE8">
      <w:pPr>
        <w:pStyle w:val="Paragraphedeliste"/>
        <w:numPr>
          <w:ilvl w:val="0"/>
          <w:numId w:val="32"/>
        </w:numPr>
        <w:bidi/>
        <w:spacing w:after="0"/>
        <w:jc w:val="both"/>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rPr>
        <w:t>الجانب السلوكي</w:t>
      </w:r>
      <w:r w:rsidR="002E017F" w:rsidRPr="007F54CD">
        <w:rPr>
          <w:rFonts w:ascii="Traditional Arabic" w:eastAsia="Calibri" w:hAnsi="Traditional Arabic" w:cs="Traditional Arabic" w:hint="cs"/>
          <w:sz w:val="32"/>
          <w:szCs w:val="32"/>
          <w:rtl/>
        </w:rPr>
        <w:t>، ويشمل العادات والتقاليد لأفراد المجتمع.</w:t>
      </w:r>
    </w:p>
    <w:p w:rsidR="002E017F" w:rsidRPr="007F54CD" w:rsidRDefault="0038161D" w:rsidP="00230CE8">
      <w:pPr>
        <w:pStyle w:val="Paragraphedeliste"/>
        <w:numPr>
          <w:ilvl w:val="0"/>
          <w:numId w:val="32"/>
        </w:numPr>
        <w:bidi/>
        <w:spacing w:after="0"/>
        <w:jc w:val="both"/>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الجانب المادي</w:t>
      </w:r>
      <w:r w:rsidR="002E017F" w:rsidRPr="007F54CD">
        <w:rPr>
          <w:rFonts w:ascii="Traditional Arabic" w:eastAsia="Calibri" w:hAnsi="Traditional Arabic" w:cs="Traditional Arabic" w:hint="cs"/>
          <w:sz w:val="32"/>
          <w:szCs w:val="32"/>
          <w:rtl/>
        </w:rPr>
        <w:t>، ويشمل كل ما ينتج من أشياء ملموسة مثل المباني والادوات والمعدات والاطعمة.</w:t>
      </w:r>
    </w:p>
    <w:p w:rsidR="002E017F" w:rsidRPr="007F54CD" w:rsidRDefault="002E017F" w:rsidP="00230CE8">
      <w:pPr>
        <w:pStyle w:val="Paragraphedeliste"/>
        <w:numPr>
          <w:ilvl w:val="0"/>
          <w:numId w:val="32"/>
        </w:numPr>
        <w:bidi/>
        <w:spacing w:after="0"/>
        <w:jc w:val="both"/>
        <w:rPr>
          <w:rFonts w:ascii="Traditional Arabic" w:eastAsia="Calibri" w:hAnsi="Traditional Arabic" w:cs="Traditional Arabic"/>
          <w:sz w:val="32"/>
          <w:szCs w:val="32"/>
          <w:rtl/>
          <w:lang w:bidi="ar-DZ"/>
        </w:rPr>
      </w:pPr>
      <w:r w:rsidRPr="007F54CD">
        <w:rPr>
          <w:rFonts w:ascii="Traditional Arabic" w:eastAsia="Calibri" w:hAnsi="Traditional Arabic" w:cs="Traditional Arabic" w:hint="cs"/>
          <w:sz w:val="32"/>
          <w:szCs w:val="32"/>
          <w:rtl/>
        </w:rPr>
        <w:t>نظـام شـامل: فهـو يخلـق باسـتمرار الانسـجام التـام بيـن مختلـف عناصـره؛ لـذا فإنـه فــي حـال إذا مـا طـرأ تغييـر علـى أحـد جوانـب نمط الحياة فهـو ينعكـس أثـره علـى باقـي مكونـات النمـط الثقافي.</w:t>
      </w:r>
    </w:p>
    <w:p w:rsidR="002E017F" w:rsidRPr="007F54CD" w:rsidRDefault="002E017F" w:rsidP="00230CE8">
      <w:pPr>
        <w:pStyle w:val="Paragraphedeliste"/>
        <w:numPr>
          <w:ilvl w:val="0"/>
          <w:numId w:val="32"/>
        </w:numPr>
        <w:bidi/>
        <w:spacing w:after="0"/>
        <w:jc w:val="both"/>
        <w:rPr>
          <w:rFonts w:ascii="Traditional Arabic" w:eastAsia="Calibri" w:hAnsi="Traditional Arabic" w:cs="Traditional Arabic"/>
          <w:sz w:val="32"/>
          <w:szCs w:val="32"/>
          <w:rtl/>
          <w:lang w:bidi="ar-DZ"/>
        </w:rPr>
      </w:pPr>
      <w:r w:rsidRPr="007F54CD">
        <w:rPr>
          <w:rFonts w:ascii="Traditional Arabic" w:eastAsia="Calibri" w:hAnsi="Traditional Arabic" w:cs="Traditional Arabic" w:hint="cs"/>
          <w:sz w:val="32"/>
          <w:szCs w:val="32"/>
          <w:rtl/>
          <w:lang w:bidi="ar-DZ"/>
        </w:rPr>
        <w:t>نظـام تجميعي متواصـل: حيـث يتـم توريثـه عبـر الاجيال عـن طريـق التعلـم والمحاكاة ، وتتزايـد الثقافـة مـن خـلال مـا</w:t>
      </w:r>
    </w:p>
    <w:p w:rsidR="002E017F" w:rsidRPr="007F54CD" w:rsidRDefault="002E017F" w:rsidP="002E017F">
      <w:pPr>
        <w:bidi/>
        <w:spacing w:after="0"/>
        <w:jc w:val="both"/>
        <w:rPr>
          <w:rFonts w:ascii="Traditional Arabic" w:eastAsia="Calibri" w:hAnsi="Traditional Arabic" w:cs="Traditional Arabic"/>
          <w:sz w:val="32"/>
          <w:szCs w:val="32"/>
          <w:rtl/>
          <w:lang w:eastAsia="en-US" w:bidi="ar-DZ"/>
        </w:rPr>
      </w:pPr>
      <w:r w:rsidRPr="007F54CD">
        <w:rPr>
          <w:rFonts w:ascii="Traditional Arabic" w:eastAsia="Calibri" w:hAnsi="Traditional Arabic" w:cs="Traditional Arabic" w:hint="cs"/>
          <w:sz w:val="32"/>
          <w:szCs w:val="32"/>
          <w:rtl/>
          <w:lang w:eastAsia="en-US" w:bidi="ar-DZ"/>
        </w:rPr>
        <w:t>تضيفـه الاجيال إلـى مكوناتهـا مـن عناصـر وخصائـص وطـرق انتظـام وتفاعـل هـذه العناصـر والخصائـص.</w:t>
      </w:r>
    </w:p>
    <w:p w:rsidR="002E017F" w:rsidRPr="007F54CD" w:rsidRDefault="002E017F" w:rsidP="002E017F">
      <w:pPr>
        <w:bidi/>
        <w:spacing w:after="0"/>
        <w:jc w:val="both"/>
        <w:rPr>
          <w:rFonts w:ascii="Traditional Arabic" w:eastAsia="Calibri" w:hAnsi="Traditional Arabic" w:cs="Traditional Arabic"/>
          <w:sz w:val="32"/>
          <w:szCs w:val="32"/>
          <w:rtl/>
          <w:lang w:eastAsia="en-US"/>
        </w:rPr>
      </w:pPr>
      <w:r w:rsidRPr="007F54CD">
        <w:rPr>
          <w:rFonts w:ascii="Traditional Arabic" w:eastAsia="Calibri" w:hAnsi="Traditional Arabic" w:cs="Traditional Arabic" w:hint="cs"/>
          <w:sz w:val="32"/>
          <w:szCs w:val="32"/>
          <w:rtl/>
          <w:lang w:eastAsia="en-US" w:bidi="ar-DZ"/>
        </w:rPr>
        <w:t>نظام متقلب ومتقدم: فهو يتميز بعملية التغيير المستمر، حيث تطرأ عليه ملامح جديدة ويفقد ملامح قديمة</w:t>
      </w:r>
      <w:r>
        <w:rPr>
          <w:rFonts w:ascii="Traditional Arabic" w:eastAsia="Calibri" w:hAnsi="Traditional Arabic" w:cs="Traditional Arabic" w:hint="cs"/>
          <w:sz w:val="32"/>
          <w:szCs w:val="32"/>
          <w:rtl/>
          <w:lang w:eastAsia="en-US" w:bidi="ar-DZ"/>
        </w:rPr>
        <w:t>.</w:t>
      </w:r>
    </w:p>
    <w:p w:rsidR="002E017F" w:rsidRPr="007F54CD" w:rsidRDefault="002E017F" w:rsidP="002E017F">
      <w:pPr>
        <w:bidi/>
        <w:spacing w:after="0"/>
        <w:jc w:val="both"/>
        <w:rPr>
          <w:rFonts w:ascii="Traditional Arabic" w:eastAsia="Calibri" w:hAnsi="Traditional Arabic" w:cs="Traditional Arabic"/>
          <w:sz w:val="32"/>
          <w:szCs w:val="32"/>
          <w:rtl/>
          <w:lang w:eastAsia="en-US" w:bidi="ar-DZ"/>
        </w:rPr>
      </w:pPr>
      <w:r w:rsidRPr="007F54CD">
        <w:rPr>
          <w:rFonts w:ascii="Traditional Arabic" w:eastAsia="Calibri" w:hAnsi="Traditional Arabic" w:cs="Traditional Arabic" w:hint="cs"/>
          <w:b/>
          <w:bCs/>
          <w:sz w:val="32"/>
          <w:szCs w:val="32"/>
          <w:rtl/>
          <w:lang w:eastAsia="en-US" w:bidi="ar-DZ"/>
        </w:rPr>
        <w:t xml:space="preserve">      </w:t>
      </w:r>
      <w:r w:rsidRPr="007F54CD">
        <w:rPr>
          <w:rFonts w:ascii="Traditional Arabic" w:eastAsia="Calibri" w:hAnsi="Traditional Arabic" w:cs="Traditional Arabic" w:hint="cs"/>
          <w:sz w:val="32"/>
          <w:szCs w:val="32"/>
          <w:rtl/>
          <w:lang w:eastAsia="en-US" w:bidi="ar-DZ"/>
        </w:rPr>
        <w:t xml:space="preserve">كما تتميز الثقافة التنظيمية بالخصائص التالية: </w:t>
      </w:r>
    </w:p>
    <w:p w:rsidR="002E017F" w:rsidRPr="007F54CD" w:rsidRDefault="002E017F" w:rsidP="00230CE8">
      <w:pPr>
        <w:pStyle w:val="Paragraphedeliste"/>
        <w:numPr>
          <w:ilvl w:val="0"/>
          <w:numId w:val="31"/>
        </w:numPr>
        <w:bidi/>
        <w:spacing w:after="0"/>
        <w:jc w:val="both"/>
        <w:rPr>
          <w:rFonts w:ascii="Traditional Arabic" w:eastAsia="Calibri" w:hAnsi="Traditional Arabic" w:cs="Traditional Arabic"/>
          <w:sz w:val="32"/>
          <w:szCs w:val="32"/>
          <w:rtl/>
          <w:lang w:bidi="ar-DZ"/>
        </w:rPr>
      </w:pPr>
      <w:r w:rsidRPr="007F54CD">
        <w:rPr>
          <w:rFonts w:ascii="Traditional Arabic" w:eastAsia="Calibri" w:hAnsi="Traditional Arabic" w:cs="Traditional Arabic" w:hint="cs"/>
          <w:sz w:val="32"/>
          <w:szCs w:val="32"/>
          <w:rtl/>
          <w:lang w:bidi="ar-DZ"/>
        </w:rPr>
        <w:t>الإبداع والمخاطرة: درجة تشجيع العاملين على الإبداع والمخاطرة.</w:t>
      </w:r>
    </w:p>
    <w:p w:rsidR="002E017F" w:rsidRPr="007F54CD" w:rsidRDefault="002E017F" w:rsidP="00230CE8">
      <w:pPr>
        <w:pStyle w:val="Paragraphedeliste"/>
        <w:numPr>
          <w:ilvl w:val="0"/>
          <w:numId w:val="31"/>
        </w:numPr>
        <w:bidi/>
        <w:spacing w:after="0"/>
        <w:jc w:val="both"/>
        <w:rPr>
          <w:rFonts w:ascii="Traditional Arabic" w:eastAsia="Calibri" w:hAnsi="Traditional Arabic" w:cs="Traditional Arabic"/>
          <w:sz w:val="32"/>
          <w:szCs w:val="32"/>
          <w:rtl/>
          <w:lang w:bidi="ar-DZ"/>
        </w:rPr>
      </w:pPr>
      <w:r w:rsidRPr="007F54CD">
        <w:rPr>
          <w:rFonts w:ascii="Traditional Arabic" w:eastAsia="Calibri" w:hAnsi="Traditional Arabic" w:cs="Traditional Arabic" w:hint="cs"/>
          <w:sz w:val="32"/>
          <w:szCs w:val="32"/>
          <w:rtl/>
          <w:lang w:bidi="ar-DZ"/>
        </w:rPr>
        <w:t>الانتباه للتفاصيل: الدرجة التي يتوقع فيها من العاملين أن يكون دقيقتين منتبهين للتفاصيل.</w:t>
      </w:r>
    </w:p>
    <w:p w:rsidR="002E017F" w:rsidRPr="007F54CD" w:rsidRDefault="002E017F" w:rsidP="00230CE8">
      <w:pPr>
        <w:pStyle w:val="Paragraphedeliste"/>
        <w:numPr>
          <w:ilvl w:val="0"/>
          <w:numId w:val="31"/>
        </w:numPr>
        <w:bidi/>
        <w:spacing w:after="0"/>
        <w:jc w:val="both"/>
        <w:rPr>
          <w:rFonts w:ascii="Traditional Arabic" w:eastAsia="Calibri" w:hAnsi="Traditional Arabic" w:cs="Traditional Arabic"/>
          <w:sz w:val="32"/>
          <w:szCs w:val="32"/>
          <w:rtl/>
        </w:rPr>
      </w:pPr>
      <w:r w:rsidRPr="007F54CD">
        <w:rPr>
          <w:rFonts w:ascii="Traditional Arabic" w:eastAsia="Calibri" w:hAnsi="Traditional Arabic" w:cs="Traditional Arabic" w:hint="cs"/>
          <w:sz w:val="32"/>
          <w:szCs w:val="32"/>
          <w:rtl/>
          <w:lang w:bidi="ar-DZ"/>
        </w:rPr>
        <w:t>الانتباه نحو النتائج: درجة تركيز الإدارة على النتائج أو المخرجات وليس التقنيات والعمليات المستخدمة لتحقيق هذه النتائج.</w:t>
      </w:r>
    </w:p>
    <w:p w:rsidR="002E017F" w:rsidRPr="007F54CD" w:rsidRDefault="002E017F" w:rsidP="00230CE8">
      <w:pPr>
        <w:pStyle w:val="Paragraphedeliste"/>
        <w:numPr>
          <w:ilvl w:val="0"/>
          <w:numId w:val="31"/>
        </w:numPr>
        <w:bidi/>
        <w:spacing w:after="0"/>
        <w:jc w:val="both"/>
        <w:rPr>
          <w:rFonts w:ascii="Traditional Arabic" w:eastAsia="Calibri" w:hAnsi="Traditional Arabic" w:cs="Traditional Arabic"/>
          <w:sz w:val="32"/>
          <w:szCs w:val="32"/>
        </w:rPr>
      </w:pPr>
      <w:r w:rsidRPr="007F54CD">
        <w:rPr>
          <w:rFonts w:ascii="Traditional Arabic" w:eastAsia="Calibri" w:hAnsi="Traditional Arabic" w:cs="Traditional Arabic" w:hint="cs"/>
          <w:sz w:val="32"/>
          <w:szCs w:val="32"/>
          <w:rtl/>
          <w:lang w:bidi="ar-DZ"/>
        </w:rPr>
        <w:t>التوجه نحو الناس: درجة اهتمام الإدارة بتأثيرها على الأفراد داخل المنظمة.</w:t>
      </w:r>
    </w:p>
    <w:p w:rsidR="002E017F" w:rsidRPr="007F54CD" w:rsidRDefault="002E017F" w:rsidP="00230CE8">
      <w:pPr>
        <w:pStyle w:val="Paragraphedeliste"/>
        <w:numPr>
          <w:ilvl w:val="0"/>
          <w:numId w:val="31"/>
        </w:numPr>
        <w:bidi/>
        <w:spacing w:after="0"/>
        <w:jc w:val="both"/>
        <w:rPr>
          <w:rFonts w:ascii="Traditional Arabic" w:eastAsia="Calibri" w:hAnsi="Traditional Arabic" w:cs="Traditional Arabic"/>
          <w:sz w:val="32"/>
          <w:szCs w:val="32"/>
        </w:rPr>
      </w:pPr>
      <w:r w:rsidRPr="007F54CD">
        <w:rPr>
          <w:rFonts w:ascii="Traditional Arabic" w:eastAsia="Calibri" w:hAnsi="Traditional Arabic" w:cs="Traditional Arabic" w:hint="cs"/>
          <w:sz w:val="32"/>
          <w:szCs w:val="32"/>
          <w:rtl/>
          <w:lang w:bidi="ar-DZ"/>
        </w:rPr>
        <w:t>التوجه نحو الفريق: درجة تنظيم فعاليات العمل حول الفريق لا الأفراد.</w:t>
      </w:r>
    </w:p>
    <w:p w:rsidR="002E017F" w:rsidRPr="007F54CD" w:rsidRDefault="002E017F" w:rsidP="00230CE8">
      <w:pPr>
        <w:pStyle w:val="Paragraphedeliste"/>
        <w:numPr>
          <w:ilvl w:val="0"/>
          <w:numId w:val="31"/>
        </w:numPr>
        <w:bidi/>
        <w:spacing w:after="0"/>
        <w:jc w:val="both"/>
        <w:rPr>
          <w:rFonts w:ascii="Traditional Arabic" w:eastAsia="Calibri" w:hAnsi="Traditional Arabic" w:cs="Traditional Arabic"/>
          <w:sz w:val="32"/>
          <w:szCs w:val="32"/>
        </w:rPr>
      </w:pPr>
      <w:r w:rsidRPr="007F54CD">
        <w:rPr>
          <w:rFonts w:ascii="Traditional Arabic" w:eastAsia="Calibri" w:hAnsi="Traditional Arabic" w:cs="Traditional Arabic" w:hint="cs"/>
          <w:sz w:val="32"/>
          <w:szCs w:val="32"/>
          <w:rtl/>
          <w:lang w:bidi="ar-DZ"/>
        </w:rPr>
        <w:t>العدوانية: درجة عدوانية الأفراد وتنافسهم، لا سهولة وودية التعامل معهم.</w:t>
      </w:r>
    </w:p>
    <w:p w:rsidR="002E017F" w:rsidRPr="007F54CD" w:rsidRDefault="002E017F" w:rsidP="00230CE8">
      <w:pPr>
        <w:pStyle w:val="Paragraphedeliste"/>
        <w:numPr>
          <w:ilvl w:val="0"/>
          <w:numId w:val="31"/>
        </w:numPr>
        <w:bidi/>
        <w:spacing w:after="0"/>
        <w:jc w:val="both"/>
        <w:rPr>
          <w:rFonts w:ascii="Traditional Arabic" w:eastAsia="Calibri" w:hAnsi="Traditional Arabic" w:cs="Traditional Arabic"/>
          <w:sz w:val="32"/>
          <w:szCs w:val="32"/>
        </w:rPr>
      </w:pPr>
      <w:r w:rsidRPr="007F54CD">
        <w:rPr>
          <w:rFonts w:ascii="Traditional Arabic" w:eastAsia="Calibri" w:hAnsi="Traditional Arabic" w:cs="Traditional Arabic" w:hint="cs"/>
          <w:sz w:val="32"/>
          <w:szCs w:val="32"/>
          <w:rtl/>
          <w:lang w:bidi="ar-DZ"/>
        </w:rPr>
        <w:t>الثبات: درجة تأكيد فعاليات المنظمة المحافظة على الحالة الراهنة بدلا من النمو.</w:t>
      </w:r>
    </w:p>
    <w:p w:rsidR="002E017F" w:rsidRPr="007F54CD" w:rsidRDefault="002E017F" w:rsidP="00230CE8">
      <w:pPr>
        <w:pStyle w:val="Paragraphedeliste"/>
        <w:numPr>
          <w:ilvl w:val="0"/>
          <w:numId w:val="30"/>
        </w:numPr>
        <w:bidi/>
        <w:spacing w:after="0"/>
        <w:jc w:val="both"/>
        <w:rPr>
          <w:rFonts w:ascii="Traditional Arabic" w:eastAsia="Calibri" w:hAnsi="Traditional Arabic" w:cs="Traditional Arabic"/>
          <w:b/>
          <w:bCs/>
          <w:sz w:val="32"/>
          <w:szCs w:val="32"/>
          <w:lang w:bidi="ar-DZ"/>
        </w:rPr>
      </w:pPr>
      <w:r w:rsidRPr="007F54CD">
        <w:rPr>
          <w:rFonts w:ascii="Traditional Arabic" w:eastAsia="Calibri" w:hAnsi="Traditional Arabic" w:cs="Traditional Arabic" w:hint="cs"/>
          <w:b/>
          <w:bCs/>
          <w:sz w:val="32"/>
          <w:szCs w:val="32"/>
          <w:rtl/>
          <w:lang w:bidi="ar-DZ"/>
        </w:rPr>
        <w:t xml:space="preserve">أهمية الثقافة التنظيمية </w:t>
      </w:r>
    </w:p>
    <w:p w:rsidR="002E017F" w:rsidRDefault="002E017F" w:rsidP="002E017F">
      <w:pPr>
        <w:bidi/>
        <w:spacing w:after="0"/>
        <w:ind w:firstLine="708"/>
        <w:jc w:val="both"/>
        <w:rPr>
          <w:rFonts w:ascii="Traditional Arabic" w:eastAsia="Calibri" w:hAnsi="Traditional Arabic" w:cs="Traditional Arabic"/>
          <w:sz w:val="32"/>
          <w:szCs w:val="32"/>
          <w:rtl/>
          <w:lang w:eastAsia="en-US" w:bidi="ar-DZ"/>
        </w:rPr>
      </w:pPr>
      <w:r w:rsidRPr="007F54CD">
        <w:rPr>
          <w:rFonts w:ascii="Traditional Arabic" w:eastAsia="Calibri" w:hAnsi="Traditional Arabic" w:cs="Traditional Arabic" w:hint="cs"/>
          <w:sz w:val="32"/>
          <w:szCs w:val="32"/>
          <w:rtl/>
          <w:lang w:eastAsia="en-US" w:bidi="ar-DZ"/>
        </w:rPr>
        <w:t xml:space="preserve">تكمن أهمية الثقافة التنظيمية </w:t>
      </w:r>
      <w:r>
        <w:rPr>
          <w:rFonts w:ascii="Traditional Arabic" w:eastAsia="Calibri" w:hAnsi="Traditional Arabic" w:cs="Traditional Arabic" w:hint="cs"/>
          <w:sz w:val="32"/>
          <w:szCs w:val="32"/>
          <w:rtl/>
          <w:lang w:eastAsia="en-US" w:bidi="ar-DZ"/>
        </w:rPr>
        <w:t>في:</w:t>
      </w:r>
      <w:r>
        <w:rPr>
          <w:rStyle w:val="Appelnotedebasdep"/>
          <w:rFonts w:ascii="Traditional Arabic" w:eastAsia="Calibri" w:hAnsi="Traditional Arabic" w:cs="Traditional Arabic"/>
          <w:sz w:val="32"/>
          <w:szCs w:val="32"/>
          <w:rtl/>
          <w:lang w:eastAsia="en-US" w:bidi="ar-DZ"/>
        </w:rPr>
        <w:footnoteReference w:id="36"/>
      </w:r>
    </w:p>
    <w:p w:rsidR="002E017F" w:rsidRDefault="002E017F" w:rsidP="00230CE8">
      <w:pPr>
        <w:pStyle w:val="Paragraphedeliste"/>
        <w:numPr>
          <w:ilvl w:val="0"/>
          <w:numId w:val="29"/>
        </w:numPr>
        <w:bidi/>
        <w:spacing w:after="0"/>
        <w:jc w:val="both"/>
        <w:rPr>
          <w:rFonts w:ascii="Traditional Arabic" w:eastAsia="Calibri" w:hAnsi="Traditional Arabic" w:cs="Traditional Arabic"/>
          <w:sz w:val="32"/>
          <w:szCs w:val="32"/>
          <w:lang w:bidi="ar-DZ"/>
        </w:rPr>
      </w:pPr>
      <w:r w:rsidRPr="007F54CD">
        <w:rPr>
          <w:rFonts w:ascii="Traditional Arabic" w:eastAsia="Calibri" w:hAnsi="Traditional Arabic" w:cs="Traditional Arabic" w:hint="cs"/>
          <w:sz w:val="32"/>
          <w:szCs w:val="32"/>
          <w:rtl/>
        </w:rPr>
        <w:t>تهيئة مبادئ وقيم وتقاليد مشتركة للعمل البناء في أطر البيئة التنظيمية بمختلف</w:t>
      </w:r>
      <w:r w:rsidRPr="007F54CD">
        <w:rPr>
          <w:rFonts w:ascii="Traditional Arabic" w:eastAsia="Calibri" w:hAnsi="Traditional Arabic" w:cs="Traditional Arabic" w:hint="cs"/>
          <w:sz w:val="32"/>
          <w:szCs w:val="32"/>
          <w:rtl/>
          <w:lang w:bidi="ar-DZ"/>
        </w:rPr>
        <w:t xml:space="preserve"> </w:t>
      </w:r>
      <w:r w:rsidRPr="007F54CD">
        <w:rPr>
          <w:rFonts w:ascii="Traditional Arabic" w:eastAsia="Calibri" w:hAnsi="Traditional Arabic" w:cs="Traditional Arabic" w:hint="cs"/>
          <w:sz w:val="32"/>
          <w:szCs w:val="32"/>
          <w:rtl/>
        </w:rPr>
        <w:t>مستوياتها الإدارية ومراكز صنع القرارات؛</w:t>
      </w:r>
    </w:p>
    <w:p w:rsidR="002E017F" w:rsidRPr="007F54CD" w:rsidRDefault="002E017F" w:rsidP="00230CE8">
      <w:pPr>
        <w:pStyle w:val="Paragraphedeliste"/>
        <w:numPr>
          <w:ilvl w:val="0"/>
          <w:numId w:val="29"/>
        </w:numPr>
        <w:bidi/>
        <w:spacing w:after="0"/>
        <w:jc w:val="both"/>
        <w:rPr>
          <w:rFonts w:ascii="Traditional Arabic" w:eastAsia="Calibri" w:hAnsi="Traditional Arabic" w:cs="Traditional Arabic"/>
          <w:sz w:val="32"/>
          <w:szCs w:val="32"/>
          <w:rtl/>
          <w:lang w:bidi="ar-DZ"/>
        </w:rPr>
      </w:pPr>
      <w:r w:rsidRPr="007F54CD">
        <w:rPr>
          <w:rFonts w:ascii="Traditional Arabic" w:eastAsia="Calibri" w:hAnsi="Traditional Arabic" w:cs="Traditional Arabic" w:hint="cs"/>
          <w:sz w:val="32"/>
          <w:szCs w:val="32"/>
          <w:rtl/>
        </w:rPr>
        <w:t>حفز لسلوك الأفراد، ودليل عمل للإدارة في التفكير التنظيمي، وفي الفعل المرتبط</w:t>
      </w:r>
      <w:r w:rsidRPr="007F54CD">
        <w:rPr>
          <w:rFonts w:ascii="Traditional Arabic" w:eastAsia="Calibri" w:hAnsi="Traditional Arabic" w:cs="Traditional Arabic" w:hint="cs"/>
          <w:sz w:val="32"/>
          <w:szCs w:val="32"/>
          <w:rtl/>
          <w:lang w:bidi="ar-DZ"/>
        </w:rPr>
        <w:t xml:space="preserve"> ب</w:t>
      </w:r>
      <w:r w:rsidRPr="007F54CD">
        <w:rPr>
          <w:rFonts w:ascii="Traditional Arabic" w:eastAsia="Calibri" w:hAnsi="Traditional Arabic" w:cs="Traditional Arabic" w:hint="cs"/>
          <w:sz w:val="32"/>
          <w:szCs w:val="32"/>
          <w:rtl/>
        </w:rPr>
        <w:t>حاجات العمل؛</w:t>
      </w:r>
    </w:p>
    <w:p w:rsidR="002E017F" w:rsidRDefault="002E017F" w:rsidP="00230CE8">
      <w:pPr>
        <w:numPr>
          <w:ilvl w:val="0"/>
          <w:numId w:val="29"/>
        </w:numPr>
        <w:bidi/>
        <w:spacing w:after="0"/>
        <w:jc w:val="both"/>
        <w:rPr>
          <w:rFonts w:ascii="Traditional Arabic" w:eastAsia="Calibri" w:hAnsi="Traditional Arabic" w:cs="Traditional Arabic"/>
          <w:sz w:val="32"/>
          <w:szCs w:val="32"/>
          <w:lang w:eastAsia="en-US" w:bidi="ar-DZ"/>
        </w:rPr>
      </w:pPr>
      <w:r w:rsidRPr="007F54CD">
        <w:rPr>
          <w:rFonts w:ascii="Traditional Arabic" w:eastAsia="Calibri" w:hAnsi="Traditional Arabic" w:cs="Traditional Arabic" w:hint="cs"/>
          <w:sz w:val="32"/>
          <w:szCs w:val="32"/>
          <w:rtl/>
          <w:lang w:eastAsia="en-US"/>
        </w:rPr>
        <w:t>تكوين أنظمة اتصال فعالة بعدة اتجاهات تساند عملية اتخاذ القرارات الإدارية تتصف بالعقلانية والموضوعية والدقة، بأقل التكاليف</w:t>
      </w:r>
      <w:r>
        <w:rPr>
          <w:rFonts w:ascii="Traditional Arabic" w:eastAsia="Calibri" w:hAnsi="Traditional Arabic" w:cs="Traditional Arabic" w:hint="cs"/>
          <w:sz w:val="32"/>
          <w:szCs w:val="32"/>
          <w:rtl/>
          <w:lang w:eastAsia="en-US"/>
        </w:rPr>
        <w:t>؛</w:t>
      </w:r>
    </w:p>
    <w:p w:rsidR="002E017F" w:rsidRDefault="002E017F" w:rsidP="00230CE8">
      <w:pPr>
        <w:numPr>
          <w:ilvl w:val="0"/>
          <w:numId w:val="29"/>
        </w:numPr>
        <w:bidi/>
        <w:spacing w:after="0"/>
        <w:jc w:val="both"/>
        <w:rPr>
          <w:rFonts w:ascii="Traditional Arabic" w:eastAsia="Calibri" w:hAnsi="Traditional Arabic" w:cs="Traditional Arabic"/>
          <w:sz w:val="32"/>
          <w:szCs w:val="32"/>
          <w:lang w:eastAsia="en-US" w:bidi="ar-DZ"/>
        </w:rPr>
      </w:pPr>
      <w:r w:rsidRPr="007F54CD">
        <w:rPr>
          <w:rFonts w:ascii="Traditional Arabic" w:eastAsia="Calibri" w:hAnsi="Traditional Arabic" w:cs="Traditional Arabic" w:hint="cs"/>
          <w:sz w:val="32"/>
          <w:szCs w:val="32"/>
          <w:rtl/>
          <w:lang w:eastAsia="en-US"/>
        </w:rPr>
        <w:t>تعد الثقافة التنظيمية دليل للعاملين وللإدارة، إذ تشكل لهم نماذج السلوك والعلاقات التي يجب الاسترشاد بها    لتحقيق الأهداف المطلوبة؛</w:t>
      </w:r>
    </w:p>
    <w:p w:rsidR="002E017F" w:rsidRDefault="002E017F" w:rsidP="00230CE8">
      <w:pPr>
        <w:numPr>
          <w:ilvl w:val="0"/>
          <w:numId w:val="29"/>
        </w:numPr>
        <w:bidi/>
        <w:spacing w:after="0"/>
        <w:jc w:val="both"/>
        <w:rPr>
          <w:rFonts w:ascii="Traditional Arabic" w:eastAsia="Calibri" w:hAnsi="Traditional Arabic" w:cs="Traditional Arabic"/>
          <w:sz w:val="32"/>
          <w:szCs w:val="32"/>
          <w:lang w:eastAsia="en-US" w:bidi="ar-DZ"/>
        </w:rPr>
      </w:pPr>
      <w:r w:rsidRPr="007F54CD">
        <w:rPr>
          <w:rFonts w:ascii="Traditional Arabic" w:eastAsia="Calibri" w:hAnsi="Traditional Arabic" w:cs="Traditional Arabic" w:hint="cs"/>
          <w:sz w:val="32"/>
          <w:szCs w:val="32"/>
          <w:rtl/>
          <w:lang w:eastAsia="en-US"/>
        </w:rPr>
        <w:t>تعتبر الثقافة التنظيمية مؤشرا هاما يدل على تميز المنظمة، ومصدر فخر واعتزاز للعاملين ، خصوصا إذا كانت هذه الثقافة تؤكد قيما معينة ؛</w:t>
      </w:r>
    </w:p>
    <w:p w:rsidR="002E017F" w:rsidRDefault="002E017F" w:rsidP="00230CE8">
      <w:pPr>
        <w:numPr>
          <w:ilvl w:val="0"/>
          <w:numId w:val="29"/>
        </w:numPr>
        <w:bidi/>
        <w:spacing w:after="0"/>
        <w:jc w:val="both"/>
        <w:rPr>
          <w:rFonts w:ascii="Traditional Arabic" w:eastAsia="Calibri" w:hAnsi="Traditional Arabic" w:cs="Traditional Arabic"/>
          <w:sz w:val="32"/>
          <w:szCs w:val="32"/>
          <w:lang w:eastAsia="en-US" w:bidi="ar-DZ"/>
        </w:rPr>
      </w:pPr>
      <w:r w:rsidRPr="007F54CD">
        <w:rPr>
          <w:rFonts w:ascii="Traditional Arabic" w:eastAsia="Calibri" w:hAnsi="Traditional Arabic" w:cs="Traditional Arabic" w:hint="cs"/>
          <w:sz w:val="32"/>
          <w:szCs w:val="32"/>
          <w:rtl/>
          <w:lang w:eastAsia="en-US"/>
        </w:rPr>
        <w:t>الثقافة التنظيمية تجعل المؤسسة تتبنى أهمية التغيير كشرط أساسي للتمييز والتفوق من أجل مواكبة التطورات الحاصلة، إذ كلما كانت قيم المنظمة تتسم بالمرونة، كلما كانت المنظمة أقدر على التغير وأحرص على الاستفادة منه؛</w:t>
      </w:r>
    </w:p>
    <w:p w:rsidR="00B276A9" w:rsidRDefault="002E017F" w:rsidP="00230CE8">
      <w:pPr>
        <w:numPr>
          <w:ilvl w:val="0"/>
          <w:numId w:val="29"/>
        </w:numPr>
        <w:bidi/>
        <w:spacing w:after="0"/>
        <w:jc w:val="both"/>
        <w:rPr>
          <w:rFonts w:ascii="Traditional Arabic" w:eastAsia="Calibri" w:hAnsi="Traditional Arabic" w:cs="Traditional Arabic"/>
          <w:sz w:val="32"/>
          <w:szCs w:val="32"/>
          <w:rtl/>
          <w:lang w:eastAsia="en-US"/>
        </w:rPr>
      </w:pPr>
      <w:r w:rsidRPr="007F54CD">
        <w:rPr>
          <w:rFonts w:ascii="Traditional Arabic" w:eastAsia="Calibri" w:hAnsi="Traditional Arabic" w:cs="Traditional Arabic" w:hint="cs"/>
          <w:sz w:val="32"/>
          <w:szCs w:val="32"/>
          <w:rtl/>
          <w:lang w:eastAsia="en-US"/>
        </w:rPr>
        <w:t>تعمل الثقافة التنظيمية على تحديد السلوك التنظيمي المتوقع من العاملين أنماط العلاقات الوظيفية من خلال ما تحتويه من قيم وقواعد سلوكية فاعلة تعمل الإدارة مع ترسيخها</w:t>
      </w:r>
      <w:r>
        <w:rPr>
          <w:rFonts w:ascii="Traditional Arabic" w:eastAsia="Calibri" w:hAnsi="Traditional Arabic" w:cs="Traditional Arabic" w:hint="cs"/>
          <w:sz w:val="32"/>
          <w:szCs w:val="32"/>
          <w:rtl/>
          <w:lang w:eastAsia="en-US"/>
        </w:rPr>
        <w:t>.</w:t>
      </w:r>
    </w:p>
    <w:p w:rsidR="002E017F" w:rsidRPr="007F54CD" w:rsidRDefault="00B276A9" w:rsidP="00B276A9">
      <w:pPr>
        <w:spacing w:after="160" w:line="259" w:lineRule="auto"/>
        <w:jc w:val="left"/>
        <w:rPr>
          <w:rFonts w:ascii="Traditional Arabic" w:eastAsia="Calibri" w:hAnsi="Traditional Arabic" w:cs="Traditional Arabic"/>
          <w:sz w:val="32"/>
          <w:szCs w:val="32"/>
          <w:lang w:eastAsia="en-US"/>
        </w:rPr>
      </w:pPr>
      <w:r>
        <w:rPr>
          <w:rFonts w:ascii="Traditional Arabic" w:eastAsia="Calibri" w:hAnsi="Traditional Arabic" w:cs="Traditional Arabic"/>
          <w:sz w:val="32"/>
          <w:szCs w:val="32"/>
          <w:rtl/>
          <w:lang w:eastAsia="en-US"/>
        </w:rPr>
        <w:br w:type="page"/>
      </w:r>
    </w:p>
    <w:p w:rsidR="002E017F" w:rsidRDefault="002E017F" w:rsidP="00230CE8">
      <w:pPr>
        <w:pStyle w:val="Paragraphedeliste"/>
        <w:numPr>
          <w:ilvl w:val="0"/>
          <w:numId w:val="30"/>
        </w:numPr>
        <w:bidi/>
        <w:spacing w:after="0"/>
        <w:jc w:val="both"/>
        <w:rPr>
          <w:rFonts w:ascii="Traditional Arabic" w:eastAsia="Calibri" w:hAnsi="Traditional Arabic" w:cs="Traditional Arabic"/>
          <w:b/>
          <w:bCs/>
          <w:sz w:val="32"/>
          <w:szCs w:val="32"/>
          <w:lang w:bidi="ar-DZ"/>
        </w:rPr>
      </w:pPr>
      <w:r w:rsidRPr="007F54CD">
        <w:rPr>
          <w:rFonts w:ascii="Traditional Arabic" w:eastAsia="Calibri" w:hAnsi="Traditional Arabic" w:cs="Traditional Arabic"/>
          <w:b/>
          <w:bCs/>
          <w:sz w:val="32"/>
          <w:szCs w:val="32"/>
          <w:rtl/>
        </w:rPr>
        <w:t>مسؤولية إدارة الموارد البشرية تجاه الثقافة التنظيمية</w:t>
      </w:r>
      <w:r>
        <w:rPr>
          <w:rFonts w:ascii="Traditional Arabic" w:eastAsia="Calibri" w:hAnsi="Traditional Arabic" w:cs="Traditional Arabic" w:hint="cs"/>
          <w:b/>
          <w:bCs/>
          <w:sz w:val="32"/>
          <w:szCs w:val="32"/>
          <w:rtl/>
          <w:lang w:bidi="ar-DZ"/>
        </w:rPr>
        <w:t>:</w:t>
      </w:r>
    </w:p>
    <w:p w:rsidR="002E017F" w:rsidRDefault="002E017F" w:rsidP="002E017F">
      <w:pPr>
        <w:bidi/>
        <w:spacing w:after="0"/>
        <w:ind w:left="360" w:firstLine="348"/>
        <w:jc w:val="both"/>
        <w:rPr>
          <w:rFonts w:ascii="Traditional Arabic" w:eastAsia="Calibri" w:hAnsi="Traditional Arabic" w:cs="Traditional Arabic"/>
          <w:b/>
          <w:bCs/>
          <w:sz w:val="32"/>
          <w:szCs w:val="32"/>
          <w:rtl/>
          <w:lang w:eastAsia="en-US" w:bidi="ar-DZ"/>
        </w:rPr>
      </w:pPr>
      <w:r w:rsidRPr="007F54CD">
        <w:rPr>
          <w:rFonts w:ascii="Traditional Arabic" w:eastAsia="Calibri" w:hAnsi="Traditional Arabic" w:cs="Traditional Arabic"/>
          <w:sz w:val="32"/>
          <w:szCs w:val="32"/>
          <w:rtl/>
          <w:lang w:eastAsia="en-US"/>
        </w:rPr>
        <w:t>تهتم الإدارة على وجه العموم في أي مؤسسة بتحديد استراتيجيتها المناسبة، أي الثقافة التنظيمية التي تلائم طبيعتها وعاداتها وتاريخها كما تحدد السياسات المختلفة لتنفيذها، وتعتبر إدارة الموارد البشرية المسؤولة المباشرة عن توفير المناخ المناسب لعمل الأفراد، والذي يساعد هو الآخر على تحسين مستويات أدائهم الوظيفي، حيث تعتمد الإدارة العامة هنا على إدارتها المكلفة بالاهتمام بالموارد البشرية لتهيئة المناخ المناسب والبيئة الخصبة لتجسيد معايير الثقافة التنظيمية داخل المؤسسة، كون تلك الأخيرة هي في الأساس صاحبة العلاقة مع الثقافة التنظيمية سواء من حيث طبيعة وظائفها من جهة أومن حيث مدلولات تلك الأخيرة من جهة أخرى</w:t>
      </w:r>
      <w:r>
        <w:rPr>
          <w:rFonts w:ascii="Traditional Arabic" w:eastAsia="Calibri" w:hAnsi="Traditional Arabic" w:cs="Traditional Arabic" w:hint="cs"/>
          <w:sz w:val="32"/>
          <w:szCs w:val="32"/>
          <w:rtl/>
          <w:lang w:eastAsia="en-US"/>
        </w:rPr>
        <w:t>.</w:t>
      </w:r>
      <w:r>
        <w:rPr>
          <w:rStyle w:val="Appelnotedebasdep"/>
          <w:rFonts w:ascii="Traditional Arabic" w:eastAsia="Calibri" w:hAnsi="Traditional Arabic" w:cs="Traditional Arabic"/>
          <w:sz w:val="32"/>
          <w:szCs w:val="32"/>
          <w:rtl/>
          <w:lang w:eastAsia="en-US"/>
        </w:rPr>
        <w:footnoteReference w:id="37"/>
      </w:r>
    </w:p>
    <w:p w:rsidR="002E017F" w:rsidRPr="000E2570" w:rsidRDefault="002E017F" w:rsidP="000E2570">
      <w:pPr>
        <w:pStyle w:val="Titre1"/>
        <w:bidi/>
        <w:jc w:val="left"/>
        <w:rPr>
          <w:rFonts w:ascii="Traditional Arabic" w:eastAsia="Calibri" w:hAnsi="Traditional Arabic" w:cs="Traditional Arabic"/>
          <w:b/>
          <w:bCs/>
          <w:color w:val="auto"/>
          <w:rtl/>
          <w:lang w:eastAsia="en-US" w:bidi="ar-DZ"/>
        </w:rPr>
      </w:pPr>
      <w:bookmarkStart w:id="24" w:name="_Toc200600930"/>
      <w:r w:rsidRPr="000E2570">
        <w:rPr>
          <w:rFonts w:ascii="Traditional Arabic" w:eastAsia="Calibri" w:hAnsi="Traditional Arabic" w:cs="Traditional Arabic" w:hint="cs"/>
          <w:b/>
          <w:bCs/>
          <w:color w:val="auto"/>
          <w:rtl/>
          <w:lang w:eastAsia="en-US" w:bidi="ar-DZ"/>
        </w:rPr>
        <w:t>المطلب</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الثالث</w:t>
      </w:r>
      <w:r w:rsidRPr="000E2570">
        <w:rPr>
          <w:rFonts w:ascii="Traditional Arabic" w:eastAsia="Calibri" w:hAnsi="Traditional Arabic" w:cs="Traditional Arabic"/>
          <w:b/>
          <w:bCs/>
          <w:color w:val="auto"/>
          <w:rtl/>
          <w:lang w:eastAsia="en-US" w:bidi="ar-DZ"/>
        </w:rPr>
        <w:t xml:space="preserve">: </w:t>
      </w:r>
      <w:r w:rsidRPr="000E2570">
        <w:rPr>
          <w:rFonts w:ascii="Traditional Arabic" w:eastAsia="Calibri" w:hAnsi="Traditional Arabic" w:cs="Traditional Arabic" w:hint="cs"/>
          <w:b/>
          <w:bCs/>
          <w:color w:val="auto"/>
          <w:rtl/>
          <w:lang w:eastAsia="en-US" w:bidi="ar-DZ"/>
        </w:rPr>
        <w:t>العولمة والحوكمة</w:t>
      </w:r>
      <w:bookmarkEnd w:id="24"/>
    </w:p>
    <w:p w:rsidR="002E017F" w:rsidRDefault="002E017F" w:rsidP="002E017F">
      <w:pPr>
        <w:bidi/>
        <w:spacing w:after="0"/>
        <w:jc w:val="both"/>
        <w:rPr>
          <w:rFonts w:ascii="Traditional Arabic" w:eastAsia="Calibri" w:hAnsi="Traditional Arabic" w:cs="Traditional Arabic"/>
          <w:b/>
          <w:bCs/>
          <w:sz w:val="32"/>
          <w:szCs w:val="32"/>
          <w:rtl/>
          <w:lang w:eastAsia="en-US" w:bidi="ar-DZ"/>
        </w:rPr>
      </w:pPr>
      <w:r>
        <w:rPr>
          <w:rFonts w:ascii="Traditional Arabic" w:eastAsia="Calibri" w:hAnsi="Traditional Arabic" w:cs="Traditional Arabic" w:hint="cs"/>
          <w:b/>
          <w:bCs/>
          <w:sz w:val="32"/>
          <w:szCs w:val="32"/>
          <w:rtl/>
          <w:lang w:eastAsia="en-US" w:bidi="ar-DZ"/>
        </w:rPr>
        <w:t>أولا: العولمة</w:t>
      </w:r>
    </w:p>
    <w:p w:rsidR="002E017F" w:rsidRPr="00114B9F" w:rsidRDefault="002E017F" w:rsidP="00230CE8">
      <w:pPr>
        <w:pStyle w:val="Paragraphedeliste"/>
        <w:numPr>
          <w:ilvl w:val="0"/>
          <w:numId w:val="33"/>
        </w:numPr>
        <w:bidi/>
        <w:spacing w:after="0"/>
        <w:jc w:val="both"/>
        <w:rPr>
          <w:rFonts w:ascii="Traditional Arabic" w:eastAsia="Calibri" w:hAnsi="Traditional Arabic" w:cs="Traditional Arabic"/>
          <w:b/>
          <w:bCs/>
          <w:sz w:val="32"/>
          <w:szCs w:val="32"/>
          <w:lang w:bidi="ar-DZ"/>
        </w:rPr>
      </w:pPr>
      <w:r w:rsidRPr="00114B9F">
        <w:rPr>
          <w:rFonts w:ascii="Traditional Arabic" w:eastAsia="Calibri" w:hAnsi="Traditional Arabic" w:cs="Traditional Arabic"/>
          <w:b/>
          <w:bCs/>
          <w:sz w:val="32"/>
          <w:szCs w:val="32"/>
          <w:rtl/>
        </w:rPr>
        <w:t>تعريف العولمة</w:t>
      </w:r>
    </w:p>
    <w:p w:rsidR="002E017F" w:rsidRDefault="002E017F" w:rsidP="0038161D">
      <w:pPr>
        <w:bidi/>
        <w:spacing w:after="0"/>
        <w:ind w:firstLine="708"/>
        <w:jc w:val="both"/>
        <w:rPr>
          <w:rFonts w:ascii="Traditional Arabic" w:eastAsia="Calibri" w:hAnsi="Traditional Arabic" w:cs="Traditional Arabic"/>
          <w:sz w:val="32"/>
          <w:szCs w:val="32"/>
          <w:rtl/>
          <w:lang w:eastAsia="en-US" w:bidi="ar-DZ"/>
        </w:rPr>
      </w:pPr>
      <w:r w:rsidRPr="00114B9F">
        <w:rPr>
          <w:rFonts w:ascii="Traditional Arabic" w:eastAsia="Calibri" w:hAnsi="Traditional Arabic" w:cs="Traditional Arabic"/>
          <w:sz w:val="32"/>
          <w:szCs w:val="32"/>
          <w:rtl/>
          <w:lang w:eastAsia="en-US"/>
        </w:rPr>
        <w:t>من بين الكثير من التعريفات يمكن القول أن العولمة في نظر البعض هي</w:t>
      </w:r>
      <w:r>
        <w:rPr>
          <w:rFonts w:ascii="Traditional Arabic" w:eastAsia="Calibri" w:hAnsi="Traditional Arabic" w:cs="Traditional Arabic" w:hint="cs"/>
          <w:sz w:val="32"/>
          <w:szCs w:val="32"/>
          <w:rtl/>
          <w:lang w:eastAsia="en-US"/>
        </w:rPr>
        <w:t xml:space="preserve"> </w:t>
      </w:r>
      <w:r w:rsidRPr="00114B9F">
        <w:rPr>
          <w:rFonts w:ascii="Traditional Arabic" w:eastAsia="Calibri" w:hAnsi="Traditional Arabic" w:cs="Traditional Arabic"/>
          <w:sz w:val="32"/>
          <w:szCs w:val="32"/>
          <w:rtl/>
          <w:lang w:eastAsia="en-US"/>
        </w:rPr>
        <w:t xml:space="preserve">مفهوم النظام يشير إلى شكل من أشكال التوسع الاقتصادي والثقافي والسياسي والرياضي </w:t>
      </w:r>
      <w:r w:rsidRPr="00114B9F">
        <w:rPr>
          <w:rFonts w:ascii="Traditional Arabic" w:eastAsia="Calibri" w:hAnsi="Traditional Arabic" w:cs="Traditional Arabic"/>
          <w:sz w:val="32"/>
          <w:szCs w:val="32"/>
          <w:lang w:eastAsia="en-US" w:bidi="ar-DZ"/>
        </w:rPr>
        <w:t xml:space="preserve">... </w:t>
      </w:r>
      <w:r w:rsidRPr="00114B9F">
        <w:rPr>
          <w:rFonts w:ascii="Traditional Arabic" w:eastAsia="Calibri" w:hAnsi="Traditional Arabic" w:cs="Traditional Arabic"/>
          <w:sz w:val="32"/>
          <w:szCs w:val="32"/>
          <w:rtl/>
          <w:lang w:eastAsia="en-US"/>
        </w:rPr>
        <w:t>الخ، ويعني سهولة حركة وانتشار النشاطات خارج الإطار الداخلي أو الوطني أو القومي ليشمل مشاركة العالم أجمع فيه، اعتمادا على وسائل متعددة</w:t>
      </w:r>
      <w:r w:rsidRPr="00114B9F">
        <w:rPr>
          <w:rFonts w:ascii="Traditional Arabic" w:eastAsia="Calibri" w:hAnsi="Traditional Arabic" w:cs="Traditional Arabic"/>
          <w:sz w:val="32"/>
          <w:szCs w:val="32"/>
          <w:lang w:eastAsia="en-US" w:bidi="ar-DZ"/>
        </w:rPr>
        <w:t xml:space="preserve">. " </w:t>
      </w:r>
    </w:p>
    <w:p w:rsidR="002E017F" w:rsidRDefault="002E017F" w:rsidP="0038161D">
      <w:pPr>
        <w:bidi/>
        <w:spacing w:after="0"/>
        <w:ind w:firstLine="708"/>
        <w:jc w:val="both"/>
        <w:rPr>
          <w:rFonts w:ascii="Traditional Arabic" w:eastAsia="Calibri" w:hAnsi="Traditional Arabic" w:cs="Traditional Arabic"/>
          <w:sz w:val="32"/>
          <w:szCs w:val="32"/>
          <w:rtl/>
          <w:lang w:eastAsia="en-US" w:bidi="ar-DZ"/>
        </w:rPr>
      </w:pPr>
      <w:r>
        <w:rPr>
          <w:rFonts w:ascii="Traditional Arabic" w:eastAsia="Calibri" w:hAnsi="Traditional Arabic" w:cs="Traditional Arabic" w:hint="cs"/>
          <w:sz w:val="32"/>
          <w:szCs w:val="32"/>
          <w:rtl/>
          <w:lang w:eastAsia="en-US" w:bidi="ar-DZ"/>
        </w:rPr>
        <w:t xml:space="preserve">كما تعرف أيضا بأنها </w:t>
      </w:r>
      <w:r w:rsidRPr="00114B9F">
        <w:rPr>
          <w:rFonts w:ascii="Traditional Arabic" w:eastAsia="Calibri" w:hAnsi="Traditional Arabic" w:cs="Traditional Arabic"/>
          <w:sz w:val="32"/>
          <w:szCs w:val="32"/>
          <w:rtl/>
          <w:lang w:eastAsia="en-US"/>
        </w:rPr>
        <w:t>زيادة درجة الارتباط المتبادل بين المجتمعات الإنسانية من خلال عمليات انتقال السلع ورؤوس الأموال وتقنيات الإنتاج والأشخاص والمعلومات</w:t>
      </w:r>
    </w:p>
    <w:p w:rsidR="0038161D" w:rsidRDefault="002E017F" w:rsidP="00B276A9">
      <w:pPr>
        <w:bidi/>
        <w:spacing w:after="0"/>
        <w:ind w:firstLine="708"/>
        <w:jc w:val="both"/>
        <w:rPr>
          <w:rFonts w:ascii="Traditional Arabic" w:eastAsia="Calibri" w:hAnsi="Traditional Arabic" w:cs="Traditional Arabic"/>
          <w:sz w:val="32"/>
          <w:szCs w:val="32"/>
          <w:rtl/>
          <w:lang w:eastAsia="en-US"/>
        </w:rPr>
      </w:pPr>
      <w:r w:rsidRPr="00114B9F">
        <w:rPr>
          <w:rFonts w:ascii="Traditional Arabic" w:eastAsia="Calibri" w:hAnsi="Traditional Arabic" w:cs="Traditional Arabic"/>
          <w:sz w:val="32"/>
          <w:szCs w:val="32"/>
          <w:rtl/>
          <w:lang w:eastAsia="en-US"/>
        </w:rPr>
        <w:t>وفي هذا السياق من حيث ارتباط العولمة بإدارة الموارد البشرية فقد أسماها البعض بعولمة الموارد البشرية، حيث تعتبر وفق ذلك إدارة الموارد البشرية الدولية عملية معقدة تزداد تعقيدا كلما زاد عدد الموارد البشرية في تلك المؤسسات العالمية وزاد تشتتها وانتشارها في مناطق مختلفة من العالم، وتجدر الإشارة هنا إلى أنه ليس بالضرورة أن تكون تلك المؤسسات العالمية اقتصادية كالشركات متعددة الجنسيات</w:t>
      </w:r>
      <w:r>
        <w:rPr>
          <w:rFonts w:ascii="Traditional Arabic" w:eastAsia="Calibri" w:hAnsi="Traditional Arabic" w:cs="Traditional Arabic" w:hint="cs"/>
          <w:sz w:val="32"/>
          <w:szCs w:val="32"/>
          <w:rtl/>
          <w:lang w:eastAsia="en-US"/>
        </w:rPr>
        <w:t xml:space="preserve"> </w:t>
      </w:r>
      <w:r w:rsidRPr="00114B9F">
        <w:rPr>
          <w:rFonts w:ascii="Traditional Arabic" w:eastAsia="Calibri" w:hAnsi="Traditional Arabic" w:cs="Traditional Arabic"/>
          <w:sz w:val="32"/>
          <w:szCs w:val="32"/>
          <w:rtl/>
          <w:lang w:eastAsia="en-US"/>
        </w:rPr>
        <w:t>ووفقا لذلك فإن عولمة الموارد البشرية هي عملية استقطاب واختيار الموظفين من جنسيات مختلفة لتحقيق أهداف تلك المؤسسات العالمية، واعتماد هذه الأخيرة على استراتيجيات ضرورية للوصول إلى تلك الأهداف كتدريب العاملين على ثقافة وقيم وعادات الدول التي يعملون بها،</w:t>
      </w:r>
      <w:r w:rsidR="0038161D">
        <w:rPr>
          <w:rFonts w:ascii="Traditional Arabic" w:eastAsia="Calibri" w:hAnsi="Traditional Arabic" w:cs="Traditional Arabic"/>
          <w:sz w:val="32"/>
          <w:szCs w:val="32"/>
          <w:rtl/>
          <w:lang w:eastAsia="en-US"/>
        </w:rPr>
        <w:t xml:space="preserve"> وتدريبهم أيضا شأنه أن يسهم في</w:t>
      </w:r>
      <w:r w:rsidRPr="00114B9F">
        <w:rPr>
          <w:rFonts w:ascii="Traditional Arabic" w:eastAsia="Calibri" w:hAnsi="Traditional Arabic" w:cs="Traditional Arabic"/>
          <w:sz w:val="32"/>
          <w:szCs w:val="32"/>
          <w:rtl/>
          <w:lang w:eastAsia="en-US"/>
        </w:rPr>
        <w:t xml:space="preserve"> على كل ما من تطويرهم وتطوير مهاراتهم وكفاءاتهم الوظيفية</w:t>
      </w:r>
      <w:r>
        <w:rPr>
          <w:rFonts w:ascii="Traditional Arabic" w:eastAsia="Calibri" w:hAnsi="Traditional Arabic" w:cs="Traditional Arabic" w:hint="cs"/>
          <w:sz w:val="32"/>
          <w:szCs w:val="32"/>
          <w:rtl/>
          <w:lang w:eastAsia="en-US"/>
        </w:rPr>
        <w:t>.</w:t>
      </w:r>
      <w:r>
        <w:rPr>
          <w:rStyle w:val="Appelnotedebasdep"/>
          <w:rFonts w:ascii="Traditional Arabic" w:eastAsia="Calibri" w:hAnsi="Traditional Arabic" w:cs="Traditional Arabic"/>
          <w:sz w:val="32"/>
          <w:szCs w:val="32"/>
          <w:rtl/>
          <w:lang w:eastAsia="en-US"/>
        </w:rPr>
        <w:footnoteReference w:id="38"/>
      </w:r>
    </w:p>
    <w:p w:rsidR="002E017F" w:rsidRPr="00114B9F" w:rsidRDefault="002E017F" w:rsidP="00230CE8">
      <w:pPr>
        <w:pStyle w:val="Paragraphedeliste"/>
        <w:numPr>
          <w:ilvl w:val="0"/>
          <w:numId w:val="33"/>
        </w:numPr>
        <w:bidi/>
        <w:spacing w:after="0"/>
        <w:jc w:val="both"/>
        <w:rPr>
          <w:rFonts w:ascii="Traditional Arabic" w:eastAsia="Calibri" w:hAnsi="Traditional Arabic" w:cs="Traditional Arabic"/>
          <w:b/>
          <w:bCs/>
          <w:sz w:val="32"/>
          <w:szCs w:val="32"/>
          <w:rtl/>
          <w:lang w:bidi="ar-DZ"/>
        </w:rPr>
      </w:pPr>
      <w:r w:rsidRPr="00114B9F">
        <w:rPr>
          <w:rFonts w:ascii="Traditional Arabic" w:eastAsia="Calibri" w:hAnsi="Traditional Arabic" w:cs="Traditional Arabic"/>
          <w:b/>
          <w:bCs/>
          <w:sz w:val="32"/>
          <w:szCs w:val="32"/>
          <w:rtl/>
        </w:rPr>
        <w:t>عولمة إدارة الموارد البشرية</w:t>
      </w:r>
    </w:p>
    <w:p w:rsidR="002E017F" w:rsidRDefault="002E017F" w:rsidP="0038161D">
      <w:pPr>
        <w:bidi/>
        <w:spacing w:after="0"/>
        <w:ind w:firstLine="708"/>
        <w:jc w:val="both"/>
        <w:rPr>
          <w:rFonts w:ascii="Traditional Arabic" w:eastAsia="Calibri" w:hAnsi="Traditional Arabic" w:cs="Traditional Arabic"/>
          <w:sz w:val="32"/>
          <w:szCs w:val="32"/>
          <w:rtl/>
          <w:lang w:eastAsia="en-US" w:bidi="ar-DZ"/>
        </w:rPr>
      </w:pPr>
      <w:r w:rsidRPr="00114B9F">
        <w:rPr>
          <w:rFonts w:ascii="Traditional Arabic" w:eastAsia="Calibri" w:hAnsi="Traditional Arabic" w:cs="Traditional Arabic"/>
          <w:sz w:val="32"/>
          <w:szCs w:val="32"/>
          <w:rtl/>
          <w:lang w:eastAsia="en-US"/>
        </w:rPr>
        <w:t>لقد أكدت الدراسات الحديثة في مجال إدارة الموارد البشرية وإشارة إلى أن مؤسسات الأعمال أو الخدماتية اليوم وعلى اختلاف مجالاتها تواجه مجموعة من التحديات التي يتطلب العمل على إيجاد الوسائل الملائمة لمواجهتها حيث يصعب التكهن بمدى خطورتها وأبعادها كون إن العالم اليوم يعيش فترة زمنية تشكل بوادر هزة اقتصادية واجتماعية وسياسية وإدارية يصعب التكهن بمدى خطورتها وأبعادها من حيث أن أنجاز الأعمال في هذه المرحلة يعتمد على الجدارة العالية والتكنولوجيا المتقدمة التي تتطلب إعادة الهيكلة والتخلص من الروتين وما يتبع ذلك من تقل يص لفرص العمل المتاحة وتسريح الأيدي العاملة وفقدان العنصر البشري لقيمته نتيجة للتحديات التي تواجهها إدارة الموارد البشرية في مختلف المؤسسات وفي كل الميادين والمجالات والتي تتطلب من إدارة الموارد البشرية الانتقال في سياساتها وتطبيقاتها وفهمها من المحلية إلى العالمية في مجال إدارة الموارد البشرية، ومن أبرز التحديات التي تواجهها إدارة الموارد البشرية والتي يمكن تحديدها في</w:t>
      </w:r>
      <w:r>
        <w:rPr>
          <w:rFonts w:ascii="Traditional Arabic" w:eastAsia="Calibri" w:hAnsi="Traditional Arabic" w:cs="Traditional Arabic" w:hint="cs"/>
          <w:sz w:val="32"/>
          <w:szCs w:val="32"/>
          <w:rtl/>
          <w:lang w:eastAsia="en-US"/>
        </w:rPr>
        <w:t>:</w:t>
      </w:r>
      <w:r>
        <w:rPr>
          <w:rStyle w:val="Appelnotedebasdep"/>
          <w:rFonts w:ascii="Traditional Arabic" w:eastAsia="Calibri" w:hAnsi="Traditional Arabic" w:cs="Traditional Arabic"/>
          <w:sz w:val="32"/>
          <w:szCs w:val="32"/>
          <w:rtl/>
          <w:lang w:eastAsia="en-US"/>
        </w:rPr>
        <w:footnoteReference w:id="39"/>
      </w:r>
    </w:p>
    <w:p w:rsidR="002E017F" w:rsidRDefault="002E017F" w:rsidP="00230CE8">
      <w:pPr>
        <w:pStyle w:val="Paragraphedeliste"/>
        <w:numPr>
          <w:ilvl w:val="0"/>
          <w:numId w:val="29"/>
        </w:numPr>
        <w:bidi/>
        <w:spacing w:after="0"/>
        <w:jc w:val="both"/>
        <w:rPr>
          <w:rFonts w:ascii="Traditional Arabic" w:eastAsia="Calibri" w:hAnsi="Traditional Arabic" w:cs="Traditional Arabic"/>
          <w:sz w:val="32"/>
          <w:szCs w:val="32"/>
        </w:rPr>
      </w:pPr>
      <w:r w:rsidRPr="00114B9F">
        <w:rPr>
          <w:rFonts w:ascii="Traditional Arabic" w:eastAsia="Calibri" w:hAnsi="Traditional Arabic" w:cs="Traditional Arabic"/>
          <w:sz w:val="32"/>
          <w:szCs w:val="32"/>
          <w:lang w:bidi="ar-DZ"/>
        </w:rPr>
        <w:t xml:space="preserve"> </w:t>
      </w:r>
      <w:r w:rsidRPr="00114B9F">
        <w:rPr>
          <w:rFonts w:ascii="Traditional Arabic" w:eastAsia="Calibri" w:hAnsi="Traditional Arabic" w:cs="Traditional Arabic"/>
          <w:sz w:val="32"/>
          <w:szCs w:val="32"/>
          <w:rtl/>
        </w:rPr>
        <w:t>تحدي العولمة</w:t>
      </w:r>
      <w:r>
        <w:rPr>
          <w:rFonts w:ascii="Traditional Arabic" w:eastAsia="Calibri" w:hAnsi="Traditional Arabic" w:cs="Traditional Arabic" w:hint="cs"/>
          <w:sz w:val="32"/>
          <w:szCs w:val="32"/>
          <w:rtl/>
        </w:rPr>
        <w:t>؛</w:t>
      </w:r>
    </w:p>
    <w:p w:rsidR="002E017F" w:rsidRDefault="002E017F" w:rsidP="00230CE8">
      <w:pPr>
        <w:pStyle w:val="Paragraphedeliste"/>
        <w:numPr>
          <w:ilvl w:val="0"/>
          <w:numId w:val="29"/>
        </w:numPr>
        <w:bidi/>
        <w:spacing w:after="0"/>
        <w:jc w:val="both"/>
        <w:rPr>
          <w:rFonts w:ascii="Traditional Arabic" w:eastAsia="Calibri" w:hAnsi="Traditional Arabic" w:cs="Traditional Arabic"/>
          <w:sz w:val="32"/>
          <w:szCs w:val="32"/>
        </w:rPr>
      </w:pPr>
      <w:r w:rsidRPr="00114B9F">
        <w:rPr>
          <w:rFonts w:ascii="Traditional Arabic" w:eastAsia="Calibri" w:hAnsi="Traditional Arabic" w:cs="Traditional Arabic"/>
          <w:sz w:val="32"/>
          <w:szCs w:val="32"/>
          <w:rtl/>
        </w:rPr>
        <w:t>تحدي المنافسة</w:t>
      </w:r>
      <w:r>
        <w:rPr>
          <w:rFonts w:ascii="Traditional Arabic" w:eastAsia="Calibri" w:hAnsi="Traditional Arabic" w:cs="Traditional Arabic" w:hint="cs"/>
          <w:sz w:val="32"/>
          <w:szCs w:val="32"/>
          <w:rtl/>
          <w:lang w:bidi="ar-DZ"/>
        </w:rPr>
        <w:t>؛</w:t>
      </w:r>
    </w:p>
    <w:p w:rsidR="002E017F" w:rsidRDefault="002E017F" w:rsidP="00230CE8">
      <w:pPr>
        <w:pStyle w:val="Paragraphedeliste"/>
        <w:numPr>
          <w:ilvl w:val="0"/>
          <w:numId w:val="29"/>
        </w:numPr>
        <w:bidi/>
        <w:spacing w:after="0"/>
        <w:jc w:val="both"/>
        <w:rPr>
          <w:rFonts w:ascii="Traditional Arabic" w:eastAsia="Calibri" w:hAnsi="Traditional Arabic" w:cs="Traditional Arabic"/>
          <w:sz w:val="32"/>
          <w:szCs w:val="32"/>
        </w:rPr>
      </w:pPr>
      <w:r w:rsidRPr="00114B9F">
        <w:rPr>
          <w:rFonts w:ascii="Traditional Arabic" w:eastAsia="Calibri" w:hAnsi="Traditional Arabic" w:cs="Traditional Arabic"/>
          <w:sz w:val="32"/>
          <w:szCs w:val="32"/>
          <w:rtl/>
        </w:rPr>
        <w:t>تحدي الجودة والنوعية</w:t>
      </w:r>
    </w:p>
    <w:p w:rsidR="002E017F" w:rsidRPr="00114B9F" w:rsidRDefault="002E017F" w:rsidP="00230CE8">
      <w:pPr>
        <w:pStyle w:val="Paragraphedeliste"/>
        <w:numPr>
          <w:ilvl w:val="0"/>
          <w:numId w:val="29"/>
        </w:numPr>
        <w:bidi/>
        <w:spacing w:after="0"/>
        <w:jc w:val="both"/>
        <w:rPr>
          <w:rFonts w:ascii="Traditional Arabic" w:eastAsia="Calibri" w:hAnsi="Traditional Arabic" w:cs="Traditional Arabic"/>
          <w:sz w:val="32"/>
          <w:szCs w:val="32"/>
        </w:rPr>
      </w:pPr>
      <w:r w:rsidRPr="00114B9F">
        <w:rPr>
          <w:rFonts w:ascii="Traditional Arabic" w:eastAsia="Calibri" w:hAnsi="Traditional Arabic" w:cs="Traditional Arabic"/>
          <w:sz w:val="32"/>
          <w:szCs w:val="32"/>
          <w:rtl/>
        </w:rPr>
        <w:t>تحدي التقدم العلمي والتكنولوجي</w:t>
      </w:r>
      <w:r>
        <w:rPr>
          <w:rFonts w:ascii="Traditional Arabic" w:eastAsia="Calibri" w:hAnsi="Traditional Arabic" w:cs="Traditional Arabic" w:hint="cs"/>
          <w:sz w:val="32"/>
          <w:szCs w:val="32"/>
          <w:rtl/>
        </w:rPr>
        <w:t>؛</w:t>
      </w:r>
    </w:p>
    <w:p w:rsidR="002E017F" w:rsidRPr="00243CA0" w:rsidRDefault="002E017F" w:rsidP="00230CE8">
      <w:pPr>
        <w:pStyle w:val="Paragraphedeliste"/>
        <w:numPr>
          <w:ilvl w:val="0"/>
          <w:numId w:val="29"/>
        </w:numPr>
        <w:bidi/>
        <w:spacing w:after="0"/>
        <w:jc w:val="both"/>
        <w:rPr>
          <w:rFonts w:ascii="Traditional Arabic" w:eastAsia="Calibri" w:hAnsi="Traditional Arabic" w:cs="Traditional Arabic"/>
          <w:sz w:val="32"/>
          <w:szCs w:val="32"/>
          <w:rtl/>
        </w:rPr>
      </w:pPr>
      <w:r w:rsidRPr="00114B9F">
        <w:rPr>
          <w:rFonts w:ascii="Traditional Arabic" w:eastAsia="Calibri" w:hAnsi="Traditional Arabic" w:cs="Traditional Arabic"/>
          <w:sz w:val="32"/>
          <w:szCs w:val="32"/>
          <w:lang w:bidi="ar-DZ"/>
        </w:rPr>
        <w:t xml:space="preserve"> </w:t>
      </w:r>
      <w:r w:rsidRPr="00114B9F">
        <w:rPr>
          <w:rFonts w:ascii="Traditional Arabic" w:eastAsia="Calibri" w:hAnsi="Traditional Arabic" w:cs="Traditional Arabic"/>
          <w:sz w:val="32"/>
          <w:szCs w:val="32"/>
          <w:rtl/>
        </w:rPr>
        <w:t>التحدي الاجتماعي</w:t>
      </w:r>
    </w:p>
    <w:p w:rsidR="002E017F" w:rsidRDefault="002E017F" w:rsidP="002E017F">
      <w:pPr>
        <w:bidi/>
        <w:spacing w:after="0"/>
        <w:jc w:val="both"/>
        <w:rPr>
          <w:rFonts w:ascii="Traditional Arabic" w:eastAsiaTheme="majorEastAsia" w:hAnsi="Traditional Arabic" w:cs="Traditional Arabic"/>
          <w:b/>
          <w:bCs/>
          <w:sz w:val="32"/>
          <w:szCs w:val="32"/>
          <w:rtl/>
          <w:lang w:bidi="ar-DZ"/>
        </w:rPr>
      </w:pPr>
      <w:r>
        <w:rPr>
          <w:rFonts w:ascii="Traditional Arabic" w:eastAsiaTheme="majorEastAsia" w:hAnsi="Traditional Arabic" w:cs="Traditional Arabic" w:hint="cs"/>
          <w:b/>
          <w:bCs/>
          <w:sz w:val="32"/>
          <w:szCs w:val="32"/>
          <w:rtl/>
          <w:lang w:bidi="ar-DZ"/>
        </w:rPr>
        <w:t>ثانيا: الحوكمة</w:t>
      </w:r>
    </w:p>
    <w:p w:rsidR="002E017F" w:rsidRPr="00114B9F" w:rsidRDefault="002E017F" w:rsidP="00230CE8">
      <w:pPr>
        <w:pStyle w:val="Paragraphedeliste"/>
        <w:numPr>
          <w:ilvl w:val="0"/>
          <w:numId w:val="34"/>
        </w:numPr>
        <w:bidi/>
        <w:spacing w:after="0"/>
        <w:jc w:val="both"/>
        <w:rPr>
          <w:rFonts w:ascii="Simplified Arabic" w:hAnsi="Simplified Arabic" w:cs="Traditional Arabic"/>
          <w:b/>
          <w:bCs/>
          <w:sz w:val="32"/>
          <w:szCs w:val="32"/>
          <w:rtl/>
          <w:lang w:bidi="ar-DZ"/>
        </w:rPr>
      </w:pPr>
      <w:r w:rsidRPr="00114B9F">
        <w:rPr>
          <w:rFonts w:ascii="Simplified Arabic" w:hAnsi="Simplified Arabic" w:cs="Traditional Arabic" w:hint="cs"/>
          <w:b/>
          <w:bCs/>
          <w:sz w:val="32"/>
          <w:szCs w:val="32"/>
          <w:rtl/>
          <w:lang w:bidi="ar-DZ"/>
        </w:rPr>
        <w:t>مفهوم الحوكمة</w:t>
      </w:r>
    </w:p>
    <w:p w:rsidR="002E017F" w:rsidRPr="00114B9F" w:rsidRDefault="002E017F" w:rsidP="002E017F">
      <w:pPr>
        <w:bidi/>
        <w:spacing w:after="0"/>
        <w:ind w:firstLine="708"/>
        <w:jc w:val="both"/>
        <w:rPr>
          <w:rFonts w:ascii="Simplified Arabic" w:eastAsiaTheme="minorHAnsi" w:hAnsi="Simplified Arabic" w:cs="Traditional Arabic"/>
          <w:sz w:val="32"/>
          <w:szCs w:val="32"/>
          <w:lang w:eastAsia="en-US" w:bidi="ar-DZ"/>
        </w:rPr>
      </w:pPr>
      <w:r w:rsidRPr="00114B9F">
        <w:rPr>
          <w:rFonts w:ascii="Simplified Arabic" w:eastAsiaTheme="minorHAnsi" w:hAnsi="Simplified Arabic" w:cs="Traditional Arabic"/>
          <w:sz w:val="32"/>
          <w:szCs w:val="32"/>
          <w:rtl/>
          <w:lang w:eastAsia="en-US" w:bidi="ar-DZ"/>
        </w:rPr>
        <w:t>يعد مصطلح الحوكمة هو الترجمة المختصرة للمصطلح</w:t>
      </w:r>
      <w:r w:rsidRPr="00114B9F">
        <w:rPr>
          <w:rFonts w:ascii="Simplified Arabic" w:eastAsiaTheme="minorHAnsi" w:hAnsi="Simplified Arabic" w:cs="Traditional Arabic" w:hint="cs"/>
          <w:sz w:val="32"/>
          <w:szCs w:val="32"/>
          <w:rtl/>
          <w:lang w:eastAsia="en-US" w:bidi="ar-DZ"/>
        </w:rPr>
        <w:t xml:space="preserve"> الانجليزي </w:t>
      </w:r>
      <w:r w:rsidRPr="00114B9F">
        <w:rPr>
          <w:rFonts w:asciiTheme="majorBidi" w:eastAsiaTheme="minorHAnsi" w:hAnsiTheme="majorBidi" w:cstheme="majorBidi"/>
          <w:sz w:val="24"/>
          <w:szCs w:val="24"/>
          <w:lang w:eastAsia="en-US" w:bidi="ar-DZ"/>
        </w:rPr>
        <w:t>(</w:t>
      </w:r>
      <w:proofErr w:type="spellStart"/>
      <w:r w:rsidRPr="00114B9F">
        <w:rPr>
          <w:rFonts w:asciiTheme="majorBidi" w:eastAsiaTheme="minorHAnsi" w:hAnsiTheme="majorBidi" w:cs="Traditional Arabic"/>
          <w:sz w:val="24"/>
          <w:szCs w:val="24"/>
          <w:lang w:eastAsia="en-US" w:bidi="ar-DZ"/>
        </w:rPr>
        <w:t>Coporate</w:t>
      </w:r>
      <w:proofErr w:type="spellEnd"/>
      <w:r w:rsidRPr="00114B9F">
        <w:rPr>
          <w:rFonts w:asciiTheme="majorBidi" w:eastAsiaTheme="minorHAnsi" w:hAnsiTheme="majorBidi" w:cs="Traditional Arabic"/>
          <w:sz w:val="28"/>
          <w:szCs w:val="28"/>
          <w:lang w:eastAsia="en-US" w:bidi="ar-DZ"/>
        </w:rPr>
        <w:t xml:space="preserve"> </w:t>
      </w:r>
      <w:r w:rsidRPr="00114B9F">
        <w:rPr>
          <w:rFonts w:asciiTheme="majorBidi" w:eastAsiaTheme="minorHAnsi" w:hAnsiTheme="majorBidi" w:cs="Traditional Arabic"/>
          <w:sz w:val="24"/>
          <w:szCs w:val="24"/>
          <w:lang w:eastAsia="en-US" w:bidi="ar-DZ"/>
        </w:rPr>
        <w:t>gouvernance)</w:t>
      </w:r>
      <w:r w:rsidRPr="00114B9F">
        <w:rPr>
          <w:rFonts w:ascii="Simplified Arabic" w:eastAsiaTheme="minorHAnsi" w:hAnsi="Simplified Arabic" w:cs="Traditional Arabic"/>
          <w:sz w:val="32"/>
          <w:szCs w:val="32"/>
          <w:rtl/>
          <w:lang w:eastAsia="en-US" w:bidi="ar-DZ"/>
        </w:rPr>
        <w:t xml:space="preserve"> </w:t>
      </w:r>
      <w:r w:rsidRPr="00114B9F">
        <w:rPr>
          <w:rFonts w:ascii="Simplified Arabic" w:eastAsiaTheme="minorHAnsi" w:hAnsi="Simplified Arabic" w:cs="Traditional Arabic" w:hint="cs"/>
          <w:sz w:val="32"/>
          <w:szCs w:val="32"/>
          <w:rtl/>
          <w:lang w:eastAsia="en-US" w:bidi="ar-DZ"/>
        </w:rPr>
        <w:t>أ</w:t>
      </w:r>
      <w:r w:rsidRPr="00114B9F">
        <w:rPr>
          <w:rFonts w:ascii="Simplified Arabic" w:eastAsiaTheme="minorHAnsi" w:hAnsi="Simplified Arabic" w:cs="Traditional Arabic"/>
          <w:sz w:val="32"/>
          <w:szCs w:val="32"/>
          <w:rtl/>
          <w:lang w:eastAsia="en-US" w:bidi="ar-DZ"/>
        </w:rPr>
        <w:t xml:space="preserve">ما الترجمة العلمية لهدا المصطلح، </w:t>
      </w:r>
      <w:r w:rsidRPr="00114B9F">
        <w:rPr>
          <w:rFonts w:ascii="Simplified Arabic" w:eastAsiaTheme="minorHAnsi" w:hAnsi="Simplified Arabic" w:cs="Traditional Arabic" w:hint="cs"/>
          <w:sz w:val="32"/>
          <w:szCs w:val="32"/>
          <w:rtl/>
          <w:lang w:eastAsia="en-US" w:bidi="ar-DZ"/>
        </w:rPr>
        <w:t>والتي</w:t>
      </w:r>
      <w:r w:rsidRPr="00114B9F">
        <w:rPr>
          <w:rFonts w:ascii="Simplified Arabic" w:eastAsiaTheme="minorHAnsi" w:hAnsi="Simplified Arabic" w:cs="Traditional Arabic"/>
          <w:sz w:val="32"/>
          <w:szCs w:val="32"/>
          <w:rtl/>
          <w:lang w:eastAsia="en-US" w:bidi="ar-DZ"/>
        </w:rPr>
        <w:t xml:space="preserve"> </w:t>
      </w:r>
      <w:r w:rsidRPr="00114B9F">
        <w:rPr>
          <w:rFonts w:ascii="Simplified Arabic" w:eastAsiaTheme="minorHAnsi" w:hAnsi="Simplified Arabic" w:cs="Traditional Arabic" w:hint="cs"/>
          <w:sz w:val="32"/>
          <w:szCs w:val="32"/>
          <w:rtl/>
          <w:lang w:eastAsia="en-US" w:bidi="ar-DZ"/>
        </w:rPr>
        <w:t>تم الا</w:t>
      </w:r>
      <w:r w:rsidRPr="00114B9F">
        <w:rPr>
          <w:rFonts w:ascii="Simplified Arabic" w:eastAsiaTheme="minorHAnsi" w:hAnsi="Simplified Arabic" w:cs="Traditional Arabic"/>
          <w:sz w:val="32"/>
          <w:szCs w:val="32"/>
          <w:rtl/>
          <w:lang w:eastAsia="en-US" w:bidi="ar-DZ"/>
        </w:rPr>
        <w:t>تف</w:t>
      </w:r>
      <w:r w:rsidRPr="00114B9F">
        <w:rPr>
          <w:rFonts w:ascii="Simplified Arabic" w:eastAsiaTheme="minorHAnsi" w:hAnsi="Simplified Arabic" w:cs="Traditional Arabic" w:hint="cs"/>
          <w:sz w:val="32"/>
          <w:szCs w:val="32"/>
          <w:rtl/>
          <w:lang w:eastAsia="en-US" w:bidi="ar-DZ"/>
        </w:rPr>
        <w:t>ا</w:t>
      </w:r>
      <w:r w:rsidRPr="00114B9F">
        <w:rPr>
          <w:rFonts w:ascii="Simplified Arabic" w:eastAsiaTheme="minorHAnsi" w:hAnsi="Simplified Arabic" w:cs="Traditional Arabic"/>
          <w:sz w:val="32"/>
          <w:szCs w:val="32"/>
          <w:rtl/>
          <w:lang w:eastAsia="en-US" w:bidi="ar-DZ"/>
        </w:rPr>
        <w:t xml:space="preserve">ق عليها </w:t>
      </w:r>
      <w:r w:rsidRPr="00114B9F">
        <w:rPr>
          <w:rFonts w:ascii="Simplified Arabic" w:eastAsiaTheme="minorHAnsi" w:hAnsi="Simplified Arabic" w:cs="Traditional Arabic" w:hint="cs"/>
          <w:sz w:val="32"/>
          <w:szCs w:val="32"/>
          <w:rtl/>
          <w:lang w:eastAsia="en-US" w:bidi="ar-DZ"/>
        </w:rPr>
        <w:t>فهي</w:t>
      </w:r>
      <w:r w:rsidRPr="00114B9F">
        <w:rPr>
          <w:rFonts w:ascii="Simplified Arabic" w:eastAsiaTheme="minorHAnsi" w:hAnsi="Simplified Arabic" w:cs="Traditional Arabic"/>
          <w:sz w:val="32"/>
          <w:szCs w:val="32"/>
          <w:rtl/>
          <w:lang w:eastAsia="en-US" w:bidi="ar-DZ"/>
        </w:rPr>
        <w:t xml:space="preserve"> : </w:t>
      </w:r>
      <w:r w:rsidRPr="00114B9F">
        <w:rPr>
          <w:rFonts w:ascii="Simplified Arabic" w:eastAsiaTheme="minorHAnsi" w:hAnsi="Simplified Arabic" w:cs="Traditional Arabic" w:hint="cs"/>
          <w:sz w:val="32"/>
          <w:szCs w:val="32"/>
          <w:rtl/>
          <w:lang w:eastAsia="en-US" w:bidi="ar-DZ"/>
        </w:rPr>
        <w:t>أسلوب</w:t>
      </w:r>
      <w:r w:rsidRPr="00114B9F">
        <w:rPr>
          <w:rFonts w:ascii="Simplified Arabic" w:eastAsiaTheme="minorHAnsi" w:hAnsi="Simplified Arabic" w:cs="Traditional Arabic"/>
          <w:sz w:val="32"/>
          <w:szCs w:val="32"/>
          <w:rtl/>
          <w:lang w:eastAsia="en-US" w:bidi="ar-DZ"/>
        </w:rPr>
        <w:t xml:space="preserve"> ممارسة </w:t>
      </w:r>
      <w:r w:rsidRPr="00114B9F">
        <w:rPr>
          <w:rFonts w:ascii="Simplified Arabic" w:eastAsiaTheme="minorHAnsi" w:hAnsi="Simplified Arabic" w:cs="Traditional Arabic" w:hint="cs"/>
          <w:sz w:val="32"/>
          <w:szCs w:val="32"/>
          <w:rtl/>
          <w:lang w:eastAsia="en-US" w:bidi="ar-DZ"/>
        </w:rPr>
        <w:t>الإدارة</w:t>
      </w:r>
      <w:r w:rsidRPr="00114B9F">
        <w:rPr>
          <w:rFonts w:ascii="Simplified Arabic" w:eastAsiaTheme="minorHAnsi" w:hAnsi="Simplified Arabic" w:cs="Traditional Arabic"/>
          <w:sz w:val="32"/>
          <w:szCs w:val="32"/>
          <w:rtl/>
          <w:lang w:eastAsia="en-US" w:bidi="ar-DZ"/>
        </w:rPr>
        <w:t xml:space="preserve"> الرشيدة.</w:t>
      </w:r>
    </w:p>
    <w:p w:rsidR="002E017F" w:rsidRPr="00114B9F" w:rsidRDefault="002E017F" w:rsidP="002E017F">
      <w:pPr>
        <w:bidi/>
        <w:spacing w:after="0"/>
        <w:ind w:right="-284"/>
        <w:jc w:val="both"/>
        <w:rPr>
          <w:rFonts w:ascii="Simplified Arabic" w:eastAsiaTheme="minorHAnsi" w:hAnsi="Simplified Arabic" w:cs="Traditional Arabic"/>
          <w:sz w:val="32"/>
          <w:szCs w:val="32"/>
          <w:rtl/>
          <w:lang w:eastAsia="en-US" w:bidi="ar-DZ"/>
        </w:rPr>
      </w:pPr>
      <w:r w:rsidRPr="00114B9F">
        <w:rPr>
          <w:rFonts w:ascii="Simplified Arabic" w:eastAsiaTheme="minorHAnsi" w:hAnsi="Simplified Arabic" w:cs="Traditional Arabic" w:hint="cs"/>
          <w:sz w:val="32"/>
          <w:szCs w:val="32"/>
          <w:rtl/>
          <w:lang w:eastAsia="en-US" w:bidi="ar-DZ"/>
        </w:rPr>
        <w:t xml:space="preserve">     </w:t>
      </w:r>
      <w:r>
        <w:rPr>
          <w:rFonts w:ascii="Simplified Arabic" w:eastAsiaTheme="minorHAnsi" w:hAnsi="Simplified Arabic" w:cs="Traditional Arabic" w:hint="cs"/>
          <w:sz w:val="32"/>
          <w:szCs w:val="32"/>
          <w:rtl/>
          <w:lang w:eastAsia="en-US" w:bidi="ar-DZ"/>
        </w:rPr>
        <w:t>وتعرف الحوكمة</w:t>
      </w:r>
      <w:r w:rsidRPr="00114B9F">
        <w:rPr>
          <w:rFonts w:ascii="Simplified Arabic" w:eastAsiaTheme="minorHAnsi" w:hAnsi="Simplified Arabic" w:cs="Traditional Arabic"/>
          <w:sz w:val="32"/>
          <w:szCs w:val="32"/>
          <w:rtl/>
          <w:lang w:eastAsia="en-US" w:bidi="ar-DZ"/>
        </w:rPr>
        <w:t xml:space="preserve"> </w:t>
      </w:r>
      <w:r w:rsidRPr="00114B9F">
        <w:rPr>
          <w:rFonts w:ascii="Simplified Arabic" w:eastAsiaTheme="minorHAnsi" w:hAnsi="Simplified Arabic" w:cs="Traditional Arabic" w:hint="cs"/>
          <w:sz w:val="32"/>
          <w:szCs w:val="32"/>
          <w:rtl/>
          <w:lang w:eastAsia="en-US" w:bidi="ar-DZ"/>
        </w:rPr>
        <w:t>بأنها "</w:t>
      </w:r>
      <w:r w:rsidRPr="00114B9F">
        <w:rPr>
          <w:rFonts w:ascii="Simplified Arabic" w:eastAsiaTheme="minorHAnsi" w:hAnsi="Simplified Arabic" w:cs="Traditional Arabic"/>
          <w:sz w:val="32"/>
          <w:szCs w:val="32"/>
          <w:rtl/>
          <w:lang w:eastAsia="en-US" w:bidi="ar-DZ"/>
        </w:rPr>
        <w:t>النظام ال</w:t>
      </w:r>
      <w:r w:rsidRPr="00114B9F">
        <w:rPr>
          <w:rFonts w:ascii="Simplified Arabic" w:eastAsiaTheme="minorHAnsi" w:hAnsi="Simplified Arabic" w:cs="Traditional Arabic" w:hint="cs"/>
          <w:sz w:val="32"/>
          <w:szCs w:val="32"/>
          <w:rtl/>
          <w:lang w:eastAsia="en-US" w:bidi="ar-DZ"/>
        </w:rPr>
        <w:t>ذي</w:t>
      </w:r>
      <w:r w:rsidRPr="00114B9F">
        <w:rPr>
          <w:rFonts w:ascii="Simplified Arabic" w:eastAsiaTheme="minorHAnsi" w:hAnsi="Simplified Arabic" w:cs="Traditional Arabic"/>
          <w:sz w:val="32"/>
          <w:szCs w:val="32"/>
          <w:rtl/>
          <w:lang w:eastAsia="en-US" w:bidi="ar-DZ"/>
        </w:rPr>
        <w:t xml:space="preserve"> تد</w:t>
      </w:r>
      <w:r w:rsidRPr="00114B9F">
        <w:rPr>
          <w:rFonts w:ascii="Simplified Arabic" w:eastAsiaTheme="minorHAnsi" w:hAnsi="Simplified Arabic" w:cs="Traditional Arabic" w:hint="cs"/>
          <w:sz w:val="32"/>
          <w:szCs w:val="32"/>
          <w:rtl/>
          <w:lang w:eastAsia="en-US" w:bidi="ar-DZ"/>
        </w:rPr>
        <w:t>ار</w:t>
      </w:r>
      <w:r w:rsidRPr="00114B9F">
        <w:rPr>
          <w:rFonts w:ascii="Simplified Arabic" w:eastAsiaTheme="minorHAnsi" w:hAnsi="Simplified Arabic" w:cs="Traditional Arabic"/>
          <w:sz w:val="32"/>
          <w:szCs w:val="32"/>
          <w:rtl/>
          <w:lang w:eastAsia="en-US" w:bidi="ar-DZ"/>
        </w:rPr>
        <w:t xml:space="preserve"> وتراقب به المؤسسات وتعد مجالس </w:t>
      </w:r>
      <w:r w:rsidRPr="00114B9F">
        <w:rPr>
          <w:rFonts w:ascii="Simplified Arabic" w:eastAsiaTheme="minorHAnsi" w:hAnsi="Simplified Arabic" w:cs="Traditional Arabic" w:hint="cs"/>
          <w:sz w:val="32"/>
          <w:szCs w:val="32"/>
          <w:rtl/>
          <w:lang w:eastAsia="en-US" w:bidi="ar-DZ"/>
        </w:rPr>
        <w:t>الإدارة</w:t>
      </w:r>
      <w:r w:rsidRPr="00114B9F">
        <w:rPr>
          <w:rFonts w:ascii="Simplified Arabic" w:eastAsiaTheme="minorHAnsi" w:hAnsi="Simplified Arabic" w:cs="Traditional Arabic"/>
          <w:sz w:val="32"/>
          <w:szCs w:val="32"/>
          <w:rtl/>
          <w:lang w:eastAsia="en-US" w:bidi="ar-DZ"/>
        </w:rPr>
        <w:t xml:space="preserve"> </w:t>
      </w:r>
      <w:r w:rsidRPr="00114B9F">
        <w:rPr>
          <w:rFonts w:ascii="Simplified Arabic" w:eastAsiaTheme="minorHAnsi" w:hAnsi="Simplified Arabic" w:cs="Traditional Arabic" w:hint="cs"/>
          <w:sz w:val="32"/>
          <w:szCs w:val="32"/>
          <w:rtl/>
          <w:lang w:eastAsia="en-US" w:bidi="ar-DZ"/>
        </w:rPr>
        <w:t xml:space="preserve">هي </w:t>
      </w:r>
      <w:r w:rsidRPr="00114B9F">
        <w:rPr>
          <w:rFonts w:ascii="Simplified Arabic" w:eastAsiaTheme="minorHAnsi" w:hAnsi="Simplified Arabic" w:cs="Traditional Arabic"/>
          <w:sz w:val="32"/>
          <w:szCs w:val="32"/>
          <w:rtl/>
          <w:lang w:eastAsia="en-US" w:bidi="ar-DZ"/>
        </w:rPr>
        <w:t xml:space="preserve">مسؤولة عن تطبيق الحوكمة </w:t>
      </w:r>
      <w:r w:rsidRPr="00114B9F">
        <w:rPr>
          <w:rFonts w:ascii="Simplified Arabic" w:eastAsiaTheme="minorHAnsi" w:hAnsi="Simplified Arabic" w:cs="Traditional Arabic" w:hint="cs"/>
          <w:sz w:val="32"/>
          <w:szCs w:val="32"/>
          <w:rtl/>
          <w:lang w:eastAsia="en-US" w:bidi="ar-DZ"/>
        </w:rPr>
        <w:t>في</w:t>
      </w:r>
      <w:r w:rsidRPr="00114B9F">
        <w:rPr>
          <w:rFonts w:ascii="Simplified Arabic" w:eastAsiaTheme="minorHAnsi" w:hAnsi="Simplified Arabic" w:cs="Traditional Arabic"/>
          <w:sz w:val="32"/>
          <w:szCs w:val="32"/>
          <w:rtl/>
          <w:lang w:eastAsia="en-US" w:bidi="ar-DZ"/>
        </w:rPr>
        <w:t xml:space="preserve"> مؤسساتها، </w:t>
      </w:r>
      <w:r w:rsidRPr="00114B9F">
        <w:rPr>
          <w:rFonts w:ascii="Simplified Arabic" w:eastAsiaTheme="minorHAnsi" w:hAnsi="Simplified Arabic" w:cs="Traditional Arabic" w:hint="cs"/>
          <w:sz w:val="32"/>
          <w:szCs w:val="32"/>
          <w:rtl/>
          <w:lang w:eastAsia="en-US" w:bidi="ar-DZ"/>
        </w:rPr>
        <w:t>أما</w:t>
      </w:r>
      <w:r w:rsidRPr="00114B9F">
        <w:rPr>
          <w:rFonts w:ascii="Simplified Arabic" w:eastAsiaTheme="minorHAnsi" w:hAnsi="Simplified Arabic" w:cs="Traditional Arabic"/>
          <w:sz w:val="32"/>
          <w:szCs w:val="32"/>
          <w:rtl/>
          <w:lang w:eastAsia="en-US" w:bidi="ar-DZ"/>
        </w:rPr>
        <w:t xml:space="preserve"> دور المساهمين </w:t>
      </w:r>
      <w:r w:rsidRPr="00114B9F">
        <w:rPr>
          <w:rFonts w:ascii="Simplified Arabic" w:eastAsiaTheme="minorHAnsi" w:hAnsi="Simplified Arabic" w:cs="Traditional Arabic" w:hint="cs"/>
          <w:sz w:val="32"/>
          <w:szCs w:val="32"/>
          <w:rtl/>
          <w:lang w:eastAsia="en-US" w:bidi="ar-DZ"/>
        </w:rPr>
        <w:t>في</w:t>
      </w:r>
      <w:r w:rsidRPr="00114B9F">
        <w:rPr>
          <w:rFonts w:ascii="Simplified Arabic" w:eastAsiaTheme="minorHAnsi" w:hAnsi="Simplified Arabic" w:cs="Traditional Arabic"/>
          <w:sz w:val="32"/>
          <w:szCs w:val="32"/>
          <w:rtl/>
          <w:lang w:eastAsia="en-US" w:bidi="ar-DZ"/>
        </w:rPr>
        <w:t xml:space="preserve"> الحوكمة فهو انتخاب </w:t>
      </w:r>
      <w:r w:rsidRPr="00114B9F">
        <w:rPr>
          <w:rFonts w:ascii="Simplified Arabic" w:eastAsiaTheme="minorHAnsi" w:hAnsi="Simplified Arabic" w:cs="Traditional Arabic" w:hint="cs"/>
          <w:sz w:val="32"/>
          <w:szCs w:val="32"/>
          <w:rtl/>
          <w:lang w:eastAsia="en-US" w:bidi="ar-DZ"/>
        </w:rPr>
        <w:t>أعضاء</w:t>
      </w:r>
      <w:r w:rsidRPr="00114B9F">
        <w:rPr>
          <w:rFonts w:ascii="Simplified Arabic" w:eastAsiaTheme="minorHAnsi" w:hAnsi="Simplified Arabic" w:cs="Traditional Arabic"/>
          <w:sz w:val="32"/>
          <w:szCs w:val="32"/>
          <w:rtl/>
          <w:lang w:eastAsia="en-US" w:bidi="ar-DZ"/>
        </w:rPr>
        <w:t xml:space="preserve"> مجلس </w:t>
      </w:r>
      <w:r w:rsidRPr="00114B9F">
        <w:rPr>
          <w:rFonts w:ascii="Simplified Arabic" w:eastAsiaTheme="minorHAnsi" w:hAnsi="Simplified Arabic" w:cs="Traditional Arabic" w:hint="cs"/>
          <w:sz w:val="32"/>
          <w:szCs w:val="32"/>
          <w:rtl/>
          <w:lang w:eastAsia="en-US" w:bidi="ar-DZ"/>
        </w:rPr>
        <w:t>الإدارة</w:t>
      </w:r>
      <w:r w:rsidRPr="00114B9F">
        <w:rPr>
          <w:rFonts w:ascii="Simplified Arabic" w:eastAsiaTheme="minorHAnsi" w:hAnsi="Simplified Arabic" w:cs="Traditional Arabic"/>
          <w:sz w:val="32"/>
          <w:szCs w:val="32"/>
          <w:rtl/>
          <w:lang w:eastAsia="en-US" w:bidi="ar-DZ"/>
        </w:rPr>
        <w:t xml:space="preserve"> الم</w:t>
      </w:r>
      <w:r w:rsidRPr="00114B9F">
        <w:rPr>
          <w:rFonts w:ascii="Simplified Arabic" w:eastAsiaTheme="minorHAnsi" w:hAnsi="Simplified Arabic" w:cs="Traditional Arabic" w:hint="cs"/>
          <w:sz w:val="32"/>
          <w:szCs w:val="32"/>
          <w:rtl/>
          <w:lang w:eastAsia="en-US" w:bidi="ar-DZ"/>
        </w:rPr>
        <w:t>ر</w:t>
      </w:r>
      <w:r w:rsidRPr="00114B9F">
        <w:rPr>
          <w:rFonts w:ascii="Simplified Arabic" w:eastAsiaTheme="minorHAnsi" w:hAnsi="Simplified Arabic" w:cs="Traditional Arabic"/>
          <w:sz w:val="32"/>
          <w:szCs w:val="32"/>
          <w:rtl/>
          <w:lang w:eastAsia="en-US" w:bidi="ar-DZ"/>
        </w:rPr>
        <w:t xml:space="preserve">اجعين، والتأكد من </w:t>
      </w:r>
      <w:r w:rsidRPr="00114B9F">
        <w:rPr>
          <w:rFonts w:ascii="Simplified Arabic" w:eastAsiaTheme="minorHAnsi" w:hAnsi="Simplified Arabic" w:cs="Traditional Arabic" w:hint="cs"/>
          <w:sz w:val="32"/>
          <w:szCs w:val="32"/>
          <w:rtl/>
          <w:lang w:eastAsia="en-US" w:bidi="ar-DZ"/>
        </w:rPr>
        <w:t>أن</w:t>
      </w:r>
      <w:r w:rsidRPr="00114B9F">
        <w:rPr>
          <w:rFonts w:ascii="Simplified Arabic" w:eastAsiaTheme="minorHAnsi" w:hAnsi="Simplified Arabic" w:cs="Traditional Arabic"/>
          <w:sz w:val="32"/>
          <w:szCs w:val="32"/>
          <w:rtl/>
          <w:lang w:eastAsia="en-US" w:bidi="ar-DZ"/>
        </w:rPr>
        <w:t xml:space="preserve"> هناك هيكل حوكمة ملائم وف</w:t>
      </w:r>
      <w:r w:rsidRPr="00114B9F">
        <w:rPr>
          <w:rFonts w:ascii="Simplified Arabic" w:eastAsiaTheme="minorHAnsi" w:hAnsi="Simplified Arabic" w:cs="Traditional Arabic" w:hint="cs"/>
          <w:sz w:val="32"/>
          <w:szCs w:val="32"/>
          <w:rtl/>
          <w:lang w:eastAsia="en-US" w:bidi="ar-DZ"/>
        </w:rPr>
        <w:t>ي</w:t>
      </w:r>
      <w:r w:rsidRPr="00114B9F">
        <w:rPr>
          <w:rFonts w:ascii="Simplified Arabic" w:eastAsiaTheme="minorHAnsi" w:hAnsi="Simplified Arabic" w:cs="Traditional Arabic"/>
          <w:sz w:val="32"/>
          <w:szCs w:val="32"/>
          <w:rtl/>
          <w:lang w:eastAsia="en-US" w:bidi="ar-DZ"/>
        </w:rPr>
        <w:t xml:space="preserve"> مكانه كما تشمل مسؤولية مجلس </w:t>
      </w:r>
      <w:r w:rsidRPr="00114B9F">
        <w:rPr>
          <w:rFonts w:ascii="Simplified Arabic" w:eastAsiaTheme="minorHAnsi" w:hAnsi="Simplified Arabic" w:cs="Traditional Arabic" w:hint="cs"/>
          <w:sz w:val="32"/>
          <w:szCs w:val="32"/>
          <w:rtl/>
          <w:lang w:eastAsia="en-US" w:bidi="ar-DZ"/>
        </w:rPr>
        <w:t>الإدارة</w:t>
      </w:r>
      <w:r w:rsidRPr="00114B9F">
        <w:rPr>
          <w:rFonts w:ascii="Simplified Arabic" w:eastAsiaTheme="minorHAnsi" w:hAnsi="Simplified Arabic" w:cs="Traditional Arabic"/>
          <w:sz w:val="32"/>
          <w:szCs w:val="32"/>
          <w:rtl/>
          <w:lang w:eastAsia="en-US" w:bidi="ar-DZ"/>
        </w:rPr>
        <w:t xml:space="preserve"> في وضع </w:t>
      </w:r>
      <w:r w:rsidRPr="00114B9F">
        <w:rPr>
          <w:rFonts w:ascii="Simplified Arabic" w:eastAsiaTheme="minorHAnsi" w:hAnsi="Simplified Arabic" w:cs="Traditional Arabic" w:hint="cs"/>
          <w:sz w:val="32"/>
          <w:szCs w:val="32"/>
          <w:rtl/>
          <w:lang w:eastAsia="en-US" w:bidi="ar-DZ"/>
        </w:rPr>
        <w:t>الأهداف</w:t>
      </w:r>
      <w:r w:rsidRPr="00114B9F">
        <w:rPr>
          <w:rFonts w:ascii="Simplified Arabic" w:eastAsiaTheme="minorHAnsi" w:hAnsi="Simplified Arabic" w:cs="Traditional Arabic"/>
          <w:sz w:val="32"/>
          <w:szCs w:val="32"/>
          <w:rtl/>
          <w:lang w:eastAsia="en-US" w:bidi="ar-DZ"/>
        </w:rPr>
        <w:t xml:space="preserve"> </w:t>
      </w:r>
      <w:r w:rsidRPr="00114B9F">
        <w:rPr>
          <w:rFonts w:ascii="Simplified Arabic" w:eastAsiaTheme="minorHAnsi" w:hAnsi="Simplified Arabic" w:cs="Traditional Arabic" w:hint="cs"/>
          <w:sz w:val="32"/>
          <w:szCs w:val="32"/>
          <w:rtl/>
          <w:lang w:eastAsia="en-US" w:bidi="ar-DZ"/>
        </w:rPr>
        <w:t>الاستراتيجية</w:t>
      </w:r>
      <w:r w:rsidRPr="00114B9F">
        <w:rPr>
          <w:rFonts w:ascii="Simplified Arabic" w:eastAsiaTheme="minorHAnsi" w:hAnsi="Simplified Arabic" w:cs="Traditional Arabic"/>
          <w:sz w:val="32"/>
          <w:szCs w:val="32"/>
          <w:rtl/>
          <w:lang w:eastAsia="en-US" w:bidi="ar-DZ"/>
        </w:rPr>
        <w:t xml:space="preserve"> للمؤسسة، وتوفير الكو</w:t>
      </w:r>
      <w:r w:rsidRPr="00114B9F">
        <w:rPr>
          <w:rFonts w:ascii="Simplified Arabic" w:eastAsiaTheme="minorHAnsi" w:hAnsi="Simplified Arabic" w:cs="Traditional Arabic" w:hint="cs"/>
          <w:sz w:val="32"/>
          <w:szCs w:val="32"/>
          <w:rtl/>
          <w:lang w:eastAsia="en-US" w:bidi="ar-DZ"/>
        </w:rPr>
        <w:t>ا</w:t>
      </w:r>
      <w:r w:rsidRPr="00114B9F">
        <w:rPr>
          <w:rFonts w:ascii="Simplified Arabic" w:eastAsiaTheme="minorHAnsi" w:hAnsi="Simplified Arabic" w:cs="Traditional Arabic"/>
          <w:sz w:val="32"/>
          <w:szCs w:val="32"/>
          <w:rtl/>
          <w:lang w:eastAsia="en-US" w:bidi="ar-DZ"/>
        </w:rPr>
        <w:t>د</w:t>
      </w:r>
      <w:r w:rsidRPr="00114B9F">
        <w:rPr>
          <w:rFonts w:ascii="Simplified Arabic" w:eastAsiaTheme="minorHAnsi" w:hAnsi="Simplified Arabic" w:cs="Traditional Arabic" w:hint="cs"/>
          <w:sz w:val="32"/>
          <w:szCs w:val="32"/>
          <w:rtl/>
          <w:lang w:eastAsia="en-US" w:bidi="ar-DZ"/>
        </w:rPr>
        <w:t>ر</w:t>
      </w:r>
      <w:r w:rsidRPr="00114B9F">
        <w:rPr>
          <w:rFonts w:ascii="Simplified Arabic" w:eastAsiaTheme="minorHAnsi" w:hAnsi="Simplified Arabic" w:cs="Traditional Arabic"/>
          <w:sz w:val="32"/>
          <w:szCs w:val="32"/>
          <w:rtl/>
          <w:lang w:eastAsia="en-US" w:bidi="ar-DZ"/>
        </w:rPr>
        <w:t xml:space="preserve"> التي تحقق ه</w:t>
      </w:r>
      <w:r w:rsidRPr="00114B9F">
        <w:rPr>
          <w:rFonts w:ascii="Simplified Arabic" w:eastAsiaTheme="minorHAnsi" w:hAnsi="Simplified Arabic" w:cs="Traditional Arabic" w:hint="cs"/>
          <w:sz w:val="32"/>
          <w:szCs w:val="32"/>
          <w:rtl/>
          <w:lang w:eastAsia="en-US" w:bidi="ar-DZ"/>
        </w:rPr>
        <w:t>ذ</w:t>
      </w:r>
      <w:r w:rsidRPr="00114B9F">
        <w:rPr>
          <w:rFonts w:ascii="Simplified Arabic" w:eastAsiaTheme="minorHAnsi" w:hAnsi="Simplified Arabic" w:cs="Traditional Arabic"/>
          <w:sz w:val="32"/>
          <w:szCs w:val="32"/>
          <w:rtl/>
          <w:lang w:eastAsia="en-US" w:bidi="ar-DZ"/>
        </w:rPr>
        <w:t xml:space="preserve">ه </w:t>
      </w:r>
      <w:r w:rsidRPr="00114B9F">
        <w:rPr>
          <w:rFonts w:ascii="Simplified Arabic" w:eastAsiaTheme="minorHAnsi" w:hAnsi="Simplified Arabic" w:cs="Traditional Arabic" w:hint="cs"/>
          <w:sz w:val="32"/>
          <w:szCs w:val="32"/>
          <w:rtl/>
          <w:lang w:eastAsia="en-US" w:bidi="ar-DZ"/>
        </w:rPr>
        <w:t>الأهداف</w:t>
      </w:r>
      <w:r w:rsidRPr="00114B9F">
        <w:rPr>
          <w:rFonts w:ascii="Simplified Arabic" w:eastAsiaTheme="minorHAnsi" w:hAnsi="Simplified Arabic" w:cs="Traditional Arabic"/>
          <w:sz w:val="32"/>
          <w:szCs w:val="32"/>
          <w:rtl/>
          <w:lang w:eastAsia="en-US" w:bidi="ar-DZ"/>
        </w:rPr>
        <w:t xml:space="preserve">، مراقبة </w:t>
      </w:r>
      <w:r w:rsidRPr="00114B9F">
        <w:rPr>
          <w:rFonts w:ascii="Simplified Arabic" w:eastAsiaTheme="minorHAnsi" w:hAnsi="Simplified Arabic" w:cs="Traditional Arabic" w:hint="cs"/>
          <w:sz w:val="32"/>
          <w:szCs w:val="32"/>
          <w:rtl/>
          <w:lang w:eastAsia="en-US" w:bidi="ar-DZ"/>
        </w:rPr>
        <w:t>الأداء</w:t>
      </w:r>
      <w:r w:rsidRPr="00114B9F">
        <w:rPr>
          <w:rFonts w:ascii="Simplified Arabic" w:eastAsiaTheme="minorHAnsi" w:hAnsi="Simplified Arabic" w:cs="Traditional Arabic"/>
          <w:sz w:val="32"/>
          <w:szCs w:val="32"/>
          <w:rtl/>
          <w:lang w:eastAsia="en-US" w:bidi="ar-DZ"/>
        </w:rPr>
        <w:t xml:space="preserve">، والإفصاح للمساهمين، والتأكد من مجلس </w:t>
      </w:r>
      <w:r w:rsidRPr="00114B9F">
        <w:rPr>
          <w:rFonts w:ascii="Simplified Arabic" w:eastAsiaTheme="minorHAnsi" w:hAnsi="Simplified Arabic" w:cs="Traditional Arabic" w:hint="cs"/>
          <w:sz w:val="32"/>
          <w:szCs w:val="32"/>
          <w:rtl/>
          <w:lang w:eastAsia="en-US" w:bidi="ar-DZ"/>
        </w:rPr>
        <w:t>الإدارة</w:t>
      </w:r>
      <w:r w:rsidRPr="00114B9F">
        <w:rPr>
          <w:rFonts w:ascii="Simplified Arabic" w:eastAsiaTheme="minorHAnsi" w:hAnsi="Simplified Arabic" w:cs="Traditional Arabic"/>
          <w:sz w:val="32"/>
          <w:szCs w:val="32"/>
          <w:rtl/>
          <w:lang w:eastAsia="en-US" w:bidi="ar-DZ"/>
        </w:rPr>
        <w:t xml:space="preserve"> </w:t>
      </w:r>
      <w:r w:rsidRPr="00114B9F">
        <w:rPr>
          <w:rFonts w:ascii="Simplified Arabic" w:eastAsiaTheme="minorHAnsi" w:hAnsi="Simplified Arabic" w:cs="Traditional Arabic" w:hint="cs"/>
          <w:sz w:val="32"/>
          <w:szCs w:val="32"/>
          <w:rtl/>
          <w:lang w:eastAsia="en-US" w:bidi="ar-DZ"/>
        </w:rPr>
        <w:t>ي</w:t>
      </w:r>
      <w:r w:rsidRPr="00114B9F">
        <w:rPr>
          <w:rFonts w:ascii="Simplified Arabic" w:eastAsiaTheme="minorHAnsi" w:hAnsi="Simplified Arabic" w:cs="Traditional Arabic"/>
          <w:sz w:val="32"/>
          <w:szCs w:val="32"/>
          <w:rtl/>
          <w:lang w:eastAsia="en-US" w:bidi="ar-DZ"/>
        </w:rPr>
        <w:t>لتزم بالقوانين واللوائح و</w:t>
      </w:r>
      <w:r w:rsidRPr="00114B9F">
        <w:rPr>
          <w:rFonts w:ascii="Simplified Arabic" w:eastAsiaTheme="minorHAnsi" w:hAnsi="Simplified Arabic" w:cs="Traditional Arabic" w:hint="cs"/>
          <w:sz w:val="32"/>
          <w:szCs w:val="32"/>
          <w:rtl/>
          <w:lang w:eastAsia="en-US" w:bidi="ar-DZ"/>
        </w:rPr>
        <w:t>ي</w:t>
      </w:r>
      <w:r w:rsidRPr="00114B9F">
        <w:rPr>
          <w:rFonts w:ascii="Simplified Arabic" w:eastAsiaTheme="minorHAnsi" w:hAnsi="Simplified Arabic" w:cs="Traditional Arabic"/>
          <w:sz w:val="32"/>
          <w:szCs w:val="32"/>
          <w:rtl/>
          <w:lang w:eastAsia="en-US" w:bidi="ar-DZ"/>
        </w:rPr>
        <w:t>عمل لمصلحة المساهمين</w:t>
      </w:r>
      <w:r w:rsidRPr="00114B9F">
        <w:rPr>
          <w:rFonts w:ascii="Simplified Arabic" w:eastAsiaTheme="minorHAnsi" w:hAnsi="Simplified Arabic" w:cs="Traditional Arabic" w:hint="cs"/>
          <w:sz w:val="32"/>
          <w:szCs w:val="32"/>
          <w:rtl/>
          <w:lang w:eastAsia="en-US" w:bidi="ar-DZ"/>
        </w:rPr>
        <w:t>".</w:t>
      </w:r>
      <w:r w:rsidRPr="00114B9F">
        <w:rPr>
          <w:rFonts w:ascii="Simplified Arabic" w:eastAsiaTheme="minorHAnsi" w:hAnsi="Simplified Arabic" w:cs="Traditional Arabic"/>
          <w:sz w:val="32"/>
          <w:szCs w:val="32"/>
          <w:vertAlign w:val="superscript"/>
          <w:rtl/>
          <w:lang w:eastAsia="en-US" w:bidi="ar-DZ"/>
        </w:rPr>
        <w:footnoteReference w:id="40"/>
      </w:r>
    </w:p>
    <w:p w:rsidR="002E017F" w:rsidRDefault="002E017F" w:rsidP="002E017F">
      <w:pPr>
        <w:bidi/>
        <w:spacing w:after="0"/>
        <w:ind w:right="-284"/>
        <w:jc w:val="both"/>
        <w:rPr>
          <w:rFonts w:ascii="Simplified Arabic" w:eastAsiaTheme="minorHAnsi" w:hAnsi="Simplified Arabic" w:cs="Traditional Arabic"/>
          <w:sz w:val="32"/>
          <w:szCs w:val="32"/>
          <w:rtl/>
          <w:lang w:eastAsia="en-US" w:bidi="ar-DZ"/>
        </w:rPr>
      </w:pPr>
      <w:r w:rsidRPr="00114B9F">
        <w:rPr>
          <w:rFonts w:ascii="Simplified Arabic" w:eastAsiaTheme="minorHAnsi" w:hAnsi="Simplified Arabic" w:cs="Traditional Arabic" w:hint="cs"/>
          <w:sz w:val="32"/>
          <w:szCs w:val="32"/>
          <w:rtl/>
          <w:lang w:eastAsia="en-US" w:bidi="ar-DZ"/>
        </w:rPr>
        <w:t>أما</w:t>
      </w:r>
      <w:r w:rsidRPr="00114B9F">
        <w:rPr>
          <w:rFonts w:ascii="Simplified Arabic" w:eastAsiaTheme="minorHAnsi" w:hAnsi="Simplified Arabic" w:cs="Traditional Arabic"/>
          <w:sz w:val="32"/>
          <w:szCs w:val="32"/>
          <w:rtl/>
          <w:lang w:eastAsia="en-US" w:bidi="ar-DZ"/>
        </w:rPr>
        <w:t xml:space="preserve"> منظمة التعاون الاقتصادي للتنمية</w:t>
      </w:r>
      <w:r w:rsidRPr="00114B9F">
        <w:rPr>
          <w:rFonts w:asciiTheme="majorBidi" w:eastAsiaTheme="minorHAnsi" w:hAnsiTheme="majorBidi" w:cstheme="majorBidi" w:hint="cs"/>
          <w:b/>
          <w:bCs/>
          <w:sz w:val="28"/>
          <w:szCs w:val="28"/>
          <w:rtl/>
          <w:lang w:eastAsia="en-US" w:bidi="ar-DZ"/>
        </w:rPr>
        <w:t xml:space="preserve"> </w:t>
      </w:r>
      <w:r w:rsidRPr="00114B9F">
        <w:rPr>
          <w:rFonts w:asciiTheme="majorBidi" w:eastAsiaTheme="minorHAnsi" w:hAnsiTheme="majorBidi" w:cs="Traditional Arabic" w:hint="cs"/>
          <w:b/>
          <w:bCs/>
          <w:sz w:val="32"/>
          <w:szCs w:val="32"/>
          <w:rtl/>
          <w:lang w:eastAsia="en-US" w:bidi="ar-DZ"/>
        </w:rPr>
        <w:t>(</w:t>
      </w:r>
      <w:r w:rsidRPr="00114B9F">
        <w:rPr>
          <w:rFonts w:asciiTheme="majorBidi" w:eastAsiaTheme="minorHAnsi" w:hAnsiTheme="majorBidi" w:cs="Traditional Arabic"/>
          <w:sz w:val="24"/>
          <w:szCs w:val="24"/>
          <w:lang w:eastAsia="en-US" w:bidi="ar-DZ"/>
        </w:rPr>
        <w:t>OCDE</w:t>
      </w:r>
      <w:r w:rsidRPr="00114B9F">
        <w:rPr>
          <w:rFonts w:asciiTheme="majorBidi" w:eastAsiaTheme="minorHAnsi" w:hAnsiTheme="majorBidi" w:cs="Traditional Arabic" w:hint="cs"/>
          <w:b/>
          <w:bCs/>
          <w:sz w:val="32"/>
          <w:szCs w:val="32"/>
          <w:rtl/>
          <w:lang w:eastAsia="en-US" w:bidi="ar-DZ"/>
        </w:rPr>
        <w:t>)</w:t>
      </w:r>
      <w:r w:rsidRPr="00114B9F">
        <w:rPr>
          <w:rFonts w:asciiTheme="majorBidi" w:eastAsiaTheme="minorHAnsi" w:hAnsiTheme="majorBidi" w:cs="Traditional Arabic" w:hint="cs"/>
          <w:b/>
          <w:bCs/>
          <w:sz w:val="28"/>
          <w:szCs w:val="28"/>
          <w:rtl/>
          <w:lang w:eastAsia="en-US" w:bidi="ar-DZ"/>
        </w:rPr>
        <w:t xml:space="preserve"> </w:t>
      </w:r>
      <w:r w:rsidRPr="00114B9F">
        <w:rPr>
          <w:rFonts w:asciiTheme="majorBidi" w:eastAsiaTheme="minorHAnsi" w:hAnsiTheme="majorBidi" w:cs="Traditional Arabic" w:hint="cs"/>
          <w:sz w:val="28"/>
          <w:szCs w:val="28"/>
          <w:rtl/>
          <w:lang w:eastAsia="en-US" w:bidi="ar-DZ"/>
        </w:rPr>
        <w:t>فعر</w:t>
      </w:r>
      <w:r w:rsidRPr="00114B9F">
        <w:rPr>
          <w:rFonts w:ascii="Simplified Arabic" w:eastAsiaTheme="minorHAnsi" w:hAnsi="Simplified Arabic" w:cs="Traditional Arabic"/>
          <w:sz w:val="32"/>
          <w:szCs w:val="32"/>
          <w:rtl/>
          <w:lang w:eastAsia="en-US" w:bidi="ar-DZ"/>
        </w:rPr>
        <w:t xml:space="preserve">فت </w:t>
      </w:r>
      <w:r w:rsidRPr="00114B9F">
        <w:rPr>
          <w:rFonts w:ascii="Simplified Arabic" w:eastAsiaTheme="minorHAnsi" w:hAnsi="Simplified Arabic" w:cs="Traditional Arabic" w:hint="cs"/>
          <w:sz w:val="32"/>
          <w:szCs w:val="32"/>
          <w:rtl/>
          <w:lang w:eastAsia="en-US" w:bidi="ar-DZ"/>
        </w:rPr>
        <w:t>ال</w:t>
      </w:r>
      <w:r w:rsidRPr="00114B9F">
        <w:rPr>
          <w:rFonts w:ascii="Simplified Arabic" w:eastAsiaTheme="minorHAnsi" w:hAnsi="Simplified Arabic" w:cs="Traditional Arabic"/>
          <w:sz w:val="32"/>
          <w:szCs w:val="32"/>
          <w:rtl/>
          <w:lang w:eastAsia="en-US" w:bidi="ar-DZ"/>
        </w:rPr>
        <w:t>حوكمة</w:t>
      </w:r>
      <w:r w:rsidRPr="00114B9F">
        <w:rPr>
          <w:rFonts w:ascii="Simplified Arabic" w:eastAsiaTheme="minorHAnsi" w:hAnsi="Simplified Arabic" w:cs="Traditional Arabic" w:hint="cs"/>
          <w:sz w:val="32"/>
          <w:szCs w:val="32"/>
          <w:rtl/>
          <w:lang w:eastAsia="en-US" w:bidi="ar-DZ"/>
        </w:rPr>
        <w:t xml:space="preserve"> </w:t>
      </w:r>
      <w:r w:rsidRPr="00114B9F">
        <w:rPr>
          <w:rFonts w:ascii="Simplified Arabic" w:eastAsiaTheme="minorHAnsi" w:hAnsi="Simplified Arabic" w:cs="Traditional Arabic"/>
          <w:sz w:val="32"/>
          <w:szCs w:val="32"/>
          <w:rtl/>
          <w:lang w:eastAsia="en-US" w:bidi="ar-DZ"/>
        </w:rPr>
        <w:t xml:space="preserve">على </w:t>
      </w:r>
      <w:r w:rsidRPr="00114B9F">
        <w:rPr>
          <w:rFonts w:ascii="Simplified Arabic" w:eastAsiaTheme="minorHAnsi" w:hAnsi="Simplified Arabic" w:cs="Traditional Arabic" w:hint="cs"/>
          <w:sz w:val="32"/>
          <w:szCs w:val="32"/>
          <w:rtl/>
          <w:lang w:eastAsia="en-US" w:bidi="ar-DZ"/>
        </w:rPr>
        <w:t>أنها: "ذ</w:t>
      </w:r>
      <w:r w:rsidRPr="00114B9F">
        <w:rPr>
          <w:rFonts w:ascii="Simplified Arabic" w:eastAsiaTheme="minorHAnsi" w:hAnsi="Simplified Arabic" w:cs="Traditional Arabic"/>
          <w:sz w:val="32"/>
          <w:szCs w:val="32"/>
          <w:rtl/>
          <w:lang w:eastAsia="en-US" w:bidi="ar-DZ"/>
        </w:rPr>
        <w:t>لك النظام ال</w:t>
      </w:r>
      <w:r w:rsidRPr="00114B9F">
        <w:rPr>
          <w:rFonts w:ascii="Simplified Arabic" w:eastAsiaTheme="minorHAnsi" w:hAnsi="Simplified Arabic" w:cs="Traditional Arabic" w:hint="cs"/>
          <w:sz w:val="32"/>
          <w:szCs w:val="32"/>
          <w:rtl/>
          <w:lang w:eastAsia="en-US" w:bidi="ar-DZ"/>
        </w:rPr>
        <w:t>ذي</w:t>
      </w:r>
      <w:r w:rsidRPr="00114B9F">
        <w:rPr>
          <w:rFonts w:ascii="Simplified Arabic" w:eastAsiaTheme="minorHAnsi" w:hAnsi="Simplified Arabic" w:cs="Traditional Arabic"/>
          <w:sz w:val="32"/>
          <w:szCs w:val="32"/>
          <w:rtl/>
          <w:lang w:eastAsia="en-US" w:bidi="ar-DZ"/>
        </w:rPr>
        <w:t xml:space="preserve"> يوجه ويضبط </w:t>
      </w:r>
      <w:r w:rsidRPr="00114B9F">
        <w:rPr>
          <w:rFonts w:ascii="Simplified Arabic" w:eastAsiaTheme="minorHAnsi" w:hAnsi="Simplified Arabic" w:cs="Traditional Arabic" w:hint="cs"/>
          <w:sz w:val="32"/>
          <w:szCs w:val="32"/>
          <w:rtl/>
          <w:lang w:eastAsia="en-US" w:bidi="ar-DZ"/>
        </w:rPr>
        <w:t>أعمال</w:t>
      </w:r>
      <w:r w:rsidRPr="00114B9F">
        <w:rPr>
          <w:rFonts w:ascii="Simplified Arabic" w:eastAsiaTheme="minorHAnsi" w:hAnsi="Simplified Arabic" w:cs="Traditional Arabic"/>
          <w:sz w:val="32"/>
          <w:szCs w:val="32"/>
          <w:rtl/>
          <w:lang w:eastAsia="en-US" w:bidi="ar-DZ"/>
        </w:rPr>
        <w:t xml:space="preserve"> المؤسسات، حيث يصنف ويوزع الحقوق والواجبات بين مختلف </w:t>
      </w:r>
      <w:r w:rsidRPr="00114B9F">
        <w:rPr>
          <w:rFonts w:ascii="Simplified Arabic" w:eastAsiaTheme="minorHAnsi" w:hAnsi="Simplified Arabic" w:cs="Traditional Arabic" w:hint="cs"/>
          <w:sz w:val="32"/>
          <w:szCs w:val="32"/>
          <w:rtl/>
          <w:lang w:eastAsia="en-US" w:bidi="ar-DZ"/>
        </w:rPr>
        <w:t>الأطراف</w:t>
      </w:r>
      <w:r w:rsidRPr="00114B9F">
        <w:rPr>
          <w:rFonts w:ascii="Simplified Arabic" w:eastAsiaTheme="minorHAnsi" w:hAnsi="Simplified Arabic" w:cs="Traditional Arabic"/>
          <w:sz w:val="32"/>
          <w:szCs w:val="32"/>
          <w:rtl/>
          <w:lang w:eastAsia="en-US" w:bidi="ar-DZ"/>
        </w:rPr>
        <w:t xml:space="preserve"> في المؤسسات مثل مجلس </w:t>
      </w:r>
      <w:r w:rsidRPr="00114B9F">
        <w:rPr>
          <w:rFonts w:ascii="Simplified Arabic" w:eastAsiaTheme="minorHAnsi" w:hAnsi="Simplified Arabic" w:cs="Traditional Arabic" w:hint="cs"/>
          <w:sz w:val="32"/>
          <w:szCs w:val="32"/>
          <w:rtl/>
          <w:lang w:eastAsia="en-US" w:bidi="ar-DZ"/>
        </w:rPr>
        <w:t>الإدارة</w:t>
      </w:r>
      <w:r w:rsidRPr="00114B9F">
        <w:rPr>
          <w:rFonts w:ascii="Simplified Arabic" w:eastAsiaTheme="minorHAnsi" w:hAnsi="Simplified Arabic" w:cs="Traditional Arabic"/>
          <w:sz w:val="32"/>
          <w:szCs w:val="32"/>
          <w:rtl/>
          <w:lang w:eastAsia="en-US" w:bidi="ar-DZ"/>
        </w:rPr>
        <w:t xml:space="preserve">، المساهمين، </w:t>
      </w:r>
      <w:r w:rsidRPr="00114B9F">
        <w:rPr>
          <w:rFonts w:ascii="Simplified Arabic" w:eastAsiaTheme="minorHAnsi" w:hAnsi="Simplified Arabic" w:cs="Traditional Arabic" w:hint="cs"/>
          <w:sz w:val="32"/>
          <w:szCs w:val="32"/>
          <w:rtl/>
          <w:lang w:eastAsia="en-US" w:bidi="ar-DZ"/>
        </w:rPr>
        <w:t>ذ</w:t>
      </w:r>
      <w:r w:rsidRPr="00114B9F">
        <w:rPr>
          <w:rFonts w:ascii="Simplified Arabic" w:eastAsiaTheme="minorHAnsi" w:hAnsi="Simplified Arabic" w:cs="Traditional Arabic"/>
          <w:sz w:val="32"/>
          <w:szCs w:val="32"/>
          <w:rtl/>
          <w:lang w:eastAsia="en-US" w:bidi="ar-DZ"/>
        </w:rPr>
        <w:t>و</w:t>
      </w:r>
      <w:r w:rsidRPr="00114B9F">
        <w:rPr>
          <w:rFonts w:ascii="Simplified Arabic" w:eastAsiaTheme="minorHAnsi" w:hAnsi="Simplified Arabic" w:cs="Traditional Arabic" w:hint="cs"/>
          <w:sz w:val="32"/>
          <w:szCs w:val="32"/>
          <w:rtl/>
          <w:lang w:eastAsia="en-US" w:bidi="ar-DZ"/>
        </w:rPr>
        <w:t>ي</w:t>
      </w:r>
      <w:r w:rsidRPr="00114B9F">
        <w:rPr>
          <w:rFonts w:ascii="Simplified Arabic" w:eastAsiaTheme="minorHAnsi" w:hAnsi="Simplified Arabic" w:cs="Traditional Arabic"/>
          <w:sz w:val="32"/>
          <w:szCs w:val="32"/>
          <w:rtl/>
          <w:lang w:eastAsia="en-US" w:bidi="ar-DZ"/>
        </w:rPr>
        <w:t xml:space="preserve"> العلاقة، ويضع القواعد والإجراءات اللازمة باتخاذ القرارات الخاصة بشؤون المؤسسة كما يضع </w:t>
      </w:r>
      <w:r w:rsidRPr="00114B9F">
        <w:rPr>
          <w:rFonts w:ascii="Simplified Arabic" w:eastAsiaTheme="minorHAnsi" w:hAnsi="Simplified Arabic" w:cs="Traditional Arabic" w:hint="cs"/>
          <w:sz w:val="32"/>
          <w:szCs w:val="32"/>
          <w:rtl/>
          <w:lang w:eastAsia="en-US" w:bidi="ar-DZ"/>
        </w:rPr>
        <w:t>الأهداف</w:t>
      </w:r>
      <w:r w:rsidRPr="00114B9F">
        <w:rPr>
          <w:rFonts w:ascii="Simplified Arabic" w:eastAsiaTheme="minorHAnsi" w:hAnsi="Simplified Arabic" w:cs="Traditional Arabic"/>
          <w:sz w:val="32"/>
          <w:szCs w:val="32"/>
          <w:rtl/>
          <w:lang w:eastAsia="en-US" w:bidi="ar-DZ"/>
        </w:rPr>
        <w:t xml:space="preserve"> والاستراتيجيات اللازمة لتحقيقها وأسس المتابعة لتقييم ومراقبة </w:t>
      </w:r>
      <w:r w:rsidRPr="00114B9F">
        <w:rPr>
          <w:rFonts w:ascii="Simplified Arabic" w:eastAsiaTheme="minorHAnsi" w:hAnsi="Simplified Arabic" w:cs="Traditional Arabic" w:hint="cs"/>
          <w:sz w:val="32"/>
          <w:szCs w:val="32"/>
          <w:rtl/>
          <w:lang w:eastAsia="en-US" w:bidi="ar-DZ"/>
        </w:rPr>
        <w:t>الأداء</w:t>
      </w:r>
      <w:r w:rsidRPr="00114B9F">
        <w:rPr>
          <w:rFonts w:ascii="Simplified Arabic" w:eastAsiaTheme="minorHAnsi" w:hAnsi="Simplified Arabic" w:cs="Traditional Arabic"/>
          <w:sz w:val="32"/>
          <w:szCs w:val="32"/>
          <w:rtl/>
          <w:lang w:eastAsia="en-US" w:bidi="ar-DZ"/>
        </w:rPr>
        <w:t>"</w:t>
      </w:r>
      <w:r w:rsidRPr="00114B9F">
        <w:rPr>
          <w:rFonts w:ascii="Simplified Arabic" w:eastAsiaTheme="minorHAnsi" w:hAnsi="Simplified Arabic" w:cs="Traditional Arabic" w:hint="cs"/>
          <w:sz w:val="32"/>
          <w:szCs w:val="32"/>
          <w:rtl/>
          <w:lang w:eastAsia="en-US" w:bidi="ar-DZ"/>
        </w:rPr>
        <w:t>.</w:t>
      </w:r>
      <w:r w:rsidRPr="00114B9F">
        <w:rPr>
          <w:rFonts w:ascii="Simplified Arabic" w:eastAsiaTheme="minorHAnsi" w:hAnsi="Simplified Arabic" w:cs="Traditional Arabic"/>
          <w:sz w:val="32"/>
          <w:szCs w:val="32"/>
          <w:vertAlign w:val="superscript"/>
          <w:rtl/>
          <w:lang w:eastAsia="en-US" w:bidi="ar-DZ"/>
        </w:rPr>
        <w:footnoteReference w:id="41"/>
      </w:r>
    </w:p>
    <w:p w:rsidR="002E017F" w:rsidRPr="00114B9F" w:rsidRDefault="002E017F" w:rsidP="00230CE8">
      <w:pPr>
        <w:pStyle w:val="Paragraphedeliste"/>
        <w:numPr>
          <w:ilvl w:val="0"/>
          <w:numId w:val="34"/>
        </w:numPr>
        <w:bidi/>
        <w:spacing w:after="0"/>
        <w:ind w:right="-284"/>
        <w:jc w:val="both"/>
        <w:rPr>
          <w:rFonts w:ascii="Simplified Arabic" w:hAnsi="Simplified Arabic" w:cs="Traditional Arabic"/>
          <w:b/>
          <w:bCs/>
          <w:sz w:val="32"/>
          <w:szCs w:val="32"/>
          <w:lang w:bidi="ar-DZ"/>
        </w:rPr>
      </w:pPr>
      <w:r w:rsidRPr="00114B9F">
        <w:rPr>
          <w:rFonts w:ascii="Simplified Arabic" w:hAnsi="Simplified Arabic" w:cs="Traditional Arabic"/>
          <w:b/>
          <w:bCs/>
          <w:sz w:val="32"/>
          <w:szCs w:val="32"/>
          <w:rtl/>
        </w:rPr>
        <w:t>حاجة إدارة الموارد البشرية إلى الحوكمة</w:t>
      </w:r>
    </w:p>
    <w:p w:rsidR="002E017F" w:rsidRDefault="002E017F" w:rsidP="002E017F">
      <w:pPr>
        <w:bidi/>
        <w:spacing w:after="0"/>
        <w:ind w:right="-284" w:firstLine="708"/>
        <w:jc w:val="both"/>
        <w:rPr>
          <w:rFonts w:ascii="Simplified Arabic" w:eastAsiaTheme="minorHAnsi" w:hAnsi="Simplified Arabic" w:cs="Traditional Arabic"/>
          <w:sz w:val="32"/>
          <w:szCs w:val="32"/>
          <w:rtl/>
          <w:lang w:eastAsia="en-US"/>
        </w:rPr>
      </w:pPr>
      <w:r w:rsidRPr="00114B9F">
        <w:rPr>
          <w:rFonts w:ascii="Simplified Arabic" w:eastAsiaTheme="minorHAnsi" w:hAnsi="Simplified Arabic" w:cs="Traditional Arabic"/>
          <w:sz w:val="32"/>
          <w:szCs w:val="32"/>
          <w:rtl/>
          <w:lang w:eastAsia="en-US"/>
        </w:rPr>
        <w:t xml:space="preserve">رجوعا إلى المدلولات التي خلصنا إليها لكل من الحوكمة وما تعلق بإدارة الموارد البشرية فإننا نجد أن الصورة قد اتضحت إلى حد ما في حاجة كل منهما إلى الأخرى، ذلك أن الحوكمة من شأنها أن تقلل من احتمالية وقوع المؤسسات والمنشآت في مشاكل مختلفة أو أزمات ما ، وذلك من خلال تجسيد الشفافية والدقة والوضوح في كل عمليات التسيير الإداري، إضافة إلى ذلك فإن اعتماد الحوكمة كاستراتيجية فعالة من شأنه أن يوفر إطارا تنظيميا متجانساً مرتبطاً هو الآخر بباقي </w:t>
      </w:r>
      <w:r w:rsidRPr="00114B9F">
        <w:rPr>
          <w:rFonts w:ascii="Simplified Arabic" w:eastAsiaTheme="minorHAnsi" w:hAnsi="Simplified Arabic" w:cs="Traditional Arabic" w:hint="cs"/>
          <w:sz w:val="32"/>
          <w:szCs w:val="32"/>
          <w:rtl/>
          <w:lang w:eastAsia="en-US"/>
        </w:rPr>
        <w:t>الاستراتيجيات</w:t>
      </w:r>
      <w:r w:rsidRPr="00114B9F">
        <w:rPr>
          <w:rFonts w:ascii="Simplified Arabic" w:eastAsiaTheme="minorHAnsi" w:hAnsi="Simplified Arabic" w:cs="Traditional Arabic"/>
          <w:sz w:val="32"/>
          <w:szCs w:val="32"/>
          <w:rtl/>
          <w:lang w:eastAsia="en-US"/>
        </w:rPr>
        <w:t xml:space="preserve"> والوظائف من تخطيط وتوجيه ورقابة كوظائف إدارية ومثيلاتها من تخطيط وأجور وحوافز ... الخ </w:t>
      </w:r>
      <w:r w:rsidRPr="001648BA">
        <w:rPr>
          <w:rFonts w:ascii="Simplified Arabic" w:eastAsiaTheme="minorHAnsi" w:hAnsi="Simplified Arabic" w:cs="Traditional Arabic"/>
          <w:sz w:val="32"/>
          <w:szCs w:val="32"/>
          <w:rtl/>
          <w:lang w:eastAsia="en-US"/>
        </w:rPr>
        <w:t>كوظائف الإدارة الموارد البشرية، علماً أن تأثير الحوكمة الإيجابي فيها يعني حتما</w:t>
      </w:r>
      <w:r>
        <w:rPr>
          <w:rFonts w:ascii="Simplified Arabic" w:eastAsiaTheme="minorHAnsi" w:hAnsi="Simplified Arabic" w:cs="Traditional Arabic" w:hint="cs"/>
          <w:sz w:val="32"/>
          <w:szCs w:val="32"/>
          <w:rtl/>
          <w:lang w:eastAsia="en-US"/>
        </w:rPr>
        <w:t xml:space="preserve"> الاستقرار بدرجة</w:t>
      </w:r>
      <w:r w:rsidRPr="001648BA">
        <w:rPr>
          <w:rFonts w:ascii="Simplified Arabic" w:eastAsiaTheme="minorHAnsi" w:hAnsi="Simplified Arabic" w:cs="Traditional Arabic"/>
          <w:sz w:val="32"/>
          <w:szCs w:val="32"/>
          <w:rtl/>
          <w:lang w:eastAsia="en-US"/>
        </w:rPr>
        <w:t xml:space="preserve"> أولى، والازدهار بدرجة ثانية</w:t>
      </w:r>
      <w:r>
        <w:rPr>
          <w:rFonts w:ascii="Simplified Arabic" w:eastAsiaTheme="minorHAnsi" w:hAnsi="Simplified Arabic" w:cs="Traditional Arabic" w:hint="cs"/>
          <w:sz w:val="32"/>
          <w:szCs w:val="32"/>
          <w:rtl/>
          <w:lang w:eastAsia="en-US"/>
        </w:rPr>
        <w:t>.</w:t>
      </w:r>
    </w:p>
    <w:p w:rsidR="002E017F" w:rsidRPr="00114B9F" w:rsidRDefault="002E017F" w:rsidP="002E017F">
      <w:pPr>
        <w:bidi/>
        <w:spacing w:after="0"/>
        <w:ind w:right="-284" w:firstLine="708"/>
        <w:jc w:val="both"/>
        <w:rPr>
          <w:rFonts w:ascii="Simplified Arabic" w:eastAsiaTheme="minorHAnsi" w:hAnsi="Simplified Arabic" w:cs="Traditional Arabic"/>
          <w:sz w:val="32"/>
          <w:szCs w:val="32"/>
          <w:lang w:eastAsia="en-US" w:bidi="ar-DZ"/>
        </w:rPr>
      </w:pPr>
      <w:r w:rsidRPr="001648BA">
        <w:rPr>
          <w:rFonts w:ascii="Simplified Arabic" w:eastAsiaTheme="minorHAnsi" w:hAnsi="Simplified Arabic" w:cs="Traditional Arabic"/>
          <w:sz w:val="32"/>
          <w:szCs w:val="32"/>
          <w:rtl/>
          <w:lang w:eastAsia="en-US"/>
        </w:rPr>
        <w:t xml:space="preserve">والجدير بالذكر أنه على الرغم من أن الحوكمة المؤسسية كما يسميها البعض قد ظهرت بداية بشكل مستقل وخاص في إدارات الأعمال والمؤسسات الاقتصادية، إلا أن فاعليتها </w:t>
      </w:r>
      <w:proofErr w:type="spellStart"/>
      <w:r w:rsidRPr="001648BA">
        <w:rPr>
          <w:rFonts w:ascii="Simplified Arabic" w:eastAsiaTheme="minorHAnsi" w:hAnsi="Simplified Arabic" w:cs="Traditional Arabic"/>
          <w:sz w:val="32"/>
          <w:szCs w:val="32"/>
          <w:rtl/>
          <w:lang w:eastAsia="en-US"/>
        </w:rPr>
        <w:t>ونجاعتها</w:t>
      </w:r>
      <w:proofErr w:type="spellEnd"/>
      <w:r w:rsidRPr="001648BA">
        <w:rPr>
          <w:rFonts w:ascii="Simplified Arabic" w:eastAsiaTheme="minorHAnsi" w:hAnsi="Simplified Arabic" w:cs="Traditional Arabic"/>
          <w:sz w:val="32"/>
          <w:szCs w:val="32"/>
          <w:rtl/>
          <w:lang w:eastAsia="en-US"/>
        </w:rPr>
        <w:t xml:space="preserve"> التي حققتها أدت بأهل الاختصاص إلى نقلها إلى القطاع العام أو باقي القطاعات في مجالات شتى، وهنا نجد أنفسنا أمام اعتماد الحوكمة في إدارة المؤسسات والمنشآت الخدمية أو الخدماتية ، والتي تزايد دورها وبرزت أهميتها بشكل متسارع في الآونة الأخيرة مما جعلها في حاجة إلى كل ما من شأنه أن يحقق استقرارها وتطورها ، وهذا ما ينطبق بالضرورة على الحوكمة</w:t>
      </w:r>
      <w:r w:rsidRPr="001648BA">
        <w:rPr>
          <w:rFonts w:ascii="Simplified Arabic" w:eastAsiaTheme="minorHAnsi" w:hAnsi="Simplified Arabic" w:cs="Traditional Arabic"/>
          <w:sz w:val="32"/>
          <w:szCs w:val="32"/>
          <w:lang w:eastAsia="en-US" w:bidi="ar-DZ"/>
        </w:rPr>
        <w:t>.</w:t>
      </w:r>
      <w:r>
        <w:rPr>
          <w:rStyle w:val="Appelnotedebasdep"/>
          <w:rFonts w:ascii="Simplified Arabic" w:eastAsiaTheme="minorHAnsi" w:hAnsi="Simplified Arabic" w:cs="Traditional Arabic"/>
          <w:sz w:val="32"/>
          <w:szCs w:val="32"/>
          <w:lang w:eastAsia="en-US" w:bidi="ar-DZ"/>
        </w:rPr>
        <w:footnoteReference w:id="42"/>
      </w:r>
    </w:p>
    <w:p w:rsidR="002E017F" w:rsidRPr="00114B9F" w:rsidRDefault="002E017F" w:rsidP="002E017F">
      <w:pPr>
        <w:bidi/>
        <w:spacing w:after="0"/>
        <w:jc w:val="both"/>
        <w:rPr>
          <w:rFonts w:ascii="Traditional Arabic" w:eastAsiaTheme="majorEastAsia" w:hAnsi="Traditional Arabic" w:cs="Traditional Arabic"/>
          <w:b/>
          <w:bCs/>
          <w:sz w:val="32"/>
          <w:szCs w:val="32"/>
          <w:rtl/>
          <w:lang w:bidi="ar-DZ"/>
        </w:rPr>
      </w:pPr>
    </w:p>
    <w:p w:rsidR="002E017F" w:rsidRPr="00B85F08" w:rsidRDefault="002E017F" w:rsidP="000E2570">
      <w:pPr>
        <w:pStyle w:val="Titre1"/>
        <w:bidi/>
        <w:jc w:val="left"/>
        <w:rPr>
          <w:rFonts w:ascii="Traditional Arabic" w:hAnsi="Traditional Arabic" w:cs="Traditional Arabic"/>
          <w:b/>
          <w:bCs/>
          <w:rtl/>
          <w:lang w:bidi="ar-DZ"/>
        </w:rPr>
      </w:pPr>
      <w:bookmarkStart w:id="25" w:name="_Toc200600931"/>
      <w:r w:rsidRPr="000E2570">
        <w:rPr>
          <w:rFonts w:ascii="Traditional Arabic" w:hAnsi="Traditional Arabic" w:cs="Traditional Arabic" w:hint="cs"/>
          <w:b/>
          <w:bCs/>
          <w:color w:val="auto"/>
          <w:rtl/>
          <w:lang w:bidi="ar-DZ"/>
        </w:rPr>
        <w:t>خلاصة</w:t>
      </w:r>
      <w:bookmarkEnd w:id="25"/>
    </w:p>
    <w:p w:rsidR="002E017F" w:rsidRPr="001648BA" w:rsidRDefault="002E017F" w:rsidP="002E017F">
      <w:pPr>
        <w:bidi/>
        <w:spacing w:after="0"/>
        <w:ind w:firstLine="708"/>
        <w:jc w:val="both"/>
        <w:rPr>
          <w:rFonts w:ascii="Traditional Arabic" w:eastAsiaTheme="majorEastAsia" w:hAnsi="Traditional Arabic" w:cs="Traditional Arabic"/>
          <w:sz w:val="32"/>
          <w:szCs w:val="32"/>
          <w:rtl/>
        </w:rPr>
      </w:pPr>
      <w:r w:rsidRPr="001648BA">
        <w:rPr>
          <w:rFonts w:ascii="Traditional Arabic" w:eastAsiaTheme="majorEastAsia" w:hAnsi="Traditional Arabic" w:cs="Traditional Arabic"/>
          <w:sz w:val="32"/>
          <w:szCs w:val="32"/>
          <w:rtl/>
        </w:rPr>
        <w:t xml:space="preserve">تُعد الموارد البشرية الركيزة الأساسية لنجاح أي مؤسسة، حيث تعتمد عليها في تحقيق أهدافها وتعزيز تنافسيتها في سوق العمل. ومن خلال إدارة الموارد البشرية، يتم تنظيم وتطوير الكفاءات البشرية عبر استراتيجيات فعالة تركز على التوظيف، والتدريب، والتحفيز، وبناء بيئة عمل إيجابية تدعم الإنتاجية والابتكار. ومع التطورات الحديثة، أصبحت الاستراتيجيات الحديثة لإدارة الموارد البشرية أكثر شمولًا، حيث تعتمد على التحول الرقمي، وتحليل البيانات، </w:t>
      </w:r>
      <w:r>
        <w:rPr>
          <w:rFonts w:ascii="Traditional Arabic" w:eastAsiaTheme="majorEastAsia" w:hAnsi="Traditional Arabic" w:cs="Traditional Arabic" w:hint="cs"/>
          <w:sz w:val="32"/>
          <w:szCs w:val="32"/>
          <w:rtl/>
        </w:rPr>
        <w:t>إدارة المعرفة، الحوكمة، والثقافة التنظيمية</w:t>
      </w:r>
      <w:r w:rsidRPr="001648BA">
        <w:rPr>
          <w:rFonts w:ascii="Traditional Arabic" w:eastAsiaTheme="majorEastAsia" w:hAnsi="Traditional Arabic" w:cs="Traditional Arabic"/>
          <w:sz w:val="32"/>
          <w:szCs w:val="32"/>
          <w:rtl/>
        </w:rPr>
        <w:t>، وتبني نهج مرن يُواكب المتغيرات السريعة في بيئة الأعمال. ومن خلال دمج هذه العناصر، تتمكن المؤسسات من تحقيق التوازن بين تحقيق أهدافها التنظيمية ورفاهية موظفيها، مما يسهم في استدامة نجاحها ونموها في المستقبل</w:t>
      </w:r>
      <w:r w:rsidRPr="001648BA">
        <w:rPr>
          <w:rFonts w:ascii="Traditional Arabic" w:eastAsiaTheme="majorEastAsia" w:hAnsi="Traditional Arabic" w:cs="Traditional Arabic"/>
          <w:sz w:val="32"/>
          <w:szCs w:val="32"/>
        </w:rPr>
        <w:t>.</w:t>
      </w:r>
    </w:p>
    <w:p w:rsidR="0002701C" w:rsidRDefault="0002701C" w:rsidP="0002701C">
      <w:pPr>
        <w:bidi/>
        <w:jc w:val="both"/>
        <w:rPr>
          <w:rFonts w:ascii="Traditional Arabic" w:hAnsi="Traditional Arabic" w:cs="Traditional Arabic"/>
          <w:b/>
          <w:bCs/>
          <w:sz w:val="32"/>
          <w:szCs w:val="32"/>
          <w:rtl/>
        </w:rPr>
      </w:pPr>
    </w:p>
    <w:p w:rsidR="0002701C" w:rsidRDefault="0002701C" w:rsidP="0002701C">
      <w:pPr>
        <w:bidi/>
        <w:jc w:val="both"/>
        <w:rPr>
          <w:rFonts w:ascii="Traditional Arabic" w:hAnsi="Traditional Arabic" w:cs="Traditional Arabic"/>
          <w:b/>
          <w:bCs/>
          <w:sz w:val="32"/>
          <w:szCs w:val="32"/>
          <w:rtl/>
          <w:lang w:bidi="ar-DZ"/>
        </w:rPr>
      </w:pPr>
    </w:p>
    <w:p w:rsidR="0002701C" w:rsidRDefault="0002701C" w:rsidP="0002701C">
      <w:pPr>
        <w:bidi/>
        <w:jc w:val="both"/>
        <w:rPr>
          <w:rFonts w:ascii="Traditional Arabic" w:hAnsi="Traditional Arabic" w:cs="Traditional Arabic"/>
          <w:b/>
          <w:bCs/>
          <w:sz w:val="32"/>
          <w:szCs w:val="32"/>
          <w:rtl/>
          <w:lang w:bidi="ar-DZ"/>
        </w:rPr>
        <w:sectPr w:rsidR="0002701C" w:rsidSect="0002701C">
          <w:headerReference w:type="default" r:id="rId27"/>
          <w:footerReference w:type="default" r:id="rId28"/>
          <w:footnotePr>
            <w:numRestart w:val="eachPage"/>
          </w:footnotePr>
          <w:pgSz w:w="11906" w:h="16838"/>
          <w:pgMar w:top="1417" w:right="1417" w:bottom="1417" w:left="1417" w:header="708" w:footer="708" w:gutter="0"/>
          <w:cols w:space="708"/>
          <w:docGrid w:linePitch="360"/>
        </w:sectPr>
      </w:pPr>
    </w:p>
    <w:p w:rsidR="0002701C" w:rsidRDefault="0002701C" w:rsidP="0002701C">
      <w:pPr>
        <w:bidi/>
        <w:jc w:val="both"/>
        <w:rPr>
          <w:rFonts w:ascii="Traditional Arabic" w:hAnsi="Traditional Arabic" w:cs="Traditional Arabic"/>
          <w:sz w:val="32"/>
          <w:szCs w:val="32"/>
          <w:rtl/>
          <w:lang w:bidi="ar-DZ"/>
        </w:rPr>
      </w:pPr>
    </w:p>
    <w:p w:rsidR="00C42188" w:rsidRDefault="00C42188" w:rsidP="00C42188">
      <w:pPr>
        <w:pStyle w:val="Titre1"/>
        <w:bidi/>
        <w:jc w:val="center"/>
        <w:rPr>
          <w:rFonts w:ascii="Traditional Arabic" w:hAnsi="Traditional Arabic" w:cs="Traditional Arabic"/>
          <w:b/>
          <w:bCs/>
          <w:sz w:val="72"/>
          <w:szCs w:val="72"/>
          <w:rtl/>
          <w:lang w:bidi="ar-DZ"/>
        </w:rPr>
      </w:pPr>
    </w:p>
    <w:p w:rsidR="00C42188" w:rsidRPr="00C42188" w:rsidRDefault="00C42188" w:rsidP="00C42188">
      <w:pPr>
        <w:pStyle w:val="Titre1"/>
        <w:bidi/>
        <w:jc w:val="center"/>
        <w:rPr>
          <w:rFonts w:ascii="Traditional Arabic" w:hAnsi="Traditional Arabic" w:cs="Traditional Arabic"/>
          <w:b/>
          <w:bCs/>
          <w:sz w:val="48"/>
          <w:szCs w:val="48"/>
          <w:rtl/>
          <w:lang w:bidi="ar-DZ"/>
        </w:rPr>
      </w:pPr>
    </w:p>
    <w:p w:rsidR="00C42188" w:rsidRPr="00C42188" w:rsidRDefault="00C42188" w:rsidP="00C42188">
      <w:pPr>
        <w:pStyle w:val="Titre1"/>
        <w:bidi/>
        <w:jc w:val="center"/>
        <w:rPr>
          <w:rFonts w:ascii="Traditional Arabic" w:hAnsi="Traditional Arabic" w:cs="Traditional Arabic"/>
          <w:b/>
          <w:bCs/>
          <w:sz w:val="24"/>
          <w:szCs w:val="24"/>
          <w:rtl/>
          <w:lang w:bidi="ar-DZ"/>
        </w:rPr>
      </w:pPr>
    </w:p>
    <w:bookmarkStart w:id="26" w:name="_Toc200600932"/>
    <w:p w:rsidR="00C42188" w:rsidRPr="00C42188" w:rsidRDefault="005F01F0" w:rsidP="00C42188">
      <w:pPr>
        <w:pStyle w:val="Titre1"/>
        <w:bidi/>
        <w:jc w:val="center"/>
        <w:rPr>
          <w:rFonts w:ascii="Traditional Arabic" w:hAnsi="Traditional Arabic" w:cs="Traditional Arabic"/>
          <w:b/>
          <w:bCs/>
          <w:color w:val="auto"/>
          <w:sz w:val="72"/>
          <w:szCs w:val="72"/>
          <w:rtl/>
          <w:lang w:bidi="ar-DZ"/>
        </w:rPr>
      </w:pPr>
      <w:r w:rsidRPr="00C42188">
        <w:rPr>
          <w:b/>
          <w:bCs/>
          <w:noProof/>
          <w:color w:val="auto"/>
          <w:sz w:val="72"/>
          <w:szCs w:val="72"/>
          <w:rtl/>
        </w:rPr>
        <mc:AlternateContent>
          <mc:Choice Requires="wps">
            <w:drawing>
              <wp:anchor distT="0" distB="0" distL="114300" distR="114300" simplePos="0" relativeHeight="251776000" behindDoc="0" locked="0" layoutInCell="1" allowOverlap="1" wp14:anchorId="342149F3" wp14:editId="7C1EAC44">
                <wp:simplePos x="0" y="0"/>
                <wp:positionH relativeFrom="column">
                  <wp:posOffset>1919605</wp:posOffset>
                </wp:positionH>
                <wp:positionV relativeFrom="paragraph">
                  <wp:posOffset>8263255</wp:posOffset>
                </wp:positionV>
                <wp:extent cx="1838325" cy="923925"/>
                <wp:effectExtent l="0" t="0" r="28575" b="28575"/>
                <wp:wrapNone/>
                <wp:docPr id="170" name="Rectangle 170"/>
                <wp:cNvGraphicFramePr/>
                <a:graphic xmlns:a="http://schemas.openxmlformats.org/drawingml/2006/main">
                  <a:graphicData uri="http://schemas.microsoft.com/office/word/2010/wordprocessingShape">
                    <wps:wsp>
                      <wps:cNvSpPr/>
                      <wps:spPr>
                        <a:xfrm>
                          <a:off x="0" y="0"/>
                          <a:ext cx="1838325" cy="9239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8D1F890" id="Rectangle 170" o:spid="_x0000_s1026" style="position:absolute;margin-left:151.15pt;margin-top:650.65pt;width:144.75pt;height:72.75pt;z-index:2517760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XG6kwIAALAFAAAOAAAAZHJzL2Uyb0RvYy54bWysVFFPGzEMfp+0/xDlfVyvwICKK6pATJMQ&#10;VMDEc5pLepFycZakvXa/fk5yd2UM7QGtD6kT25/t72xfXu1aTbbCeQWmouXRhBJhONTKrCv64/n2&#10;yzklPjBTMw1GVHQvPL2af/502dmZmEIDuhaOIIjxs85WtAnBzorC80a0zB+BFQaVElzLAl7duqgd&#10;6xC91cV0MvladOBq64AL7/H1JivpPOFLKXh4kNKLQHRFMbeQTpfOVTyL+SWbrR2zjeJ9GuwDWbRM&#10;GQw6Qt2wwMjGqb+gWsUdeJDhiENbgJSKi1QDVlNO3lTz1DArUi1IjrcjTf7/wfL77dIRVeO3O0N+&#10;DGvxIz0ibcystSDxESnqrJ+h5ZNduv7mUYz17qRr4z9WQnaJ1v1Iq9gFwvGxPD8+P56eUsJRdzE9&#10;vkAZYYqDt3U+fBPQkihU1GH8xCbb3vmQTQeTGMyDVvWt0jpdYquIa+3IluFHXq3LHvwPK20+5Ig5&#10;Rs8iEpBLTlLYaxHxtHkUEtnDIqcp4dS3h2QY58KEMqsaVouc4+kEf0OWQ/qJkAQYkSVWN2L3AINl&#10;BhmwMz29fXQVqe1H58m/EsvOo0eKDCaMzq0y4N4D0FhVHznbDyRlaiJLK6j32FsO8tB5y28Vft47&#10;5sOSOZwy7DfcHOEBD6mhqyj0EiUNuF/vvUd7bH7UUtLh1FbU/9wwJyjR3w2OxUV5chLHPF1OTs+m&#10;eHGvNavXGrNprwF7psQdZXkSo33QgygdtC+4YBYxKqqY4Ri7ojy44XId8jbBFcXFYpHMcLQtC3fm&#10;yfIIHlmN7fu8e2HO9j0ecDruYZhwNnvT6tk2ehpYbAJIlebgwGvPN66F1Dj9Cot75/U9WR0W7fw3&#10;AAAA//8DAFBLAwQUAAYACAAAACEAwULTieMAAAANAQAADwAAAGRycy9kb3ducmV2LnhtbEyPwU7D&#10;MBBE70j8g7VI3KidpJQ2xKkQAiEkDtAitUc3tpOIeB3FThr+nuUEt92d0eybYju7jk1mCK1HCclC&#10;ADNYed1iLeFz/3yzBhaiQq06j0bCtwmwLS8vCpVrf8YPM+1izSgEQ64kNDH2OeehaoxTYeF7g6RZ&#10;PzgVaR1qrgd1pnDX8VSIFXeqRfrQqN48Nqb62o1OwtGql/3Ta3jjNp3spn0fD/ZulPL6an64BxbN&#10;HP/M8ItP6FAS08mPqAPrJGQizchKQiYSmshyu0mozYlOy+VqDbws+P8W5Q8AAAD//wMAUEsBAi0A&#10;FAAGAAgAAAAhALaDOJL+AAAA4QEAABMAAAAAAAAAAAAAAAAAAAAAAFtDb250ZW50X1R5cGVzXS54&#10;bWxQSwECLQAUAAYACAAAACEAOP0h/9YAAACUAQAACwAAAAAAAAAAAAAAAAAvAQAAX3JlbHMvLnJl&#10;bHNQSwECLQAUAAYACAAAACEAA6FxupMCAACwBQAADgAAAAAAAAAAAAAAAAAuAgAAZHJzL2Uyb0Rv&#10;Yy54bWxQSwECLQAUAAYACAAAACEAwULTieMAAAANAQAADwAAAAAAAAAAAAAAAADtBAAAZHJzL2Rv&#10;d25yZXYueG1sUEsFBgAAAAAEAAQA8wAAAP0FAAAAAA==&#10;" fillcolor="white [3212]" strokecolor="white [3212]" strokeweight="1pt"/>
            </w:pict>
          </mc:Fallback>
        </mc:AlternateContent>
      </w:r>
      <w:r w:rsidR="00C42188" w:rsidRPr="00C42188">
        <w:rPr>
          <w:rFonts w:ascii="Traditional Arabic" w:hAnsi="Traditional Arabic" w:cs="Traditional Arabic"/>
          <w:b/>
          <w:bCs/>
          <w:color w:val="auto"/>
          <w:sz w:val="72"/>
          <w:szCs w:val="72"/>
          <w:rtl/>
          <w:lang w:bidi="ar-DZ"/>
        </w:rPr>
        <w:t>الفصل الثاني:</w:t>
      </w:r>
      <w:bookmarkEnd w:id="26"/>
    </w:p>
    <w:p w:rsidR="00C42188" w:rsidRPr="00C42188" w:rsidRDefault="00C42188" w:rsidP="00C42188">
      <w:pPr>
        <w:pStyle w:val="Titre1"/>
        <w:bidi/>
        <w:jc w:val="center"/>
        <w:rPr>
          <w:rFonts w:ascii="Traditional Arabic" w:hAnsi="Traditional Arabic" w:cs="Traditional Arabic"/>
          <w:b/>
          <w:bCs/>
          <w:sz w:val="72"/>
          <w:szCs w:val="72"/>
          <w:rtl/>
          <w:lang w:bidi="ar-DZ"/>
        </w:rPr>
      </w:pPr>
      <w:bookmarkStart w:id="27" w:name="_Toc200600933"/>
      <w:r w:rsidRPr="00C42188">
        <w:rPr>
          <w:rFonts w:ascii="Traditional Arabic" w:hAnsi="Traditional Arabic" w:cs="Traditional Arabic"/>
          <w:b/>
          <w:bCs/>
          <w:color w:val="auto"/>
          <w:sz w:val="72"/>
          <w:szCs w:val="72"/>
          <w:rtl/>
          <w:lang w:bidi="ar-DZ"/>
        </w:rPr>
        <w:t>مدخل عام لأداء المؤسسة وعلاقته بالاستراتيجيات الحديثة للموارد البشرية</w:t>
      </w:r>
      <w:bookmarkEnd w:id="27"/>
    </w:p>
    <w:p w:rsidR="0002701C" w:rsidRPr="00C42188" w:rsidRDefault="0002701C" w:rsidP="00C42188">
      <w:pPr>
        <w:bidi/>
        <w:jc w:val="center"/>
        <w:rPr>
          <w:rFonts w:ascii="Traditional Arabic" w:hAnsi="Traditional Arabic" w:cs="Traditional Arabic"/>
          <w:sz w:val="32"/>
          <w:szCs w:val="32"/>
          <w:rtl/>
          <w:lang w:bidi="ar-DZ"/>
        </w:rPr>
      </w:pPr>
    </w:p>
    <w:p w:rsidR="0002701C" w:rsidRPr="00E03A70" w:rsidRDefault="0002701C" w:rsidP="0002701C">
      <w:pPr>
        <w:bidi/>
        <w:rPr>
          <w:rFonts w:ascii="Traditional Arabic" w:hAnsi="Traditional Arabic" w:cs="Traditional Arabic"/>
          <w:sz w:val="32"/>
          <w:szCs w:val="32"/>
          <w:rtl/>
          <w:lang w:bidi="ar-DZ"/>
        </w:rPr>
        <w:sectPr w:rsidR="0002701C" w:rsidRPr="00E03A70" w:rsidSect="0002701C">
          <w:headerReference w:type="default" r:id="rId29"/>
          <w:footerReference w:type="default" r:id="rId30"/>
          <w:footnotePr>
            <w:numRestart w:val="eachPage"/>
          </w:footnotePr>
          <w:pgSz w:w="11906" w:h="16838"/>
          <w:pgMar w:top="1417" w:right="1417" w:bottom="1417" w:left="1417" w:header="708" w:footer="708" w:gutter="0"/>
          <w:cols w:space="708"/>
          <w:docGrid w:linePitch="360"/>
        </w:sectPr>
      </w:pPr>
    </w:p>
    <w:p w:rsidR="009762C4" w:rsidRPr="00C42188" w:rsidRDefault="009762C4" w:rsidP="00C42188">
      <w:pPr>
        <w:pStyle w:val="Titre1"/>
        <w:bidi/>
        <w:jc w:val="left"/>
        <w:rPr>
          <w:rFonts w:ascii="Traditional Arabic" w:hAnsi="Traditional Arabic" w:cs="Traditional Arabic"/>
          <w:b/>
          <w:bCs/>
          <w:color w:val="auto"/>
          <w:rtl/>
          <w:lang w:bidi="ar-DZ"/>
        </w:rPr>
      </w:pPr>
      <w:bookmarkStart w:id="28" w:name="_Toc200600934"/>
      <w:r w:rsidRPr="00C42188">
        <w:rPr>
          <w:rFonts w:ascii="Traditional Arabic" w:hAnsi="Traditional Arabic" w:cs="Traditional Arabic"/>
          <w:b/>
          <w:bCs/>
          <w:color w:val="auto"/>
          <w:rtl/>
          <w:lang w:bidi="ar-DZ"/>
        </w:rPr>
        <w:t>تمهيد</w:t>
      </w:r>
      <w:bookmarkEnd w:id="28"/>
    </w:p>
    <w:p w:rsidR="009762C4" w:rsidRPr="00C42188" w:rsidRDefault="009762C4" w:rsidP="009762C4">
      <w:pPr>
        <w:bidi/>
        <w:ind w:firstLine="708"/>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lang w:bidi="ar-DZ"/>
        </w:rPr>
        <w:t>يعتبر تحقيق الربح والاستمرارية من أبرز الأهداف التي تسعى اليها المؤسسات، وهذا لا يتأتى إلا من خلال تحقيقها لمستويات متميزة من الأداء، عن طريق تخفيض تكاليفها وتحسين جودة منتجاتها بالقدر الذي يجذب العملاء إليها، وذلك سواء في أدائها العام، أو أداء مواردها البشرية.</w:t>
      </w:r>
    </w:p>
    <w:p w:rsidR="009762C4" w:rsidRPr="00C42188" w:rsidRDefault="009762C4" w:rsidP="009762C4">
      <w:pPr>
        <w:bidi/>
        <w:ind w:firstLine="708"/>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lang w:bidi="ar-DZ"/>
        </w:rPr>
        <w:t>ومن أجل تحقيق ذلك وتسهيل هذه العمليات فإن المؤسسات تسعى للاستفادة القصوى من الاستراتيجيات الحديثة في إدارة الموارد البشرية، والتي تعتبر من العوامل الأساسية التي تساهم في تحسين أداء المؤسسات بشكل كبير. إذ تسهم هذه الاستراتيجيات في تطوير بيئة العمل، وتعزيز ثقافة الابتكار والتعاون بين الموظفين، مما يعزز من إنتاجيتهم ورضاهم. من خلال استخدام تقنيات متطورة. وبذلك، يصبح الاستثمار في تطوير الموارد البشرية عاملاً مهماً لتحقيق أهداف المؤسسة وتحسين قدرتها التنافسية في السوق، وتحسين أداء موردها البشري.</w:t>
      </w:r>
    </w:p>
    <w:p w:rsidR="009762C4" w:rsidRPr="00C42188" w:rsidRDefault="009762C4" w:rsidP="009762C4">
      <w:pPr>
        <w:bidi/>
        <w:ind w:firstLine="708"/>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lang w:bidi="ar-DZ"/>
        </w:rPr>
        <w:t>وسيتم من خلال هذا الفصل التطرق إلى المباحث التالية:</w:t>
      </w:r>
    </w:p>
    <w:p w:rsidR="009762C4" w:rsidRPr="00C42188" w:rsidRDefault="009762C4" w:rsidP="00230CE8">
      <w:pPr>
        <w:pStyle w:val="Paragraphedeliste"/>
        <w:numPr>
          <w:ilvl w:val="0"/>
          <w:numId w:val="48"/>
        </w:numPr>
        <w:bidi/>
        <w:jc w:val="both"/>
        <w:rPr>
          <w:rFonts w:ascii="Traditional Arabic" w:hAnsi="Traditional Arabic" w:cs="Traditional Arabic"/>
          <w:b/>
          <w:bCs/>
          <w:sz w:val="32"/>
          <w:szCs w:val="32"/>
          <w:lang w:bidi="ar-DZ"/>
        </w:rPr>
      </w:pPr>
      <w:r w:rsidRPr="00C42188">
        <w:rPr>
          <w:rFonts w:ascii="Traditional Arabic" w:hAnsi="Traditional Arabic" w:cs="Traditional Arabic"/>
          <w:b/>
          <w:bCs/>
          <w:sz w:val="32"/>
          <w:szCs w:val="32"/>
          <w:rtl/>
          <w:lang w:bidi="ar-DZ"/>
        </w:rPr>
        <w:t>المبحث الأول: مدخل مفاهيمي للأداء</w:t>
      </w:r>
    </w:p>
    <w:p w:rsidR="009762C4" w:rsidRPr="00C42188" w:rsidRDefault="009762C4" w:rsidP="00230CE8">
      <w:pPr>
        <w:pStyle w:val="Paragraphedeliste"/>
        <w:numPr>
          <w:ilvl w:val="0"/>
          <w:numId w:val="48"/>
        </w:numPr>
        <w:bidi/>
        <w:jc w:val="both"/>
        <w:rPr>
          <w:rFonts w:ascii="Traditional Arabic" w:hAnsi="Traditional Arabic" w:cs="Traditional Arabic"/>
          <w:b/>
          <w:bCs/>
          <w:sz w:val="32"/>
          <w:szCs w:val="32"/>
          <w:lang w:bidi="ar-DZ"/>
        </w:rPr>
      </w:pPr>
      <w:r w:rsidRPr="00C42188">
        <w:rPr>
          <w:rFonts w:ascii="Traditional Arabic" w:hAnsi="Traditional Arabic" w:cs="Traditional Arabic"/>
          <w:b/>
          <w:bCs/>
          <w:sz w:val="32"/>
          <w:szCs w:val="32"/>
          <w:rtl/>
          <w:lang w:bidi="ar-DZ"/>
        </w:rPr>
        <w:t>المبحث الثاني: عموميات حول الأداء</w:t>
      </w:r>
    </w:p>
    <w:p w:rsidR="009762C4" w:rsidRPr="00C42188" w:rsidRDefault="009762C4" w:rsidP="00230CE8">
      <w:pPr>
        <w:pStyle w:val="Paragraphedeliste"/>
        <w:numPr>
          <w:ilvl w:val="0"/>
          <w:numId w:val="48"/>
        </w:numPr>
        <w:bidi/>
        <w:jc w:val="both"/>
        <w:rPr>
          <w:rFonts w:ascii="Traditional Arabic" w:hAnsi="Traditional Arabic" w:cs="Traditional Arabic"/>
          <w:b/>
          <w:bCs/>
          <w:sz w:val="32"/>
          <w:szCs w:val="32"/>
          <w:rtl/>
          <w:lang w:bidi="ar-DZ"/>
        </w:rPr>
      </w:pPr>
      <w:r w:rsidRPr="00C42188">
        <w:rPr>
          <w:rFonts w:ascii="Traditional Arabic" w:hAnsi="Traditional Arabic" w:cs="Traditional Arabic"/>
          <w:b/>
          <w:bCs/>
          <w:sz w:val="32"/>
          <w:szCs w:val="32"/>
          <w:rtl/>
          <w:lang w:bidi="ar-DZ"/>
        </w:rPr>
        <w:t>المبحث الثالث: دور الاستراتيجيات الحديثة للموارد البشرية في تحسين الأداء</w:t>
      </w:r>
    </w:p>
    <w:p w:rsidR="009762C4" w:rsidRPr="00C42188" w:rsidRDefault="009762C4" w:rsidP="009762C4">
      <w:pPr>
        <w:bidi/>
        <w:jc w:val="both"/>
        <w:rPr>
          <w:rFonts w:ascii="Traditional Arabic" w:hAnsi="Traditional Arabic" w:cs="Traditional Arabic"/>
          <w:b/>
          <w:bCs/>
          <w:sz w:val="32"/>
          <w:szCs w:val="32"/>
          <w:rtl/>
          <w:lang w:bidi="ar-DZ"/>
        </w:rPr>
      </w:pPr>
      <w:r w:rsidRPr="00C42188">
        <w:rPr>
          <w:rFonts w:ascii="Traditional Arabic" w:hAnsi="Traditional Arabic" w:cs="Traditional Arabic"/>
          <w:b/>
          <w:bCs/>
          <w:sz w:val="32"/>
          <w:szCs w:val="32"/>
          <w:rtl/>
          <w:lang w:bidi="ar-DZ"/>
        </w:rPr>
        <w:br w:type="page"/>
      </w:r>
    </w:p>
    <w:p w:rsidR="009762C4" w:rsidRPr="00C42188" w:rsidRDefault="009762C4" w:rsidP="00C42188">
      <w:pPr>
        <w:pStyle w:val="Titre1"/>
        <w:bidi/>
        <w:jc w:val="left"/>
        <w:rPr>
          <w:rFonts w:ascii="Traditional Arabic" w:hAnsi="Traditional Arabic" w:cs="Traditional Arabic"/>
          <w:b/>
          <w:bCs/>
          <w:color w:val="auto"/>
          <w:rtl/>
          <w:lang w:bidi="ar-DZ"/>
        </w:rPr>
      </w:pPr>
      <w:bookmarkStart w:id="29" w:name="_Toc200600935"/>
      <w:r w:rsidRPr="00C42188">
        <w:rPr>
          <w:rFonts w:ascii="Traditional Arabic" w:hAnsi="Traditional Arabic" w:cs="Traditional Arabic"/>
          <w:b/>
          <w:bCs/>
          <w:color w:val="auto"/>
          <w:rtl/>
          <w:lang w:bidi="ar-DZ"/>
        </w:rPr>
        <w:t>المبحث الأول: مدخل مفاهيمي للأداء</w:t>
      </w:r>
      <w:bookmarkEnd w:id="29"/>
      <w:r w:rsidRPr="00C42188">
        <w:rPr>
          <w:rFonts w:ascii="Traditional Arabic" w:hAnsi="Traditional Arabic" w:cs="Traditional Arabic"/>
          <w:b/>
          <w:bCs/>
          <w:color w:val="auto"/>
          <w:rtl/>
          <w:lang w:bidi="ar-DZ"/>
        </w:rPr>
        <w:t xml:space="preserve"> </w:t>
      </w:r>
    </w:p>
    <w:p w:rsidR="009762C4" w:rsidRPr="00C42188" w:rsidRDefault="009762C4" w:rsidP="00C42188">
      <w:pPr>
        <w:bidi/>
        <w:spacing w:after="0"/>
        <w:ind w:firstLine="708"/>
        <w:jc w:val="both"/>
        <w:rPr>
          <w:rFonts w:ascii="Traditional Arabic" w:hAnsi="Traditional Arabic" w:cs="Traditional Arabic"/>
          <w:sz w:val="32"/>
          <w:szCs w:val="32"/>
          <w:lang w:bidi="ar-DZ"/>
        </w:rPr>
      </w:pPr>
      <w:r w:rsidRPr="00C42188">
        <w:rPr>
          <w:rFonts w:ascii="Traditional Arabic" w:hAnsi="Traditional Arabic" w:cs="Traditional Arabic"/>
          <w:sz w:val="32"/>
          <w:szCs w:val="32"/>
          <w:rtl/>
          <w:lang w:bidi="ar-DZ"/>
        </w:rPr>
        <w:t>عرف الأداء منذ نشأته اهتماما كبيرا في مختلف الأبحاث، وذلك نظرا لأهميته داخل مختلف المؤسسات، ومن خلال هذا المبحث سيتم التطرق إلى مفهوم الأداء وتطوره وأنواعه، ومختلف العوامل المؤثرة فيه.</w:t>
      </w:r>
    </w:p>
    <w:p w:rsidR="009762C4" w:rsidRPr="00C42188" w:rsidRDefault="009762C4" w:rsidP="00C42188">
      <w:pPr>
        <w:pStyle w:val="Titre1"/>
        <w:bidi/>
        <w:jc w:val="left"/>
        <w:rPr>
          <w:rFonts w:ascii="Traditional Arabic" w:hAnsi="Traditional Arabic" w:cs="Traditional Arabic"/>
          <w:b/>
          <w:bCs/>
          <w:color w:val="auto"/>
          <w:rtl/>
          <w:lang w:bidi="ar-DZ"/>
        </w:rPr>
      </w:pPr>
      <w:bookmarkStart w:id="30" w:name="_Toc200600936"/>
      <w:r w:rsidRPr="00C42188">
        <w:rPr>
          <w:rFonts w:ascii="Traditional Arabic" w:hAnsi="Traditional Arabic" w:cs="Traditional Arabic"/>
          <w:b/>
          <w:bCs/>
          <w:color w:val="auto"/>
          <w:rtl/>
          <w:lang w:bidi="ar-DZ"/>
        </w:rPr>
        <w:t>المطلب الأول: ماهية الأداء</w:t>
      </w:r>
      <w:bookmarkEnd w:id="30"/>
    </w:p>
    <w:p w:rsidR="009762C4" w:rsidRPr="00C42188" w:rsidRDefault="009762C4" w:rsidP="00C42188">
      <w:pPr>
        <w:bidi/>
        <w:spacing w:after="0"/>
        <w:ind w:firstLine="708"/>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lang w:bidi="ar-DZ"/>
        </w:rPr>
        <w:t>تعددت المفاهيم المتعلقة بالأداء منذ ظهوره، وذلك نظرا لعدم وجود تعريف واضح وتعدد خصائصه له فاختلف الآراء في وضع تعريف محدد يخصه.</w:t>
      </w:r>
    </w:p>
    <w:p w:rsidR="009762C4" w:rsidRPr="00C42188" w:rsidRDefault="009762C4" w:rsidP="009762C4">
      <w:pPr>
        <w:bidi/>
        <w:spacing w:after="0"/>
        <w:jc w:val="both"/>
        <w:rPr>
          <w:rFonts w:ascii="Traditional Arabic" w:hAnsi="Traditional Arabic" w:cs="Traditional Arabic"/>
          <w:b/>
          <w:bCs/>
          <w:sz w:val="32"/>
          <w:szCs w:val="32"/>
          <w:lang w:bidi="ar-DZ"/>
        </w:rPr>
      </w:pPr>
      <w:r w:rsidRPr="00C42188">
        <w:rPr>
          <w:rFonts w:ascii="Traditional Arabic" w:hAnsi="Traditional Arabic" w:cs="Traditional Arabic"/>
          <w:b/>
          <w:bCs/>
          <w:sz w:val="32"/>
          <w:szCs w:val="32"/>
          <w:rtl/>
          <w:lang w:bidi="ar-DZ"/>
        </w:rPr>
        <w:t>أولا: مفهوم الأداء</w:t>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b/>
          <w:bCs/>
          <w:sz w:val="32"/>
          <w:szCs w:val="32"/>
          <w:rtl/>
          <w:lang w:bidi="ar-DZ"/>
        </w:rPr>
        <w:t xml:space="preserve">تعريف </w:t>
      </w:r>
      <w:r w:rsidRPr="00C42188">
        <w:rPr>
          <w:rFonts w:ascii="Traditional Arabic" w:hAnsi="Traditional Arabic" w:cs="Traditional Arabic"/>
          <w:b/>
          <w:bCs/>
          <w:sz w:val="32"/>
          <w:szCs w:val="32"/>
          <w:rtl/>
        </w:rPr>
        <w:t>الأداء لغة:</w:t>
      </w:r>
      <w:r w:rsidRPr="00C42188">
        <w:rPr>
          <w:rFonts w:ascii="Traditional Arabic" w:hAnsi="Traditional Arabic" w:cs="Traditional Arabic"/>
          <w:sz w:val="32"/>
          <w:szCs w:val="32"/>
          <w:rtl/>
        </w:rPr>
        <w:t xml:space="preserve"> يعود أصل مصطلح الأداء إلى اللغة اللاتينية، كما استعمل في اللغة الفرنسية منذ القرن 13، لكن اللغة الإنجليزية هي التي أعطته معنى أوضح</w:t>
      </w:r>
      <w:r w:rsidRPr="00C42188">
        <w:rPr>
          <w:rFonts w:ascii="Traditional Arabic" w:hAnsi="Traditional Arabic" w:cs="Traditional Arabic"/>
          <w:sz w:val="32"/>
          <w:szCs w:val="32"/>
        </w:rPr>
        <w:t xml:space="preserve"> "</w:t>
      </w:r>
      <w:r w:rsidRPr="00CA499D">
        <w:rPr>
          <w:rFonts w:asciiTheme="majorBidi" w:hAnsiTheme="majorBidi" w:cstheme="majorBidi"/>
          <w:sz w:val="24"/>
          <w:szCs w:val="24"/>
        </w:rPr>
        <w:t xml:space="preserve"> Performance</w:t>
      </w:r>
      <w:r w:rsidRPr="00CA499D">
        <w:rPr>
          <w:rFonts w:ascii="Traditional Arabic" w:hAnsi="Traditional Arabic" w:cs="Traditional Arabic"/>
          <w:sz w:val="24"/>
          <w:szCs w:val="24"/>
        </w:rPr>
        <w:t xml:space="preserve"> </w:t>
      </w:r>
      <w:r w:rsidRPr="00C42188">
        <w:rPr>
          <w:rFonts w:ascii="Traditional Arabic" w:hAnsi="Traditional Arabic" w:cs="Traditional Arabic"/>
          <w:sz w:val="32"/>
          <w:szCs w:val="32"/>
        </w:rPr>
        <w:t xml:space="preserve">" </w:t>
      </w:r>
      <w:r w:rsidRPr="00C42188">
        <w:rPr>
          <w:rFonts w:ascii="Traditional Arabic" w:hAnsi="Traditional Arabic" w:cs="Traditional Arabic"/>
          <w:sz w:val="32"/>
          <w:szCs w:val="32"/>
          <w:rtl/>
        </w:rPr>
        <w:t>في القرن 14.</w:t>
      </w:r>
      <w:r w:rsidRPr="00C42188">
        <w:rPr>
          <w:rStyle w:val="Appelnotedebasdep"/>
          <w:rFonts w:ascii="Traditional Arabic" w:hAnsi="Traditional Arabic" w:cs="Traditional Arabic"/>
          <w:sz w:val="32"/>
          <w:szCs w:val="32"/>
          <w:rtl/>
        </w:rPr>
        <w:t xml:space="preserve"> </w:t>
      </w:r>
      <w:r w:rsidRPr="00C42188">
        <w:rPr>
          <w:rStyle w:val="Appelnotedebasdep"/>
          <w:rFonts w:ascii="Traditional Arabic" w:hAnsi="Traditional Arabic" w:cs="Traditional Arabic"/>
          <w:sz w:val="32"/>
          <w:szCs w:val="32"/>
          <w:rtl/>
        </w:rPr>
        <w:footnoteReference w:id="43"/>
      </w:r>
    </w:p>
    <w:p w:rsidR="009762C4" w:rsidRPr="00C42188" w:rsidRDefault="009762C4" w:rsidP="00230CE8">
      <w:pPr>
        <w:pStyle w:val="Paragraphedeliste"/>
        <w:numPr>
          <w:ilvl w:val="0"/>
          <w:numId w:val="38"/>
        </w:numPr>
        <w:bidi/>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 xml:space="preserve">فوفق قاموس </w:t>
      </w:r>
      <w:r w:rsidRPr="00C42188">
        <w:rPr>
          <w:rFonts w:ascii="Traditional Arabic" w:hAnsi="Traditional Arabic" w:cs="Traditional Arabic"/>
          <w:sz w:val="32"/>
          <w:szCs w:val="32"/>
        </w:rPr>
        <w:t xml:space="preserve"> </w:t>
      </w:r>
      <w:r w:rsidRPr="00CA499D">
        <w:rPr>
          <w:rFonts w:asciiTheme="majorBidi" w:eastAsiaTheme="minorEastAsia" w:hAnsiTheme="majorBidi" w:cstheme="majorBidi"/>
          <w:sz w:val="24"/>
          <w:szCs w:val="24"/>
          <w:lang w:eastAsia="fr-FR"/>
        </w:rPr>
        <w:t>Oxford</w:t>
      </w:r>
      <w:r w:rsidRPr="00C42188">
        <w:rPr>
          <w:rFonts w:ascii="Traditional Arabic" w:hAnsi="Traditional Arabic" w:cs="Traditional Arabic"/>
          <w:sz w:val="32"/>
          <w:szCs w:val="32"/>
          <w:rtl/>
        </w:rPr>
        <w:t>الذي يعرفه على أنه " التمثيل لعمل حرفي كالعمل في فرقة موسيقية أو مسرحية".</w:t>
      </w:r>
    </w:p>
    <w:p w:rsidR="009762C4" w:rsidRPr="00C42188" w:rsidRDefault="009762C4" w:rsidP="00230CE8">
      <w:pPr>
        <w:pStyle w:val="Paragraphedeliste"/>
        <w:numPr>
          <w:ilvl w:val="0"/>
          <w:numId w:val="38"/>
        </w:numPr>
        <w:bidi/>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 xml:space="preserve">أما القاموس الفرنسي </w:t>
      </w:r>
      <w:r w:rsidRPr="00C42188">
        <w:rPr>
          <w:rFonts w:ascii="Traditional Arabic" w:hAnsi="Traditional Arabic" w:cs="Traditional Arabic"/>
          <w:sz w:val="32"/>
          <w:szCs w:val="32"/>
        </w:rPr>
        <w:t xml:space="preserve"> </w:t>
      </w:r>
      <w:r w:rsidRPr="00CA499D">
        <w:rPr>
          <w:rFonts w:asciiTheme="majorBidi" w:eastAsiaTheme="minorEastAsia" w:hAnsiTheme="majorBidi" w:cstheme="majorBidi"/>
          <w:sz w:val="24"/>
          <w:szCs w:val="24"/>
          <w:lang w:eastAsia="fr-FR"/>
        </w:rPr>
        <w:t>Le grand Larousse</w:t>
      </w:r>
      <w:r w:rsidRPr="00C42188">
        <w:rPr>
          <w:rFonts w:ascii="Traditional Arabic" w:hAnsi="Traditional Arabic" w:cs="Traditional Arabic"/>
          <w:sz w:val="32"/>
          <w:szCs w:val="32"/>
          <w:rtl/>
        </w:rPr>
        <w:t>فيحدده من خلال" النجاح في أي ميدان أو عمال".</w:t>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b/>
          <w:bCs/>
          <w:sz w:val="32"/>
          <w:szCs w:val="32"/>
          <w:rtl/>
        </w:rPr>
        <w:t>تعريف الأداء اصطلاحا:</w:t>
      </w:r>
      <w:r w:rsidRPr="00C42188">
        <w:rPr>
          <w:rFonts w:ascii="Traditional Arabic" w:hAnsi="Traditional Arabic" w:cs="Traditional Arabic"/>
          <w:sz w:val="32"/>
          <w:szCs w:val="32"/>
          <w:rtl/>
        </w:rPr>
        <w:t xml:space="preserve"> وردت العديد من المفاهيم والتعريفات التي تخص الأداء ومن أهمها نذكر:</w:t>
      </w:r>
      <w:r w:rsidRPr="00C42188">
        <w:rPr>
          <w:rStyle w:val="Appelnotedebasdep"/>
          <w:rFonts w:ascii="Traditional Arabic" w:hAnsi="Traditional Arabic" w:cs="Traditional Arabic"/>
          <w:sz w:val="32"/>
          <w:szCs w:val="32"/>
          <w:rtl/>
        </w:rPr>
        <w:footnoteReference w:id="44"/>
      </w:r>
    </w:p>
    <w:p w:rsidR="009762C4" w:rsidRPr="00C42188" w:rsidRDefault="009762C4" w:rsidP="009762C4">
      <w:pPr>
        <w:bidi/>
        <w:spacing w:after="0"/>
        <w:ind w:firstLine="708"/>
        <w:jc w:val="both"/>
        <w:rPr>
          <w:rFonts w:ascii="Traditional Arabic" w:hAnsi="Traditional Arabic" w:cs="Traditional Arabic"/>
          <w:sz w:val="32"/>
          <w:szCs w:val="32"/>
          <w:rtl/>
        </w:rPr>
      </w:pPr>
      <w:r w:rsidRPr="00C42188">
        <w:rPr>
          <w:rFonts w:ascii="Traditional Arabic" w:hAnsi="Traditional Arabic" w:cs="Traditional Arabic"/>
          <w:sz w:val="32"/>
          <w:szCs w:val="32"/>
          <w:rtl/>
        </w:rPr>
        <w:t>حسب</w:t>
      </w:r>
      <w:proofErr w:type="spellStart"/>
      <w:r w:rsidRPr="00CA499D">
        <w:rPr>
          <w:rFonts w:asciiTheme="majorBidi" w:hAnsiTheme="majorBidi" w:cstheme="majorBidi"/>
          <w:sz w:val="24"/>
          <w:szCs w:val="24"/>
        </w:rPr>
        <w:t>Lorino</w:t>
      </w:r>
      <w:proofErr w:type="spellEnd"/>
      <w:r w:rsidRPr="00CA499D">
        <w:rPr>
          <w:rFonts w:asciiTheme="majorBidi" w:hAnsiTheme="majorBidi" w:cstheme="majorBidi"/>
          <w:sz w:val="24"/>
          <w:szCs w:val="24"/>
        </w:rPr>
        <w:t xml:space="preserve"> Ph</w:t>
      </w:r>
      <w:r w:rsidRPr="00C42188">
        <w:rPr>
          <w:rFonts w:ascii="Traditional Arabic" w:hAnsi="Traditional Arabic" w:cs="Traditional Arabic"/>
          <w:sz w:val="32"/>
          <w:szCs w:val="32"/>
        </w:rPr>
        <w:t xml:space="preserve"> </w:t>
      </w:r>
      <w:r w:rsidRPr="00C42188">
        <w:rPr>
          <w:rFonts w:ascii="Traditional Arabic" w:hAnsi="Traditional Arabic" w:cs="Traditional Arabic"/>
          <w:sz w:val="32"/>
          <w:szCs w:val="32"/>
          <w:rtl/>
        </w:rPr>
        <w:t xml:space="preserve"> فإن الأداء في المؤسسة يسمح في تحسين العلاقة "القيمة التكلفة" لتحقيق الأهداف الاستراتيجية.</w:t>
      </w:r>
    </w:p>
    <w:p w:rsidR="009762C4" w:rsidRPr="00C42188" w:rsidRDefault="009762C4" w:rsidP="009762C4">
      <w:pPr>
        <w:bidi/>
        <w:spacing w:after="0"/>
        <w:ind w:firstLine="708"/>
        <w:jc w:val="both"/>
        <w:rPr>
          <w:rFonts w:ascii="Traditional Arabic" w:hAnsi="Traditional Arabic" w:cs="Traditional Arabic"/>
          <w:sz w:val="32"/>
          <w:szCs w:val="32"/>
          <w:rtl/>
        </w:rPr>
      </w:pPr>
      <w:r w:rsidRPr="00C42188">
        <w:rPr>
          <w:rFonts w:ascii="Traditional Arabic" w:hAnsi="Traditional Arabic" w:cs="Traditional Arabic"/>
          <w:sz w:val="32"/>
          <w:szCs w:val="32"/>
          <w:rtl/>
        </w:rPr>
        <w:t xml:space="preserve"> </w:t>
      </w:r>
      <w:r w:rsidRPr="00CA499D">
        <w:rPr>
          <w:rFonts w:ascii="Traditional Arabic" w:hAnsi="Traditional Arabic" w:cs="Traditional Arabic"/>
          <w:sz w:val="32"/>
          <w:szCs w:val="32"/>
          <w:rtl/>
        </w:rPr>
        <w:t>أما</w:t>
      </w:r>
      <w:r w:rsidRPr="00CA499D">
        <w:rPr>
          <w:rFonts w:asciiTheme="majorBidi" w:hAnsiTheme="majorBidi" w:cstheme="majorBidi"/>
          <w:sz w:val="24"/>
          <w:szCs w:val="24"/>
        </w:rPr>
        <w:t xml:space="preserve">M. Alain </w:t>
      </w:r>
      <w:r w:rsidRPr="00CA499D">
        <w:rPr>
          <w:rFonts w:asciiTheme="majorBidi" w:hAnsiTheme="majorBidi" w:cstheme="majorBidi"/>
          <w:sz w:val="24"/>
          <w:szCs w:val="24"/>
          <w:rtl/>
        </w:rPr>
        <w:t xml:space="preserve"> </w:t>
      </w:r>
      <w:r w:rsidRPr="00C42188">
        <w:rPr>
          <w:rFonts w:ascii="Traditional Arabic" w:hAnsi="Traditional Arabic" w:cs="Traditional Arabic"/>
          <w:sz w:val="32"/>
          <w:szCs w:val="32"/>
          <w:rtl/>
        </w:rPr>
        <w:t>فيرى بأن أداء المؤسسة هو العلاقة بين سلسلة متعددة الخدمات، المرتبطة بالجودة والإنتاجية وهدان الأخيران يمثلان مرآة الأداء ومحددات درجة الاتساق والتوازن.</w:t>
      </w:r>
    </w:p>
    <w:p w:rsidR="009762C4" w:rsidRPr="00C42188" w:rsidRDefault="009762C4" w:rsidP="009762C4">
      <w:pPr>
        <w:bidi/>
        <w:spacing w:after="0"/>
        <w:ind w:firstLine="708"/>
        <w:jc w:val="both"/>
        <w:rPr>
          <w:rFonts w:ascii="Traditional Arabic" w:hAnsi="Traditional Arabic" w:cs="Traditional Arabic"/>
          <w:sz w:val="32"/>
          <w:szCs w:val="32"/>
          <w:rtl/>
        </w:rPr>
      </w:pPr>
      <w:r w:rsidRPr="00C42188">
        <w:rPr>
          <w:rFonts w:ascii="Traditional Arabic" w:hAnsi="Traditional Arabic" w:cs="Traditional Arabic"/>
          <w:sz w:val="32"/>
          <w:szCs w:val="32"/>
          <w:rtl/>
        </w:rPr>
        <w:t>وأما</w:t>
      </w:r>
      <w:r w:rsidRPr="00C42188">
        <w:rPr>
          <w:rFonts w:ascii="Traditional Arabic" w:hAnsi="Traditional Arabic" w:cs="Traditional Arabic"/>
          <w:sz w:val="32"/>
          <w:szCs w:val="32"/>
          <w:rtl/>
          <w:lang w:bidi="ar-DZ"/>
        </w:rPr>
        <w:t xml:space="preserve"> </w:t>
      </w:r>
      <w:r w:rsidRPr="00C42188">
        <w:rPr>
          <w:rFonts w:ascii="Traditional Arabic" w:hAnsi="Traditional Arabic" w:cs="Traditional Arabic"/>
          <w:sz w:val="32"/>
          <w:szCs w:val="32"/>
          <w:lang w:bidi="ar-DZ"/>
        </w:rPr>
        <w:t xml:space="preserve"> </w:t>
      </w:r>
      <w:r w:rsidRPr="00CA499D">
        <w:rPr>
          <w:rFonts w:asciiTheme="majorBidi" w:hAnsiTheme="majorBidi" w:cstheme="majorBidi"/>
          <w:sz w:val="24"/>
          <w:szCs w:val="24"/>
        </w:rPr>
        <w:t>Bourguignon</w:t>
      </w:r>
      <w:r w:rsidRPr="00C42188">
        <w:rPr>
          <w:rFonts w:ascii="Traditional Arabic" w:hAnsi="Traditional Arabic" w:cs="Traditional Arabic"/>
          <w:sz w:val="32"/>
          <w:szCs w:val="32"/>
          <w:rtl/>
        </w:rPr>
        <w:t xml:space="preserve">فيعتبر أن الأداء في الجانب </w:t>
      </w:r>
      <w:proofErr w:type="spellStart"/>
      <w:r w:rsidRPr="00C42188">
        <w:rPr>
          <w:rFonts w:ascii="Traditional Arabic" w:hAnsi="Traditional Arabic" w:cs="Traditional Arabic"/>
          <w:sz w:val="32"/>
          <w:szCs w:val="32"/>
          <w:rtl/>
        </w:rPr>
        <w:t>التسييري</w:t>
      </w:r>
      <w:proofErr w:type="spellEnd"/>
      <w:r w:rsidRPr="00C42188">
        <w:rPr>
          <w:rFonts w:ascii="Traditional Arabic" w:hAnsi="Traditional Arabic" w:cs="Traditional Arabic"/>
          <w:sz w:val="32"/>
          <w:szCs w:val="32"/>
          <w:rtl/>
        </w:rPr>
        <w:t xml:space="preserve"> هو تحقيق أهداف المنظمة.</w:t>
      </w:r>
    </w:p>
    <w:p w:rsidR="009762C4" w:rsidRPr="00C42188" w:rsidRDefault="009762C4" w:rsidP="009762C4">
      <w:pPr>
        <w:bidi/>
        <w:spacing w:after="0"/>
        <w:jc w:val="both"/>
        <w:rPr>
          <w:rFonts w:ascii="Traditional Arabic" w:hAnsi="Traditional Arabic" w:cs="Traditional Arabic"/>
          <w:sz w:val="32"/>
          <w:szCs w:val="32"/>
        </w:rPr>
      </w:pPr>
      <w:r w:rsidRPr="00C42188">
        <w:rPr>
          <w:rFonts w:ascii="Traditional Arabic" w:hAnsi="Traditional Arabic" w:cs="Traditional Arabic"/>
          <w:sz w:val="32"/>
          <w:szCs w:val="32"/>
          <w:rtl/>
        </w:rPr>
        <w:t>- و</w:t>
      </w:r>
      <w:r w:rsidRPr="00C42188">
        <w:rPr>
          <w:rFonts w:ascii="Traditional Arabic" w:hAnsi="Traditional Arabic" w:cs="Traditional Arabic"/>
          <w:sz w:val="32"/>
          <w:szCs w:val="32"/>
          <w:rtl/>
          <w:lang w:bidi="ar-DZ"/>
        </w:rPr>
        <w:t>يرى "هنري بوكان" أن الأداء يتضمن معنيين هما: الاقتصاد ويعني استعمال الموارد المتاحة بأقل تكلفة ممكنة لإشباع أكبر قدر ممكن من الحاجات، والفعالية وتعني القدرة على تحقيق نتيجة معينة.</w:t>
      </w:r>
      <w:r w:rsidRPr="00C42188">
        <w:rPr>
          <w:rStyle w:val="Appelnotedebasdep"/>
          <w:rFonts w:ascii="Traditional Arabic" w:hAnsi="Traditional Arabic" w:cs="Traditional Arabic"/>
          <w:sz w:val="32"/>
          <w:szCs w:val="32"/>
          <w:rtl/>
          <w:lang w:bidi="ar-DZ"/>
        </w:rPr>
        <w:footnoteReference w:id="45"/>
      </w:r>
      <w:r w:rsidRPr="00C42188">
        <w:rPr>
          <w:rFonts w:ascii="Traditional Arabic" w:hAnsi="Traditional Arabic" w:cs="Traditional Arabic"/>
          <w:sz w:val="32"/>
          <w:szCs w:val="32"/>
          <w:rtl/>
          <w:lang w:bidi="ar-DZ"/>
        </w:rPr>
        <w:t xml:space="preserve">     </w:t>
      </w:r>
    </w:p>
    <w:p w:rsidR="009762C4" w:rsidRPr="00C42188" w:rsidRDefault="009762C4" w:rsidP="009762C4">
      <w:pPr>
        <w:bidi/>
        <w:ind w:firstLine="708"/>
        <w:jc w:val="both"/>
        <w:rPr>
          <w:rFonts w:ascii="Traditional Arabic" w:hAnsi="Traditional Arabic" w:cs="Traditional Arabic"/>
          <w:sz w:val="32"/>
          <w:szCs w:val="32"/>
          <w:rtl/>
        </w:rPr>
      </w:pPr>
      <w:r w:rsidRPr="00C42188">
        <w:rPr>
          <w:rFonts w:ascii="Traditional Arabic" w:hAnsi="Traditional Arabic" w:cs="Traditional Arabic"/>
          <w:sz w:val="32"/>
          <w:szCs w:val="32"/>
          <w:rtl/>
        </w:rPr>
        <w:t>ومن جملة التعاريف السابقة نتوصل إلى أن الأداء هو النتيجة المحصل عليها في أي ميدان عمل وهو عمل شامل يعطي مختلف جوانب المؤسسة وعناصرها ويعبر عنه بالنتائج التي تم تحقيقها لدى ممارسة عمل ما والمعد عنها بوحدات قياس معينة.</w:t>
      </w:r>
    </w:p>
    <w:p w:rsidR="009762C4" w:rsidRPr="00C42188" w:rsidRDefault="009762C4" w:rsidP="009762C4">
      <w:pPr>
        <w:bidi/>
        <w:spacing w:after="0"/>
        <w:jc w:val="both"/>
        <w:rPr>
          <w:rFonts w:ascii="Traditional Arabic" w:hAnsi="Traditional Arabic" w:cs="Traditional Arabic"/>
          <w:b/>
          <w:bCs/>
          <w:sz w:val="32"/>
          <w:szCs w:val="32"/>
          <w:rtl/>
          <w:lang w:bidi="ar-DZ"/>
        </w:rPr>
      </w:pPr>
      <w:r w:rsidRPr="00C42188">
        <w:rPr>
          <w:rFonts w:ascii="Traditional Arabic" w:hAnsi="Traditional Arabic" w:cs="Traditional Arabic"/>
          <w:b/>
          <w:bCs/>
          <w:sz w:val="32"/>
          <w:szCs w:val="32"/>
          <w:rtl/>
          <w:lang w:bidi="ar-DZ"/>
        </w:rPr>
        <w:t>ثانيا خصائص الأداء</w:t>
      </w:r>
    </w:p>
    <w:p w:rsidR="009762C4" w:rsidRPr="00C42188" w:rsidRDefault="009762C4" w:rsidP="009762C4">
      <w:pPr>
        <w:bidi/>
        <w:spacing w:after="0"/>
        <w:ind w:firstLine="36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للأداء العديد من الخصائص والتي تفهم من خلال ما يلي:</w:t>
      </w:r>
      <w:r w:rsidRPr="00C42188">
        <w:rPr>
          <w:rStyle w:val="Appelnotedebasdep"/>
          <w:rFonts w:ascii="Traditional Arabic" w:hAnsi="Traditional Arabic" w:cs="Traditional Arabic"/>
          <w:sz w:val="32"/>
          <w:szCs w:val="32"/>
          <w:rtl/>
        </w:rPr>
        <w:footnoteReference w:id="46"/>
      </w:r>
    </w:p>
    <w:p w:rsidR="009762C4" w:rsidRPr="00C42188" w:rsidRDefault="009762C4" w:rsidP="00230CE8">
      <w:pPr>
        <w:pStyle w:val="Paragraphedeliste"/>
        <w:numPr>
          <w:ilvl w:val="0"/>
          <w:numId w:val="35"/>
        </w:numPr>
        <w:bidi/>
        <w:spacing w:after="0"/>
        <w:jc w:val="both"/>
        <w:rPr>
          <w:rFonts w:ascii="Traditional Arabic" w:hAnsi="Traditional Arabic" w:cs="Traditional Arabic"/>
          <w:sz w:val="32"/>
          <w:szCs w:val="32"/>
        </w:rPr>
      </w:pPr>
      <w:r w:rsidRPr="00C42188">
        <w:rPr>
          <w:rFonts w:ascii="Traditional Arabic" w:hAnsi="Traditional Arabic" w:cs="Traditional Arabic"/>
          <w:sz w:val="32"/>
          <w:szCs w:val="32"/>
          <w:rtl/>
        </w:rPr>
        <w:t xml:space="preserve">الأداء وسيلة لاتخاذ القرار فهو لا ينشأ بصورة ذاتية كما أنه ليس عبارة عن ملاحظة بسيطة بل نحن من نضعه، إن فهم الأداء </w:t>
      </w:r>
      <w:proofErr w:type="spellStart"/>
      <w:r w:rsidRPr="00C42188">
        <w:rPr>
          <w:rFonts w:ascii="Traditional Arabic" w:hAnsi="Traditional Arabic" w:cs="Traditional Arabic"/>
          <w:sz w:val="32"/>
          <w:szCs w:val="32"/>
          <w:rtl/>
        </w:rPr>
        <w:t>يتموضع</w:t>
      </w:r>
      <w:proofErr w:type="spellEnd"/>
      <w:r w:rsidRPr="00C42188">
        <w:rPr>
          <w:rFonts w:ascii="Traditional Arabic" w:hAnsi="Traditional Arabic" w:cs="Traditional Arabic"/>
          <w:sz w:val="32"/>
          <w:szCs w:val="32"/>
          <w:rtl/>
        </w:rPr>
        <w:t xml:space="preserve"> من خلال تحديد نموذج السببية </w:t>
      </w:r>
      <w:r w:rsidRPr="00C869B5">
        <w:rPr>
          <w:rFonts w:asciiTheme="majorBidi" w:hAnsiTheme="majorBidi" w:cstheme="majorBidi"/>
          <w:sz w:val="24"/>
          <w:szCs w:val="24"/>
        </w:rPr>
        <w:t>Causalité</w:t>
      </w:r>
      <w:r w:rsidRPr="00C42188">
        <w:rPr>
          <w:rFonts w:ascii="Traditional Arabic" w:hAnsi="Traditional Arabic" w:cs="Traditional Arabic"/>
          <w:sz w:val="32"/>
          <w:szCs w:val="32"/>
          <w:rtl/>
        </w:rPr>
        <w:t xml:space="preserve"> والذي يوضح كيفية التصرف وفق العناصر المحددة للنتائج المستقبلية؛</w:t>
      </w:r>
    </w:p>
    <w:p w:rsidR="009762C4" w:rsidRPr="00C42188" w:rsidRDefault="009762C4" w:rsidP="009762C4">
      <w:pPr>
        <w:bidi/>
        <w:spacing w:after="0"/>
        <w:ind w:left="360"/>
        <w:jc w:val="both"/>
        <w:rPr>
          <w:rFonts w:ascii="Traditional Arabic" w:hAnsi="Traditional Arabic" w:cs="Traditional Arabic"/>
          <w:sz w:val="32"/>
          <w:szCs w:val="32"/>
        </w:rPr>
      </w:pPr>
      <w:r w:rsidRPr="00C42188">
        <w:rPr>
          <w:rFonts w:ascii="Traditional Arabic" w:hAnsi="Traditional Arabic" w:cs="Traditional Arabic"/>
          <w:sz w:val="32"/>
          <w:szCs w:val="32"/>
          <w:rtl/>
        </w:rPr>
        <w:t>- الأداء ليس ثابت فلا يفهم إلا في صورة ديناميكية على المدى الطويل، فهو لا يتوقف وبالتالي لا يمكن أن يصبح محددا ما إذا كانت المؤسسة باستطاعتها تقديم قدرات على التجديد مستقبلا؛</w:t>
      </w:r>
    </w:p>
    <w:p w:rsidR="009762C4" w:rsidRPr="00C42188" w:rsidRDefault="009762C4" w:rsidP="009762C4">
      <w:pPr>
        <w:bidi/>
        <w:spacing w:after="0"/>
        <w:ind w:left="36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 مفهوم الأداء دائما مرتبط بمفهوم المسؤولية فكل ما هو مسؤول يريد أو يستطيع أن يتصرف من خلال أبعاد الأداء مع الأخذ في الاعتبار الأداء والموارد الموضوعة تحت تصرفه؛</w:t>
      </w:r>
    </w:p>
    <w:p w:rsidR="009762C4" w:rsidRPr="00C42188" w:rsidRDefault="009762C4" w:rsidP="009762C4">
      <w:pPr>
        <w:bidi/>
        <w:spacing w:after="0"/>
        <w:ind w:left="36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 xml:space="preserve">- ليس للأداء معنى إذا لم تستطع قياسه أي يمكننا كتابته من خلال مجموعة أو اتجاه قياس ( مؤشرات ) أقل تعقيدا، فقياس الأداء لا يمكن إيقافه في أي حال من الأحوال لمعرفة النتائج؛ </w:t>
      </w:r>
    </w:p>
    <w:p w:rsidR="009762C4" w:rsidRPr="00C42188" w:rsidRDefault="009762C4" w:rsidP="009762C4">
      <w:pPr>
        <w:bidi/>
        <w:spacing w:after="0"/>
        <w:ind w:left="360"/>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rPr>
        <w:t>- لا يوجد تعريف محدد وشامل للأداء فهو عبارة عن حكم وتمثيل بالرغم من محاولة كل مؤسسة وضع تحديد له من خلال اتصالاتها الداخلية والخارجية.</w:t>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بالإضافة إلى ذلك هناك مجموعة الخصائص الأخرى:</w:t>
      </w:r>
      <w:r w:rsidRPr="00C42188">
        <w:rPr>
          <w:rStyle w:val="Appelnotedebasdep"/>
          <w:rFonts w:ascii="Traditional Arabic" w:hAnsi="Traditional Arabic" w:cs="Traditional Arabic"/>
          <w:sz w:val="32"/>
          <w:szCs w:val="32"/>
          <w:rtl/>
        </w:rPr>
        <w:footnoteReference w:id="47"/>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 أن يكون قابلا للقياس؛</w:t>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 xml:space="preserve"> - أن يكون سهل القياس والتفسير؛</w:t>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 أن يكون واقعي؛</w:t>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 أن يستند إلى بيانات صحيحة؛</w:t>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 xml:space="preserve">- أن يستطيع توقع التغيرات التي تحدث في المستقبل؛ </w:t>
      </w:r>
    </w:p>
    <w:p w:rsidR="009762C4" w:rsidRPr="00C42188" w:rsidRDefault="009762C4" w:rsidP="009762C4">
      <w:pPr>
        <w:bidi/>
        <w:spacing w:after="0"/>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rPr>
        <w:t>- أن يعتمد على بيانات ذات سلسلة زمنية.</w:t>
      </w:r>
    </w:p>
    <w:p w:rsidR="009762C4" w:rsidRPr="00C42188" w:rsidRDefault="009762C4" w:rsidP="00C42188">
      <w:pPr>
        <w:pStyle w:val="Titre1"/>
        <w:bidi/>
        <w:jc w:val="left"/>
        <w:rPr>
          <w:rFonts w:ascii="Traditional Arabic" w:hAnsi="Traditional Arabic" w:cs="Traditional Arabic"/>
          <w:b/>
          <w:bCs/>
          <w:color w:val="auto"/>
          <w:rtl/>
          <w:lang w:bidi="ar-DZ"/>
        </w:rPr>
      </w:pPr>
      <w:bookmarkStart w:id="31" w:name="_Toc200600937"/>
      <w:r w:rsidRPr="00C42188">
        <w:rPr>
          <w:rFonts w:ascii="Traditional Arabic" w:hAnsi="Traditional Arabic" w:cs="Traditional Arabic"/>
          <w:b/>
          <w:bCs/>
          <w:color w:val="auto"/>
          <w:rtl/>
          <w:lang w:bidi="ar-DZ"/>
        </w:rPr>
        <w:t>المطلب الثاني: أنواع الأداء</w:t>
      </w:r>
      <w:bookmarkEnd w:id="31"/>
    </w:p>
    <w:p w:rsidR="009762C4" w:rsidRPr="00C42188" w:rsidRDefault="009762C4" w:rsidP="009762C4">
      <w:pPr>
        <w:bidi/>
        <w:spacing w:after="0"/>
        <w:jc w:val="both"/>
        <w:rPr>
          <w:rFonts w:ascii="Traditional Arabic" w:hAnsi="Traditional Arabic" w:cs="Traditional Arabic"/>
          <w:sz w:val="32"/>
          <w:szCs w:val="32"/>
        </w:rPr>
      </w:pPr>
      <w:r w:rsidRPr="00C42188">
        <w:rPr>
          <w:rFonts w:ascii="Traditional Arabic" w:hAnsi="Traditional Arabic" w:cs="Traditional Arabic"/>
          <w:sz w:val="32"/>
          <w:szCs w:val="32"/>
          <w:rtl/>
        </w:rPr>
        <w:t>ينقسم الأداء إلى عدة أنواع، وتنقسم حسب معايير مختلفة كما يلي:</w:t>
      </w:r>
      <w:r w:rsidRPr="00C42188">
        <w:rPr>
          <w:rStyle w:val="Appelnotedebasdep"/>
          <w:rFonts w:ascii="Traditional Arabic" w:hAnsi="Traditional Arabic" w:cs="Traditional Arabic"/>
          <w:sz w:val="32"/>
          <w:szCs w:val="32"/>
          <w:rtl/>
        </w:rPr>
        <w:footnoteReference w:id="48"/>
      </w:r>
    </w:p>
    <w:p w:rsidR="009762C4" w:rsidRPr="00C42188" w:rsidRDefault="009762C4" w:rsidP="009762C4">
      <w:pPr>
        <w:bidi/>
        <w:spacing w:after="0"/>
        <w:jc w:val="both"/>
        <w:rPr>
          <w:rFonts w:ascii="Traditional Arabic" w:hAnsi="Traditional Arabic" w:cs="Traditional Arabic"/>
          <w:b/>
          <w:bCs/>
          <w:sz w:val="32"/>
          <w:szCs w:val="32"/>
          <w:rtl/>
          <w:lang w:bidi="ar-DZ"/>
        </w:rPr>
      </w:pPr>
      <w:r w:rsidRPr="00C42188">
        <w:rPr>
          <w:rFonts w:ascii="Traditional Arabic" w:hAnsi="Traditional Arabic" w:cs="Traditional Arabic"/>
          <w:b/>
          <w:bCs/>
          <w:sz w:val="32"/>
          <w:szCs w:val="32"/>
          <w:rtl/>
          <w:lang w:bidi="ar-DZ"/>
        </w:rPr>
        <w:t>أولا: حسب معيار المصدر:</w:t>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وفقا لهذا المعيار، يمكن تقسيم أداء المؤسسة إلى نوعين، الأداء الذاتي أو الداخلي والأداء الخارجي.</w:t>
      </w:r>
    </w:p>
    <w:p w:rsidR="009762C4" w:rsidRPr="00C42188" w:rsidRDefault="009762C4" w:rsidP="00230CE8">
      <w:pPr>
        <w:pStyle w:val="Paragraphedeliste"/>
        <w:numPr>
          <w:ilvl w:val="0"/>
          <w:numId w:val="49"/>
        </w:numPr>
        <w:bidi/>
        <w:spacing w:after="0"/>
        <w:jc w:val="both"/>
        <w:rPr>
          <w:rFonts w:ascii="Traditional Arabic" w:hAnsi="Traditional Arabic" w:cs="Traditional Arabic"/>
          <w:sz w:val="32"/>
          <w:szCs w:val="32"/>
          <w:rtl/>
          <w:lang w:bidi="ar-DZ"/>
        </w:rPr>
      </w:pPr>
      <w:r w:rsidRPr="00C42188">
        <w:rPr>
          <w:rFonts w:ascii="Traditional Arabic" w:hAnsi="Traditional Arabic" w:cs="Traditional Arabic"/>
          <w:b/>
          <w:bCs/>
          <w:sz w:val="32"/>
          <w:szCs w:val="32"/>
          <w:rtl/>
          <w:lang w:bidi="ar-DZ"/>
        </w:rPr>
        <w:t>الأداء الداخلي:</w:t>
      </w:r>
      <w:r w:rsidRPr="00C42188">
        <w:rPr>
          <w:rFonts w:ascii="Traditional Arabic" w:hAnsi="Traditional Arabic" w:cs="Traditional Arabic"/>
          <w:sz w:val="32"/>
          <w:szCs w:val="32"/>
          <w:rtl/>
          <w:lang w:bidi="ar-DZ"/>
        </w:rPr>
        <w:t xml:space="preserve"> كذلك يطلق عليه اسم أداء الوحدة أي أنه ينتج بفضل ما تملكه المؤسسة من الموارد فهو ينتج أساسا من التالية: </w:t>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b/>
          <w:bCs/>
          <w:sz w:val="32"/>
          <w:szCs w:val="32"/>
          <w:rtl/>
        </w:rPr>
        <w:t>-</w:t>
      </w:r>
      <w:r w:rsidR="00C42188">
        <w:rPr>
          <w:rFonts w:ascii="Traditional Arabic" w:hAnsi="Traditional Arabic" w:cs="Traditional Arabic" w:hint="cs"/>
          <w:b/>
          <w:bCs/>
          <w:sz w:val="32"/>
          <w:szCs w:val="32"/>
          <w:rtl/>
        </w:rPr>
        <w:t xml:space="preserve"> </w:t>
      </w:r>
      <w:r w:rsidRPr="00C42188">
        <w:rPr>
          <w:rFonts w:ascii="Traditional Arabic" w:hAnsi="Traditional Arabic" w:cs="Traditional Arabic"/>
          <w:b/>
          <w:bCs/>
          <w:sz w:val="32"/>
          <w:szCs w:val="32"/>
          <w:rtl/>
        </w:rPr>
        <w:t>الأداء التقني:</w:t>
      </w:r>
      <w:r w:rsidRPr="00C42188">
        <w:rPr>
          <w:rFonts w:ascii="Traditional Arabic" w:hAnsi="Traditional Arabic" w:cs="Traditional Arabic"/>
          <w:sz w:val="32"/>
          <w:szCs w:val="32"/>
          <w:rtl/>
        </w:rPr>
        <w:t xml:space="preserve"> ويتمثل في قدرة المؤسسة على استعمال استثمارها بشكل فعال.</w:t>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b/>
          <w:bCs/>
          <w:sz w:val="32"/>
          <w:szCs w:val="32"/>
          <w:rtl/>
        </w:rPr>
        <w:t>-</w:t>
      </w:r>
      <w:r w:rsidR="00C42188">
        <w:rPr>
          <w:rFonts w:ascii="Traditional Arabic" w:hAnsi="Traditional Arabic" w:cs="Traditional Arabic" w:hint="cs"/>
          <w:b/>
          <w:bCs/>
          <w:sz w:val="32"/>
          <w:szCs w:val="32"/>
          <w:rtl/>
        </w:rPr>
        <w:t xml:space="preserve"> </w:t>
      </w:r>
      <w:r w:rsidRPr="00C42188">
        <w:rPr>
          <w:rFonts w:ascii="Traditional Arabic" w:hAnsi="Traditional Arabic" w:cs="Traditional Arabic"/>
          <w:b/>
          <w:bCs/>
          <w:sz w:val="32"/>
          <w:szCs w:val="32"/>
          <w:rtl/>
        </w:rPr>
        <w:t>الأداء المالي:</w:t>
      </w:r>
      <w:r w:rsidRPr="00C42188">
        <w:rPr>
          <w:rFonts w:ascii="Traditional Arabic" w:hAnsi="Traditional Arabic" w:cs="Traditional Arabic"/>
          <w:sz w:val="32"/>
          <w:szCs w:val="32"/>
          <w:rtl/>
        </w:rPr>
        <w:t xml:space="preserve"> ويمكن في فعالية تعبئة واستخدام الوسائل المالية المتاحة.</w:t>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فالأداء الداخلي هو أداء متأني من مواردها الضرورية لسير نشاطها من موارد البشرية، موارد مادية</w:t>
      </w:r>
      <w:r w:rsidRPr="00C42188">
        <w:rPr>
          <w:rStyle w:val="Appelnotedebasdep"/>
          <w:rFonts w:ascii="Traditional Arabic" w:hAnsi="Traditional Arabic" w:cs="Traditional Arabic"/>
          <w:sz w:val="32"/>
          <w:szCs w:val="32"/>
          <w:rtl/>
        </w:rPr>
        <w:footnoteReference w:id="49"/>
      </w:r>
      <w:r w:rsidRPr="00C42188">
        <w:rPr>
          <w:rFonts w:ascii="Traditional Arabic" w:hAnsi="Traditional Arabic" w:cs="Traditional Arabic"/>
          <w:sz w:val="32"/>
          <w:szCs w:val="32"/>
          <w:rtl/>
        </w:rPr>
        <w:t>.</w:t>
      </w:r>
    </w:p>
    <w:p w:rsidR="009762C4" w:rsidRPr="00C42188" w:rsidRDefault="009762C4" w:rsidP="00230CE8">
      <w:pPr>
        <w:pStyle w:val="Paragraphedeliste"/>
        <w:numPr>
          <w:ilvl w:val="0"/>
          <w:numId w:val="49"/>
        </w:numPr>
        <w:bidi/>
        <w:spacing w:after="0"/>
        <w:jc w:val="both"/>
        <w:rPr>
          <w:rFonts w:ascii="Traditional Arabic" w:hAnsi="Traditional Arabic" w:cs="Traditional Arabic"/>
          <w:sz w:val="32"/>
          <w:szCs w:val="32"/>
          <w:rtl/>
        </w:rPr>
      </w:pPr>
      <w:r w:rsidRPr="00C42188">
        <w:rPr>
          <w:rFonts w:ascii="Traditional Arabic" w:hAnsi="Traditional Arabic" w:cs="Traditional Arabic"/>
          <w:b/>
          <w:bCs/>
          <w:sz w:val="32"/>
          <w:szCs w:val="32"/>
          <w:rtl/>
        </w:rPr>
        <w:t>الأداء الخارجي:</w:t>
      </w:r>
      <w:r w:rsidRPr="00C42188">
        <w:rPr>
          <w:rFonts w:ascii="Traditional Arabic" w:hAnsi="Traditional Arabic" w:cs="Traditional Arabic"/>
          <w:sz w:val="32"/>
          <w:szCs w:val="32"/>
          <w:rtl/>
        </w:rPr>
        <w:t xml:space="preserve"> هو " الأداء الناتج عن التغيرات التي تحدث في المحيط الخارجي للمؤسسة " </w:t>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فالمؤسسة لا تتسبب في إحداثه ولكن المحيط الخارجي هو الذي يولده. فهذا النوع بصفة عامة يظهر في النتائج الجيدة التي تتحصل عليها المؤسسة كارتفاع رقم الأعمال نتيجة ارتفاع سعر البيع أو خروج أحد المنافسين فكل هذه المتغيرات تنعكس على الأداء إيجابا أو سلبا.</w:t>
      </w:r>
    </w:p>
    <w:p w:rsidR="009762C4" w:rsidRPr="00C42188" w:rsidRDefault="009762C4" w:rsidP="009762C4">
      <w:pPr>
        <w:bidi/>
        <w:spacing w:after="0"/>
        <w:jc w:val="both"/>
        <w:rPr>
          <w:rFonts w:ascii="Traditional Arabic" w:hAnsi="Traditional Arabic" w:cs="Traditional Arabic"/>
          <w:b/>
          <w:bCs/>
          <w:sz w:val="32"/>
          <w:szCs w:val="32"/>
          <w:rtl/>
        </w:rPr>
      </w:pPr>
      <w:r w:rsidRPr="00C42188">
        <w:rPr>
          <w:rFonts w:ascii="Traditional Arabic" w:hAnsi="Traditional Arabic" w:cs="Traditional Arabic"/>
          <w:b/>
          <w:bCs/>
          <w:sz w:val="32"/>
          <w:szCs w:val="32"/>
          <w:rtl/>
        </w:rPr>
        <w:t xml:space="preserve">ثانيا: </w:t>
      </w:r>
      <w:r w:rsidRPr="00C42188">
        <w:rPr>
          <w:rFonts w:ascii="Traditional Arabic" w:hAnsi="Traditional Arabic" w:cs="Traditional Arabic"/>
          <w:b/>
          <w:bCs/>
          <w:sz w:val="32"/>
          <w:szCs w:val="32"/>
          <w:rtl/>
          <w:lang w:bidi="ar-DZ"/>
        </w:rPr>
        <w:t xml:space="preserve">حسب معيار الشمولي: </w:t>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حسب هذا المعيار يقسم الأداء داخل المنظمة إلى أداء كلي وأداء جزئي</w:t>
      </w:r>
      <w:r w:rsidRPr="00C42188">
        <w:rPr>
          <w:rStyle w:val="Appelnotedebasdep"/>
          <w:rFonts w:ascii="Traditional Arabic" w:hAnsi="Traditional Arabic" w:cs="Traditional Arabic"/>
          <w:sz w:val="32"/>
          <w:szCs w:val="32"/>
          <w:rtl/>
        </w:rPr>
        <w:footnoteReference w:id="50"/>
      </w:r>
      <w:r w:rsidRPr="00C42188">
        <w:rPr>
          <w:rFonts w:ascii="Traditional Arabic" w:hAnsi="Traditional Arabic" w:cs="Traditional Arabic"/>
          <w:sz w:val="32"/>
          <w:szCs w:val="32"/>
          <w:rtl/>
        </w:rPr>
        <w:t>:</w:t>
      </w:r>
    </w:p>
    <w:p w:rsidR="009762C4" w:rsidRPr="00C42188" w:rsidRDefault="009762C4" w:rsidP="00230CE8">
      <w:pPr>
        <w:pStyle w:val="Paragraphedeliste"/>
        <w:numPr>
          <w:ilvl w:val="0"/>
          <w:numId w:val="50"/>
        </w:numPr>
        <w:bidi/>
        <w:spacing w:after="0"/>
        <w:jc w:val="both"/>
        <w:rPr>
          <w:rFonts w:ascii="Traditional Arabic" w:hAnsi="Traditional Arabic" w:cs="Traditional Arabic"/>
          <w:sz w:val="32"/>
          <w:szCs w:val="32"/>
          <w:rtl/>
          <w:lang w:bidi="ar-DZ"/>
        </w:rPr>
      </w:pPr>
      <w:r w:rsidRPr="00C42188">
        <w:rPr>
          <w:rFonts w:ascii="Traditional Arabic" w:hAnsi="Traditional Arabic" w:cs="Traditional Arabic"/>
          <w:b/>
          <w:bCs/>
          <w:sz w:val="32"/>
          <w:szCs w:val="32"/>
          <w:rtl/>
          <w:lang w:bidi="ar-DZ"/>
        </w:rPr>
        <w:t>الأداء الكلي:</w:t>
      </w:r>
      <w:r w:rsidRPr="00C42188">
        <w:rPr>
          <w:rFonts w:ascii="Traditional Arabic" w:hAnsi="Traditional Arabic" w:cs="Traditional Arabic"/>
          <w:sz w:val="32"/>
          <w:szCs w:val="32"/>
          <w:rtl/>
          <w:lang w:bidi="ar-DZ"/>
        </w:rPr>
        <w:t xml:space="preserve"> يتمثل الأداء الكلي للمؤسسة في النتائج التي ساهمت في جميع عناصر المؤسسة أو الأنظمة التحتية في تكوينها دون انفراد جزء أو عنصر لوحده في تحقيقها. فالتعرض للأداء الكلي للمؤسسة يعني الحديث عن قدرة المؤسسة على تحقيق أهدافها الرئيسية بأدنى التكاليف الممكنة.</w:t>
      </w:r>
    </w:p>
    <w:p w:rsidR="009762C4" w:rsidRPr="00C42188" w:rsidRDefault="009762C4" w:rsidP="00230CE8">
      <w:pPr>
        <w:pStyle w:val="Paragraphedeliste"/>
        <w:numPr>
          <w:ilvl w:val="0"/>
          <w:numId w:val="50"/>
        </w:numPr>
        <w:bidi/>
        <w:spacing w:after="0"/>
        <w:jc w:val="both"/>
        <w:rPr>
          <w:rFonts w:ascii="Traditional Arabic" w:hAnsi="Traditional Arabic" w:cs="Traditional Arabic"/>
          <w:sz w:val="32"/>
          <w:szCs w:val="32"/>
          <w:rtl/>
          <w:lang w:bidi="ar-DZ"/>
        </w:rPr>
      </w:pPr>
      <w:r w:rsidRPr="00C42188">
        <w:rPr>
          <w:rFonts w:ascii="Traditional Arabic" w:hAnsi="Traditional Arabic" w:cs="Traditional Arabic"/>
          <w:b/>
          <w:bCs/>
          <w:sz w:val="32"/>
          <w:szCs w:val="32"/>
          <w:rtl/>
          <w:lang w:bidi="ar-DZ"/>
        </w:rPr>
        <w:t>الأداء الجزئي</w:t>
      </w:r>
      <w:r w:rsidRPr="00C42188">
        <w:rPr>
          <w:rFonts w:ascii="Traditional Arabic" w:hAnsi="Traditional Arabic" w:cs="Traditional Arabic"/>
          <w:sz w:val="32"/>
          <w:szCs w:val="32"/>
          <w:rtl/>
          <w:lang w:bidi="ar-DZ"/>
        </w:rPr>
        <w:t>: على خاف الأداء الكلي فإن الأداء الجزئي هو القدرة النظام التحتي على تحقيق أهدافه بأدنى التكاليف الممكنة.</w:t>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فالنظام التحتي يسعى إلى تحقيق أهدافه الخاصة به لا أهداف الأنظمة الأخرى. وبتحقيق مجموع أداءات الأنظمة التحتية يتحقق الأداء الكلي للمنظمة.</w:t>
      </w:r>
    </w:p>
    <w:p w:rsidR="009762C4" w:rsidRPr="00C42188" w:rsidRDefault="009762C4" w:rsidP="009762C4">
      <w:pPr>
        <w:bidi/>
        <w:spacing w:after="0"/>
        <w:jc w:val="both"/>
        <w:rPr>
          <w:rFonts w:ascii="Traditional Arabic" w:hAnsi="Traditional Arabic" w:cs="Traditional Arabic"/>
          <w:b/>
          <w:bCs/>
          <w:sz w:val="32"/>
          <w:szCs w:val="32"/>
          <w:rtl/>
          <w:lang w:bidi="ar-DZ"/>
        </w:rPr>
      </w:pPr>
      <w:r w:rsidRPr="00C42188">
        <w:rPr>
          <w:rFonts w:ascii="Traditional Arabic" w:hAnsi="Traditional Arabic" w:cs="Traditional Arabic"/>
          <w:b/>
          <w:bCs/>
          <w:sz w:val="32"/>
          <w:szCs w:val="32"/>
          <w:rtl/>
          <w:lang w:bidi="ar-DZ"/>
        </w:rPr>
        <w:t>ثالثا: حسب المعيار الوظيفي:</w:t>
      </w:r>
    </w:p>
    <w:p w:rsidR="009762C4" w:rsidRPr="00C42188" w:rsidRDefault="009762C4" w:rsidP="009762C4">
      <w:pPr>
        <w:bidi/>
        <w:spacing w:after="0"/>
        <w:ind w:firstLine="565"/>
        <w:jc w:val="both"/>
        <w:rPr>
          <w:rFonts w:ascii="Traditional Arabic" w:hAnsi="Traditional Arabic" w:cs="Traditional Arabic"/>
          <w:sz w:val="32"/>
          <w:szCs w:val="32"/>
          <w:rtl/>
        </w:rPr>
      </w:pPr>
      <w:r w:rsidRPr="00C42188">
        <w:rPr>
          <w:rFonts w:ascii="Traditional Arabic" w:hAnsi="Traditional Arabic" w:cs="Traditional Arabic"/>
          <w:sz w:val="32"/>
          <w:szCs w:val="32"/>
          <w:rtl/>
        </w:rPr>
        <w:t>ينقسم الأداء في هذه الحالة حسب الوظائف المسندة إلى المؤسسة التي يمكن حصرها في الوظائف الخمس التالية: وظيفة المالية، وظيفة الإنتاج، وظيفة الأفراد، وظيفة التسويق، وظيفة التموين، ويضيف البعض الآخر وظيفة البحث والتطوير ووظيفة العلاقات العمومية.</w:t>
      </w:r>
      <w:r w:rsidRPr="00C42188">
        <w:rPr>
          <w:rStyle w:val="Appelnotedebasdep"/>
          <w:rFonts w:ascii="Traditional Arabic" w:hAnsi="Traditional Arabic" w:cs="Traditional Arabic"/>
          <w:sz w:val="32"/>
          <w:szCs w:val="32"/>
          <w:rtl/>
          <w:lang w:bidi="ar-DZ"/>
        </w:rPr>
        <w:footnoteReference w:id="51"/>
      </w:r>
    </w:p>
    <w:p w:rsidR="009762C4" w:rsidRPr="00C42188" w:rsidRDefault="009762C4" w:rsidP="00230CE8">
      <w:pPr>
        <w:pStyle w:val="Paragraphedeliste"/>
        <w:numPr>
          <w:ilvl w:val="0"/>
          <w:numId w:val="51"/>
        </w:numPr>
        <w:bidi/>
        <w:jc w:val="both"/>
        <w:rPr>
          <w:rFonts w:ascii="Traditional Arabic" w:hAnsi="Traditional Arabic" w:cs="Traditional Arabic"/>
          <w:sz w:val="32"/>
          <w:szCs w:val="32"/>
          <w:rtl/>
        </w:rPr>
      </w:pPr>
      <w:r w:rsidRPr="00C42188">
        <w:rPr>
          <w:rFonts w:ascii="Traditional Arabic" w:hAnsi="Traditional Arabic" w:cs="Traditional Arabic"/>
          <w:b/>
          <w:bCs/>
          <w:sz w:val="32"/>
          <w:szCs w:val="32"/>
          <w:rtl/>
        </w:rPr>
        <w:t>أداء الوظيفة المالية:</w:t>
      </w:r>
      <w:r w:rsidRPr="00C42188">
        <w:rPr>
          <w:rFonts w:ascii="Traditional Arabic" w:hAnsi="Traditional Arabic" w:cs="Traditional Arabic"/>
          <w:sz w:val="32"/>
          <w:szCs w:val="32"/>
          <w:rtl/>
        </w:rPr>
        <w:t xml:space="preserve"> يتمثل هذا الأداء في قدرة المؤسسة على بلوغ أهدافها المالية بأقل التكاليف الممكنة فالأداء المالي يتجسد في قدرتها على تحقيق التوازن المالي وتوفير السيولة اللازمة لتسديد ما عليها، وتحقيق معدل مرد ودية جيد وتكاليف منخفضة.</w:t>
      </w:r>
    </w:p>
    <w:p w:rsidR="009762C4" w:rsidRPr="00C42188" w:rsidRDefault="009762C4" w:rsidP="00230CE8">
      <w:pPr>
        <w:pStyle w:val="Paragraphedeliste"/>
        <w:numPr>
          <w:ilvl w:val="0"/>
          <w:numId w:val="51"/>
        </w:numPr>
        <w:bidi/>
        <w:jc w:val="both"/>
        <w:rPr>
          <w:rFonts w:ascii="Traditional Arabic" w:hAnsi="Traditional Arabic" w:cs="Traditional Arabic"/>
          <w:sz w:val="32"/>
          <w:szCs w:val="32"/>
          <w:rtl/>
        </w:rPr>
      </w:pPr>
      <w:r w:rsidRPr="00C42188">
        <w:rPr>
          <w:rFonts w:ascii="Traditional Arabic" w:hAnsi="Traditional Arabic" w:cs="Traditional Arabic"/>
          <w:b/>
          <w:bCs/>
          <w:sz w:val="32"/>
          <w:szCs w:val="32"/>
          <w:rtl/>
        </w:rPr>
        <w:t>أداء وظيفة الإنتاج:</w:t>
      </w:r>
      <w:r w:rsidRPr="00C42188">
        <w:rPr>
          <w:rFonts w:ascii="Traditional Arabic" w:hAnsi="Traditional Arabic" w:cs="Traditional Arabic"/>
          <w:sz w:val="32"/>
          <w:szCs w:val="32"/>
          <w:rtl/>
        </w:rPr>
        <w:t xml:space="preserve"> يتحقق الأداء الإنتاجي للمؤسسة عندما تتمكن من تحقيق معدلات مرتفعة للإنتاجية مقارنة بمثيلاتها أو بنسبة القطاع الذي تنتمي إليه، وإنتاج منتجات بجودة عالية وبتكاليف منخفضة تسمح لها مزاحمة منافسيها وتخفيض نسبة توقف الآلات والتأخر في تلبية الطلبيات.</w:t>
      </w:r>
    </w:p>
    <w:p w:rsidR="009762C4" w:rsidRPr="00C42188" w:rsidRDefault="009762C4" w:rsidP="00230CE8">
      <w:pPr>
        <w:pStyle w:val="Paragraphedeliste"/>
        <w:numPr>
          <w:ilvl w:val="0"/>
          <w:numId w:val="51"/>
        </w:numPr>
        <w:bidi/>
        <w:spacing w:after="0"/>
        <w:jc w:val="both"/>
        <w:rPr>
          <w:rFonts w:ascii="Traditional Arabic" w:hAnsi="Traditional Arabic" w:cs="Traditional Arabic"/>
          <w:sz w:val="32"/>
          <w:szCs w:val="32"/>
          <w:rtl/>
        </w:rPr>
      </w:pPr>
      <w:r w:rsidRPr="00C42188">
        <w:rPr>
          <w:rFonts w:ascii="Traditional Arabic" w:hAnsi="Traditional Arabic" w:cs="Traditional Arabic"/>
          <w:b/>
          <w:bCs/>
          <w:sz w:val="32"/>
          <w:szCs w:val="32"/>
          <w:rtl/>
        </w:rPr>
        <w:t>أداء وظيفة الأفراد:</w:t>
      </w:r>
      <w:r w:rsidRPr="00C42188">
        <w:rPr>
          <w:rFonts w:ascii="Traditional Arabic" w:hAnsi="Traditional Arabic" w:cs="Traditional Arabic"/>
          <w:sz w:val="32"/>
          <w:szCs w:val="32"/>
          <w:rtl/>
        </w:rPr>
        <w:t xml:space="preserve"> يتحلى أداء وظيفة الأفراد من خلال مجموعة من المؤشرات والمعايير نذكر منها ما يلي:</w:t>
      </w:r>
    </w:p>
    <w:p w:rsidR="009762C4" w:rsidRPr="00C42188" w:rsidRDefault="009762C4" w:rsidP="00230CE8">
      <w:pPr>
        <w:pStyle w:val="Paragraphedeliste"/>
        <w:numPr>
          <w:ilvl w:val="0"/>
          <w:numId w:val="40"/>
        </w:numPr>
        <w:bidi/>
        <w:spacing w:after="0"/>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lang w:bidi="ar-DZ"/>
        </w:rPr>
        <w:t>عائد الأفراد؛</w:t>
      </w:r>
    </w:p>
    <w:p w:rsidR="009762C4" w:rsidRPr="00C42188" w:rsidRDefault="009762C4" w:rsidP="00230CE8">
      <w:pPr>
        <w:pStyle w:val="Paragraphedeliste"/>
        <w:numPr>
          <w:ilvl w:val="0"/>
          <w:numId w:val="40"/>
        </w:numPr>
        <w:bidi/>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lang w:bidi="ar-DZ"/>
        </w:rPr>
        <w:t>عدد الحوادث والإجراءات التأديبية التي كلما قل عددها ذل ذلك على الأداء الجيد؛</w:t>
      </w:r>
    </w:p>
    <w:p w:rsidR="009762C4" w:rsidRPr="00C42188" w:rsidRDefault="009762C4" w:rsidP="00230CE8">
      <w:pPr>
        <w:pStyle w:val="Paragraphedeliste"/>
        <w:numPr>
          <w:ilvl w:val="0"/>
          <w:numId w:val="40"/>
        </w:numPr>
        <w:bidi/>
        <w:jc w:val="both"/>
        <w:rPr>
          <w:rFonts w:ascii="Traditional Arabic" w:hAnsi="Traditional Arabic" w:cs="Traditional Arabic"/>
          <w:sz w:val="32"/>
          <w:szCs w:val="32"/>
          <w:lang w:bidi="ar-DZ"/>
        </w:rPr>
      </w:pPr>
      <w:r w:rsidRPr="00C42188">
        <w:rPr>
          <w:rFonts w:ascii="Traditional Arabic" w:hAnsi="Traditional Arabic" w:cs="Traditional Arabic"/>
          <w:sz w:val="32"/>
          <w:szCs w:val="32"/>
          <w:rtl/>
          <w:lang w:bidi="ar-DZ"/>
        </w:rPr>
        <w:t>الغيبية: ويقصد بها فقدان المواظبة على العمل الذي يشترط الحضور إلى مكان العمل.</w:t>
      </w:r>
    </w:p>
    <w:p w:rsidR="009762C4" w:rsidRPr="00C42188" w:rsidRDefault="009762C4" w:rsidP="00230CE8">
      <w:pPr>
        <w:pStyle w:val="Paragraphedeliste"/>
        <w:numPr>
          <w:ilvl w:val="0"/>
          <w:numId w:val="51"/>
        </w:numPr>
        <w:bidi/>
        <w:spacing w:after="0"/>
        <w:jc w:val="both"/>
        <w:rPr>
          <w:rFonts w:ascii="Traditional Arabic" w:hAnsi="Traditional Arabic" w:cs="Traditional Arabic"/>
          <w:sz w:val="32"/>
          <w:szCs w:val="32"/>
          <w:lang w:bidi="ar-DZ"/>
        </w:rPr>
      </w:pPr>
      <w:r w:rsidRPr="00C42188">
        <w:rPr>
          <w:rFonts w:ascii="Traditional Arabic" w:hAnsi="Traditional Arabic" w:cs="Traditional Arabic"/>
          <w:b/>
          <w:bCs/>
          <w:sz w:val="32"/>
          <w:szCs w:val="32"/>
          <w:rtl/>
        </w:rPr>
        <w:t>أداء وظيفة التموين:</w:t>
      </w:r>
      <w:r w:rsidRPr="00C42188">
        <w:rPr>
          <w:rFonts w:ascii="Traditional Arabic" w:hAnsi="Traditional Arabic" w:cs="Traditional Arabic"/>
          <w:sz w:val="32"/>
          <w:szCs w:val="32"/>
          <w:rtl/>
        </w:rPr>
        <w:t xml:space="preserve"> يتمثل أدائها في القدرة على تحقيق درجة عالية من الاستقلالية عن المورد والحصول على المواد بجودة عالية وفي الآجال المحددة.</w:t>
      </w:r>
    </w:p>
    <w:p w:rsidR="009762C4" w:rsidRPr="00C42188" w:rsidRDefault="009762C4" w:rsidP="00230CE8">
      <w:pPr>
        <w:pStyle w:val="Paragraphedeliste"/>
        <w:numPr>
          <w:ilvl w:val="0"/>
          <w:numId w:val="51"/>
        </w:numPr>
        <w:bidi/>
        <w:spacing w:after="0"/>
        <w:jc w:val="both"/>
        <w:rPr>
          <w:rFonts w:ascii="Traditional Arabic" w:hAnsi="Traditional Arabic" w:cs="Traditional Arabic"/>
          <w:sz w:val="32"/>
          <w:szCs w:val="32"/>
          <w:rtl/>
          <w:lang w:bidi="ar-DZ"/>
        </w:rPr>
      </w:pPr>
      <w:r w:rsidRPr="00C42188">
        <w:rPr>
          <w:rFonts w:ascii="Traditional Arabic" w:hAnsi="Traditional Arabic" w:cs="Traditional Arabic"/>
          <w:b/>
          <w:bCs/>
          <w:sz w:val="32"/>
          <w:szCs w:val="32"/>
          <w:rtl/>
        </w:rPr>
        <w:t xml:space="preserve"> أداء وظيفة البحث والتطوير:</w:t>
      </w:r>
      <w:r w:rsidRPr="00C42188">
        <w:rPr>
          <w:rFonts w:ascii="Traditional Arabic" w:hAnsi="Traditional Arabic" w:cs="Traditional Arabic"/>
          <w:sz w:val="32"/>
          <w:szCs w:val="32"/>
          <w:rtl/>
        </w:rPr>
        <w:t xml:space="preserve"> يمكن دراسة أداء وظيفة البحث والتطوير بدراسة المؤشرات التالية:</w:t>
      </w:r>
    </w:p>
    <w:p w:rsidR="009762C4" w:rsidRPr="00C42188" w:rsidRDefault="009762C4" w:rsidP="00230CE8">
      <w:pPr>
        <w:pStyle w:val="Paragraphedeliste"/>
        <w:numPr>
          <w:ilvl w:val="0"/>
          <w:numId w:val="41"/>
        </w:numPr>
        <w:bidi/>
        <w:spacing w:after="0"/>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lang w:bidi="ar-DZ"/>
        </w:rPr>
        <w:t>الجو الملائم للاختراع والابتكار والتجديد؛</w:t>
      </w:r>
    </w:p>
    <w:p w:rsidR="009762C4" w:rsidRPr="00C42188" w:rsidRDefault="009762C4" w:rsidP="00230CE8">
      <w:pPr>
        <w:pStyle w:val="Paragraphedeliste"/>
        <w:numPr>
          <w:ilvl w:val="0"/>
          <w:numId w:val="41"/>
        </w:numPr>
        <w:bidi/>
        <w:spacing w:after="0"/>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lang w:bidi="ar-DZ"/>
        </w:rPr>
        <w:t>وتيرة التحديد والمقارنة بين المنافسين؛</w:t>
      </w:r>
    </w:p>
    <w:p w:rsidR="009762C4" w:rsidRPr="00C42188" w:rsidRDefault="009762C4" w:rsidP="00230CE8">
      <w:pPr>
        <w:pStyle w:val="Paragraphedeliste"/>
        <w:numPr>
          <w:ilvl w:val="0"/>
          <w:numId w:val="41"/>
        </w:numPr>
        <w:bidi/>
        <w:spacing w:after="0"/>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lang w:bidi="ar-DZ"/>
        </w:rPr>
        <w:t>نسبة وسرعة تحويل الابتكارات إلى المؤسسة؛</w:t>
      </w:r>
    </w:p>
    <w:p w:rsidR="009762C4" w:rsidRPr="00C42188" w:rsidRDefault="009762C4" w:rsidP="00230CE8">
      <w:pPr>
        <w:pStyle w:val="Paragraphedeliste"/>
        <w:numPr>
          <w:ilvl w:val="0"/>
          <w:numId w:val="41"/>
        </w:numPr>
        <w:bidi/>
        <w:spacing w:after="0"/>
        <w:jc w:val="both"/>
        <w:rPr>
          <w:rFonts w:ascii="Traditional Arabic" w:hAnsi="Traditional Arabic" w:cs="Traditional Arabic"/>
          <w:sz w:val="32"/>
          <w:szCs w:val="32"/>
          <w:lang w:bidi="ar-DZ"/>
        </w:rPr>
      </w:pPr>
      <w:r w:rsidRPr="00C42188">
        <w:rPr>
          <w:rFonts w:ascii="Traditional Arabic" w:hAnsi="Traditional Arabic" w:cs="Traditional Arabic"/>
          <w:sz w:val="32"/>
          <w:szCs w:val="32"/>
          <w:rtl/>
          <w:lang w:bidi="ar-DZ"/>
        </w:rPr>
        <w:t>درجة التحديد ومواكبة التطور.</w:t>
      </w:r>
    </w:p>
    <w:p w:rsidR="009762C4" w:rsidRPr="00C42188" w:rsidRDefault="009762C4" w:rsidP="00230CE8">
      <w:pPr>
        <w:pStyle w:val="Paragraphedeliste"/>
        <w:numPr>
          <w:ilvl w:val="0"/>
          <w:numId w:val="51"/>
        </w:numPr>
        <w:tabs>
          <w:tab w:val="right" w:pos="990"/>
        </w:tabs>
        <w:bidi/>
        <w:spacing w:before="240" w:after="0"/>
        <w:jc w:val="both"/>
        <w:rPr>
          <w:rFonts w:ascii="Traditional Arabic" w:hAnsi="Traditional Arabic" w:cs="Traditional Arabic"/>
          <w:sz w:val="32"/>
          <w:szCs w:val="32"/>
          <w:lang w:bidi="ar-DZ"/>
        </w:rPr>
      </w:pPr>
      <w:r w:rsidRPr="00C42188">
        <w:rPr>
          <w:rFonts w:ascii="Traditional Arabic" w:hAnsi="Traditional Arabic" w:cs="Traditional Arabic"/>
          <w:b/>
          <w:bCs/>
          <w:sz w:val="32"/>
          <w:szCs w:val="32"/>
          <w:rtl/>
        </w:rPr>
        <w:t>أداء وظيفة التسويق:</w:t>
      </w:r>
      <w:r w:rsidRPr="00C42188">
        <w:rPr>
          <w:rFonts w:ascii="Traditional Arabic" w:hAnsi="Traditional Arabic" w:cs="Traditional Arabic"/>
          <w:sz w:val="32"/>
          <w:szCs w:val="32"/>
          <w:rtl/>
        </w:rPr>
        <w:t xml:space="preserve"> يتمثل في قدرة هذه الوظيفة على بلوغ أهدافها بأقل التكاليف الممكنة، هنا الأداء يمكن معرفته من خلال مجموعة من المؤشرات المتعلقة بوظيفة التسويق.</w:t>
      </w:r>
    </w:p>
    <w:p w:rsidR="009762C4" w:rsidRPr="00C42188" w:rsidRDefault="009762C4" w:rsidP="00230CE8">
      <w:pPr>
        <w:pStyle w:val="Paragraphedeliste"/>
        <w:numPr>
          <w:ilvl w:val="0"/>
          <w:numId w:val="51"/>
        </w:numPr>
        <w:tabs>
          <w:tab w:val="right" w:pos="990"/>
        </w:tabs>
        <w:bidi/>
        <w:spacing w:before="240" w:after="0"/>
        <w:jc w:val="both"/>
        <w:rPr>
          <w:rFonts w:ascii="Traditional Arabic" w:hAnsi="Traditional Arabic" w:cs="Traditional Arabic"/>
          <w:sz w:val="32"/>
          <w:szCs w:val="32"/>
          <w:rtl/>
          <w:lang w:bidi="ar-DZ"/>
        </w:rPr>
      </w:pPr>
      <w:r w:rsidRPr="00C42188">
        <w:rPr>
          <w:rFonts w:ascii="Traditional Arabic" w:hAnsi="Traditional Arabic" w:cs="Traditional Arabic"/>
          <w:b/>
          <w:bCs/>
          <w:sz w:val="32"/>
          <w:szCs w:val="32"/>
          <w:rtl/>
        </w:rPr>
        <w:t xml:space="preserve"> أداء وظيفة العلاقات العمومية:</w:t>
      </w:r>
      <w:r w:rsidRPr="00C42188">
        <w:rPr>
          <w:rFonts w:ascii="Traditional Arabic" w:hAnsi="Traditional Arabic" w:cs="Traditional Arabic"/>
          <w:sz w:val="32"/>
          <w:szCs w:val="32"/>
          <w:rtl/>
        </w:rPr>
        <w:t xml:space="preserve"> الأداء في هذه الوظيفة يأخذ بعين الاعتبار المساهمين، الموظفين، العملاء، وأخيرا الدولة، بالنسبة للمساهمين، يتحقق الأداء عندما يتحصلوا على عائد مرتفع للأسهم واستقرار في الأرباح الموزعة. </w:t>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b/>
          <w:bCs/>
          <w:sz w:val="32"/>
          <w:szCs w:val="32"/>
          <w:rtl/>
        </w:rPr>
        <w:t>رابعا:</w:t>
      </w:r>
      <w:r w:rsidRPr="00C42188">
        <w:rPr>
          <w:rFonts w:ascii="Traditional Arabic" w:hAnsi="Traditional Arabic" w:cs="Traditional Arabic"/>
          <w:sz w:val="32"/>
          <w:szCs w:val="32"/>
          <w:rtl/>
        </w:rPr>
        <w:t xml:space="preserve"> </w:t>
      </w:r>
      <w:r w:rsidRPr="00C42188">
        <w:rPr>
          <w:rFonts w:ascii="Traditional Arabic" w:hAnsi="Traditional Arabic" w:cs="Traditional Arabic"/>
          <w:b/>
          <w:bCs/>
          <w:sz w:val="32"/>
          <w:szCs w:val="32"/>
          <w:rtl/>
        </w:rPr>
        <w:t>حسب معيار الطبيعة:</w:t>
      </w:r>
      <w:r w:rsidRPr="00C42188">
        <w:rPr>
          <w:rFonts w:ascii="Traditional Arabic" w:hAnsi="Traditional Arabic" w:cs="Traditional Arabic"/>
          <w:sz w:val="32"/>
          <w:szCs w:val="32"/>
          <w:rtl/>
        </w:rPr>
        <w:t xml:space="preserve"> تبعا لهذا المعيار الذي من خلاله تقسم المؤسسة أهدافها إلى أهداف اقتصادية أهداف اجتماعية، أهداف تكنولوجية، أهداف سياسية... يمكن تصنيف الأداء إلى أداء اقتصادي، أداء اجتماعي، أداء تكنولوجي، أداء سياسي.</w:t>
      </w:r>
    </w:p>
    <w:p w:rsidR="009762C4" w:rsidRPr="00C42188" w:rsidRDefault="009762C4" w:rsidP="00230CE8">
      <w:pPr>
        <w:pStyle w:val="Paragraphedeliste"/>
        <w:numPr>
          <w:ilvl w:val="0"/>
          <w:numId w:val="52"/>
        </w:numPr>
        <w:bidi/>
        <w:spacing w:after="0"/>
        <w:jc w:val="both"/>
        <w:rPr>
          <w:rFonts w:ascii="Traditional Arabic" w:hAnsi="Traditional Arabic" w:cs="Traditional Arabic"/>
          <w:sz w:val="32"/>
          <w:szCs w:val="32"/>
        </w:rPr>
      </w:pPr>
      <w:r w:rsidRPr="00C42188">
        <w:rPr>
          <w:rFonts w:ascii="Traditional Arabic" w:hAnsi="Traditional Arabic" w:cs="Traditional Arabic"/>
          <w:b/>
          <w:bCs/>
          <w:sz w:val="32"/>
          <w:szCs w:val="32"/>
          <w:rtl/>
        </w:rPr>
        <w:t xml:space="preserve">الأداء الاقتصادي: </w:t>
      </w:r>
      <w:r w:rsidRPr="00C42188">
        <w:rPr>
          <w:rFonts w:ascii="Traditional Arabic" w:hAnsi="Traditional Arabic" w:cs="Traditional Arabic"/>
          <w:sz w:val="32"/>
          <w:szCs w:val="32"/>
          <w:rtl/>
        </w:rPr>
        <w:t>يعتبر الأداء الاقتصادي المهمة الأساسية التي تسعى المؤسسة الاقتصادية الوصول إليها أي الاقتصادي التي تجنيه المؤسسة من وراء تعظيم نواتجها (الإنتاج، الربح، الحصة السوقية، المردودية..) وتدنية استخدام مواردها (رأس المال، العمل، المواد الأولية ...).</w:t>
      </w:r>
      <w:r w:rsidRPr="00C42188">
        <w:rPr>
          <w:rStyle w:val="Appelnotedebasdep"/>
          <w:rFonts w:ascii="Traditional Arabic" w:hAnsi="Traditional Arabic" w:cs="Traditional Arabic"/>
          <w:sz w:val="32"/>
          <w:szCs w:val="32"/>
          <w:rtl/>
        </w:rPr>
        <w:footnoteReference w:id="52"/>
      </w:r>
    </w:p>
    <w:p w:rsidR="009762C4" w:rsidRPr="00C42188" w:rsidRDefault="009762C4" w:rsidP="00230CE8">
      <w:pPr>
        <w:pStyle w:val="Paragraphedeliste"/>
        <w:numPr>
          <w:ilvl w:val="0"/>
          <w:numId w:val="52"/>
        </w:numPr>
        <w:bidi/>
        <w:spacing w:after="0"/>
        <w:jc w:val="both"/>
        <w:rPr>
          <w:rFonts w:ascii="Traditional Arabic" w:hAnsi="Traditional Arabic" w:cs="Traditional Arabic"/>
          <w:sz w:val="32"/>
          <w:szCs w:val="32"/>
        </w:rPr>
      </w:pPr>
      <w:r w:rsidRPr="00C42188">
        <w:rPr>
          <w:rFonts w:ascii="Traditional Arabic" w:hAnsi="Traditional Arabic" w:cs="Traditional Arabic"/>
          <w:b/>
          <w:bCs/>
          <w:sz w:val="32"/>
          <w:szCs w:val="32"/>
          <w:rtl/>
        </w:rPr>
        <w:t>الأداء الاجتماعي:</w:t>
      </w:r>
      <w:r w:rsidRPr="00C42188">
        <w:rPr>
          <w:rFonts w:ascii="Traditional Arabic" w:hAnsi="Traditional Arabic" w:cs="Traditional Arabic"/>
          <w:sz w:val="32"/>
          <w:szCs w:val="32"/>
          <w:rtl/>
        </w:rPr>
        <w:t xml:space="preserve"> في حقيقة الأمر، الأهداف الاجتماعية التي ترسمها المؤسسة أثناء عملية التخطيط التي كانت قبل ذلك قيودا أو شروطا فرضها عليها أفراد المؤسسة أولا، وأفراد المجتمع الخارجي ثانيا.</w:t>
      </w:r>
      <w:r w:rsidRPr="00C42188">
        <w:rPr>
          <w:rStyle w:val="Appelnotedebasdep"/>
          <w:rFonts w:ascii="Traditional Arabic" w:hAnsi="Traditional Arabic" w:cs="Traditional Arabic"/>
          <w:sz w:val="32"/>
          <w:szCs w:val="32"/>
          <w:rtl/>
        </w:rPr>
        <w:footnoteReference w:id="53"/>
      </w:r>
    </w:p>
    <w:p w:rsidR="009762C4" w:rsidRPr="00C42188" w:rsidRDefault="009762C4" w:rsidP="00230CE8">
      <w:pPr>
        <w:pStyle w:val="Paragraphedeliste"/>
        <w:numPr>
          <w:ilvl w:val="0"/>
          <w:numId w:val="52"/>
        </w:numPr>
        <w:bidi/>
        <w:spacing w:after="0"/>
        <w:jc w:val="both"/>
        <w:rPr>
          <w:rFonts w:ascii="Traditional Arabic" w:hAnsi="Traditional Arabic" w:cs="Traditional Arabic"/>
          <w:sz w:val="32"/>
          <w:szCs w:val="32"/>
        </w:rPr>
      </w:pPr>
      <w:r w:rsidRPr="00C42188">
        <w:rPr>
          <w:rFonts w:ascii="Traditional Arabic" w:hAnsi="Traditional Arabic" w:cs="Traditional Arabic"/>
          <w:b/>
          <w:bCs/>
          <w:sz w:val="32"/>
          <w:szCs w:val="32"/>
          <w:rtl/>
        </w:rPr>
        <w:t>الأداء التكنولوجي:</w:t>
      </w:r>
      <w:r w:rsidRPr="00C42188">
        <w:rPr>
          <w:rFonts w:ascii="Traditional Arabic" w:hAnsi="Traditional Arabic" w:cs="Traditional Arabic"/>
          <w:sz w:val="32"/>
          <w:szCs w:val="32"/>
          <w:rtl/>
        </w:rPr>
        <w:t xml:space="preserve"> يكون للمؤسسة أداء تكنولوجيا عندما تكون قد حددت أثناء عملية التخطيط أهدافا تكنولوجية كالسيطرة على مجال تكنولوجي معين، وفي أغلب الأحيان تكون الأهداف التكنولوجية التي ترسمها المؤسسة أهدافا استراتيجية نظرا لأهمية التكنولوجيا.</w:t>
      </w:r>
    </w:p>
    <w:p w:rsidR="009762C4" w:rsidRPr="00C42188" w:rsidRDefault="009762C4" w:rsidP="00230CE8">
      <w:pPr>
        <w:pStyle w:val="Paragraphedeliste"/>
        <w:numPr>
          <w:ilvl w:val="0"/>
          <w:numId w:val="52"/>
        </w:numPr>
        <w:bidi/>
        <w:spacing w:after="0"/>
        <w:jc w:val="both"/>
        <w:rPr>
          <w:rFonts w:ascii="Traditional Arabic" w:hAnsi="Traditional Arabic" w:cs="Traditional Arabic"/>
          <w:sz w:val="32"/>
          <w:szCs w:val="32"/>
          <w:rtl/>
        </w:rPr>
      </w:pPr>
      <w:r w:rsidRPr="00C42188">
        <w:rPr>
          <w:rFonts w:ascii="Traditional Arabic" w:hAnsi="Traditional Arabic" w:cs="Traditional Arabic"/>
          <w:b/>
          <w:bCs/>
          <w:sz w:val="32"/>
          <w:szCs w:val="32"/>
          <w:rtl/>
        </w:rPr>
        <w:t>الأداء السياسي:</w:t>
      </w:r>
      <w:r w:rsidRPr="00C42188">
        <w:rPr>
          <w:rFonts w:ascii="Traditional Arabic" w:hAnsi="Traditional Arabic" w:cs="Traditional Arabic"/>
          <w:sz w:val="32"/>
          <w:szCs w:val="32"/>
          <w:rtl/>
        </w:rPr>
        <w:t xml:space="preserve"> يتجسد الأداء السياسي في بلوغ المؤسسة أهدافها السياسية ويمكن للمؤسسة أن تتحصل على مزايا من خلال تحقيق أهدافها السياسية التي تعتبر كوسائل لتحقيق أهدافها الأخرى.</w:t>
      </w:r>
    </w:p>
    <w:p w:rsidR="00C42188" w:rsidRDefault="00C42188" w:rsidP="009762C4">
      <w:pPr>
        <w:autoSpaceDE w:val="0"/>
        <w:autoSpaceDN w:val="0"/>
        <w:bidi/>
        <w:adjustRightInd w:val="0"/>
        <w:spacing w:before="240" w:after="0"/>
        <w:jc w:val="both"/>
        <w:rPr>
          <w:rFonts w:ascii="Traditional Arabic" w:hAnsi="Traditional Arabic" w:cs="Traditional Arabic"/>
          <w:b/>
          <w:bCs/>
          <w:sz w:val="32"/>
          <w:szCs w:val="32"/>
          <w:rtl/>
          <w:lang w:bidi="ar-DZ"/>
        </w:rPr>
      </w:pPr>
    </w:p>
    <w:p w:rsidR="009762C4" w:rsidRPr="00C42188" w:rsidRDefault="009762C4" w:rsidP="00C42188">
      <w:pPr>
        <w:autoSpaceDE w:val="0"/>
        <w:autoSpaceDN w:val="0"/>
        <w:bidi/>
        <w:adjustRightInd w:val="0"/>
        <w:spacing w:before="240" w:after="0"/>
        <w:jc w:val="both"/>
        <w:rPr>
          <w:rFonts w:ascii="Traditional Arabic" w:hAnsi="Traditional Arabic" w:cs="Traditional Arabic"/>
          <w:b/>
          <w:bCs/>
          <w:sz w:val="32"/>
          <w:szCs w:val="32"/>
          <w:rtl/>
          <w:lang w:bidi="ar-DZ"/>
        </w:rPr>
      </w:pPr>
      <w:r w:rsidRPr="00C42188">
        <w:rPr>
          <w:rFonts w:ascii="Traditional Arabic" w:hAnsi="Traditional Arabic" w:cs="Traditional Arabic"/>
          <w:b/>
          <w:bCs/>
          <w:sz w:val="32"/>
          <w:szCs w:val="32"/>
          <w:rtl/>
          <w:lang w:bidi="ar-DZ"/>
        </w:rPr>
        <w:t>المطلب الثالث: أبعاد الأداء</w:t>
      </w:r>
    </w:p>
    <w:p w:rsidR="009762C4" w:rsidRPr="00C42188" w:rsidRDefault="009762C4" w:rsidP="009762C4">
      <w:pPr>
        <w:autoSpaceDE w:val="0"/>
        <w:autoSpaceDN w:val="0"/>
        <w:bidi/>
        <w:adjustRightInd w:val="0"/>
        <w:spacing w:after="0"/>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lang w:bidi="ar-DZ"/>
        </w:rPr>
        <w:t xml:space="preserve">     يتكون الأداء من مجموعة من الأبعاد تتمثل في:</w:t>
      </w:r>
      <w:r w:rsidRPr="00C42188">
        <w:rPr>
          <w:rStyle w:val="Appelnotedebasdep"/>
          <w:rFonts w:ascii="Traditional Arabic" w:hAnsi="Traditional Arabic" w:cs="Traditional Arabic"/>
          <w:sz w:val="32"/>
          <w:szCs w:val="32"/>
          <w:rtl/>
          <w:lang w:bidi="ar-DZ"/>
        </w:rPr>
        <w:footnoteReference w:id="54"/>
      </w:r>
    </w:p>
    <w:p w:rsidR="009762C4" w:rsidRPr="00C42188" w:rsidRDefault="009762C4" w:rsidP="00230CE8">
      <w:pPr>
        <w:pStyle w:val="Paragraphedeliste"/>
        <w:numPr>
          <w:ilvl w:val="0"/>
          <w:numId w:val="46"/>
        </w:numPr>
        <w:autoSpaceDE w:val="0"/>
        <w:autoSpaceDN w:val="0"/>
        <w:bidi/>
        <w:adjustRightInd w:val="0"/>
        <w:spacing w:after="0"/>
        <w:jc w:val="both"/>
        <w:rPr>
          <w:rFonts w:ascii="Traditional Arabic" w:hAnsi="Traditional Arabic" w:cs="Traditional Arabic"/>
          <w:b/>
          <w:bCs/>
          <w:sz w:val="32"/>
          <w:szCs w:val="32"/>
          <w:lang w:bidi="ar-DZ"/>
        </w:rPr>
      </w:pPr>
      <w:r w:rsidRPr="00C42188">
        <w:rPr>
          <w:rFonts w:ascii="Traditional Arabic" w:hAnsi="Traditional Arabic" w:cs="Traditional Arabic"/>
          <w:b/>
          <w:bCs/>
          <w:sz w:val="32"/>
          <w:szCs w:val="32"/>
          <w:rtl/>
          <w:lang w:bidi="ar-DZ"/>
        </w:rPr>
        <w:t>البعد التنظيمي</w:t>
      </w:r>
    </w:p>
    <w:p w:rsidR="009762C4" w:rsidRPr="00C42188" w:rsidRDefault="009762C4" w:rsidP="009762C4">
      <w:pPr>
        <w:autoSpaceDE w:val="0"/>
        <w:autoSpaceDN w:val="0"/>
        <w:bidi/>
        <w:adjustRightInd w:val="0"/>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 xml:space="preserve">     يقصد بالأداء التنظيمي الطرق والكيفيات التي تعتمدها المؤسسة في المجال التنظيمي بغية تحقيق أهدافها ومن ثم يكون لدى مسيري المؤسسة معايير يتم على أساسها قياس فعالية الإجراءات التنظيمية المعتمدة وأثرها على الأداء مع الإشارة إلى أن هذا القياس يتعلق مباشرة بالهيكلة التنظيمية وليس بالنتائج المتوقعة ذات الطبيعة الاجتماعية والاقتصادية، وهذا يعني أنه بإمكان المؤسسة أن تصل إلى مستوى فعالية أخر ناتج عن المعايير الاجتماعية والاقتصادية يختلف عن ذاك المتعلق بالفعالية التنظيمية.</w:t>
      </w:r>
    </w:p>
    <w:p w:rsidR="009762C4" w:rsidRPr="00C42188" w:rsidRDefault="009762C4" w:rsidP="00230CE8">
      <w:pPr>
        <w:pStyle w:val="Paragraphedeliste"/>
        <w:numPr>
          <w:ilvl w:val="0"/>
          <w:numId w:val="46"/>
        </w:numPr>
        <w:autoSpaceDE w:val="0"/>
        <w:autoSpaceDN w:val="0"/>
        <w:bidi/>
        <w:adjustRightInd w:val="0"/>
        <w:spacing w:after="0"/>
        <w:jc w:val="both"/>
        <w:rPr>
          <w:rFonts w:ascii="Traditional Arabic" w:hAnsi="Traditional Arabic" w:cs="Traditional Arabic"/>
          <w:b/>
          <w:bCs/>
          <w:sz w:val="32"/>
          <w:szCs w:val="32"/>
          <w:rtl/>
          <w:lang w:bidi="ar-DZ"/>
        </w:rPr>
      </w:pPr>
      <w:r w:rsidRPr="00C42188">
        <w:rPr>
          <w:rFonts w:ascii="Traditional Arabic" w:hAnsi="Traditional Arabic" w:cs="Traditional Arabic"/>
          <w:b/>
          <w:bCs/>
          <w:sz w:val="32"/>
          <w:szCs w:val="32"/>
          <w:rtl/>
          <w:lang w:bidi="ar-DZ"/>
        </w:rPr>
        <w:t>البعد الاقتصادي</w:t>
      </w:r>
    </w:p>
    <w:p w:rsidR="009762C4" w:rsidRPr="00C42188" w:rsidRDefault="009762C4" w:rsidP="009762C4">
      <w:pPr>
        <w:autoSpaceDE w:val="0"/>
        <w:autoSpaceDN w:val="0"/>
        <w:bidi/>
        <w:adjustRightInd w:val="0"/>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تتمثل أدوات قياس الأداء الاقتصادي في استخدام التحليل المالي، حيث يتم الاعتماد على مقاييس الربحية بأنواعها المتخلفة والنسب المالية، انطلاقا من سجلات ودفاتر المؤسسة، وكذا القوائم والتقارير التي تعدها.</w:t>
      </w:r>
    </w:p>
    <w:p w:rsidR="009762C4" w:rsidRPr="00C42188" w:rsidRDefault="009762C4" w:rsidP="00230CE8">
      <w:pPr>
        <w:pStyle w:val="Paragraphedeliste"/>
        <w:numPr>
          <w:ilvl w:val="0"/>
          <w:numId w:val="46"/>
        </w:numPr>
        <w:autoSpaceDE w:val="0"/>
        <w:autoSpaceDN w:val="0"/>
        <w:bidi/>
        <w:adjustRightInd w:val="0"/>
        <w:spacing w:after="0"/>
        <w:jc w:val="both"/>
        <w:rPr>
          <w:rFonts w:ascii="Traditional Arabic" w:hAnsi="Traditional Arabic" w:cs="Traditional Arabic"/>
          <w:b/>
          <w:bCs/>
          <w:sz w:val="32"/>
          <w:szCs w:val="32"/>
        </w:rPr>
      </w:pPr>
      <w:r w:rsidRPr="00C42188">
        <w:rPr>
          <w:rFonts w:ascii="Traditional Arabic" w:hAnsi="Traditional Arabic" w:cs="Traditional Arabic"/>
          <w:b/>
          <w:bCs/>
          <w:sz w:val="32"/>
          <w:szCs w:val="32"/>
          <w:rtl/>
        </w:rPr>
        <w:t>البعد البيئي</w:t>
      </w:r>
    </w:p>
    <w:p w:rsidR="009762C4" w:rsidRPr="00C42188" w:rsidRDefault="009762C4" w:rsidP="009762C4">
      <w:pPr>
        <w:autoSpaceDE w:val="0"/>
        <w:autoSpaceDN w:val="0"/>
        <w:bidi/>
        <w:adjustRightInd w:val="0"/>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حيث يركز على المساهمة الفاعلة للمؤسسة في تنمية وتطوير بيئتها.</w:t>
      </w:r>
    </w:p>
    <w:p w:rsidR="009762C4" w:rsidRPr="00C42188" w:rsidRDefault="009762C4" w:rsidP="00230CE8">
      <w:pPr>
        <w:pStyle w:val="Paragraphedeliste"/>
        <w:numPr>
          <w:ilvl w:val="0"/>
          <w:numId w:val="46"/>
        </w:numPr>
        <w:autoSpaceDE w:val="0"/>
        <w:autoSpaceDN w:val="0"/>
        <w:bidi/>
        <w:adjustRightInd w:val="0"/>
        <w:spacing w:after="0"/>
        <w:jc w:val="both"/>
        <w:rPr>
          <w:rFonts w:ascii="Traditional Arabic" w:hAnsi="Traditional Arabic" w:cs="Traditional Arabic"/>
          <w:b/>
          <w:bCs/>
          <w:sz w:val="32"/>
          <w:szCs w:val="32"/>
        </w:rPr>
      </w:pPr>
      <w:r w:rsidRPr="00C42188">
        <w:rPr>
          <w:rFonts w:ascii="Traditional Arabic" w:hAnsi="Traditional Arabic" w:cs="Traditional Arabic"/>
          <w:b/>
          <w:bCs/>
          <w:sz w:val="32"/>
          <w:szCs w:val="32"/>
          <w:rtl/>
        </w:rPr>
        <w:t>البعد الاجتماعي</w:t>
      </w:r>
    </w:p>
    <w:p w:rsidR="009762C4" w:rsidRPr="00C42188" w:rsidRDefault="009762C4" w:rsidP="00C42188">
      <w:pPr>
        <w:autoSpaceDE w:val="0"/>
        <w:autoSpaceDN w:val="0"/>
        <w:bidi/>
        <w:adjustRightInd w:val="0"/>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يشير البعد الاجتماعي للأداء على مدى تحقيق الرضا عند أفراد المؤسسة على اختلاف مستوياتهم لأن مستوى رضا العالمين يعتبر مؤشرا على وفاء الأفراد لمؤسستهم</w:t>
      </w:r>
      <w:r w:rsidRPr="00C42188">
        <w:rPr>
          <w:rFonts w:ascii="Traditional Arabic" w:hAnsi="Traditional Arabic" w:cs="Traditional Arabic"/>
          <w:sz w:val="32"/>
          <w:szCs w:val="32"/>
        </w:rPr>
        <w:t xml:space="preserve">. </w:t>
      </w:r>
      <w:r w:rsidRPr="00C42188">
        <w:rPr>
          <w:rFonts w:ascii="Traditional Arabic" w:hAnsi="Traditional Arabic" w:cs="Traditional Arabic"/>
          <w:sz w:val="32"/>
          <w:szCs w:val="32"/>
          <w:rtl/>
        </w:rPr>
        <w:t>وتتجلى أهمية ودور هذا الجانب في كون أن الأداء الكلي للمؤسسة قد يتأثر سلبا على المدى البعيد إذا اقتصرت على تحقيق الجانب الاقتصادي، وأهملت الجانب الاجتماعي لمواردها البشرية، فكما هو معروف في أدبيات التسيير أن وجود التسيير في المؤسسة ترتبط بمدى تلازم الفعالية الاقتصادية مع الفعالية الاجتماعية لذا ينصح بإعطاء أهمية معتبرة للمناخ الاجتماعي السائد داخل المؤسسة، أي لكل ما له صلة</w:t>
      </w:r>
      <w:r w:rsidRPr="00C42188">
        <w:rPr>
          <w:rFonts w:ascii="Traditional Arabic" w:hAnsi="Traditional Arabic" w:cs="Traditional Arabic"/>
          <w:sz w:val="32"/>
          <w:szCs w:val="32"/>
        </w:rPr>
        <w:t xml:space="preserve"> </w:t>
      </w:r>
      <w:r w:rsidRPr="00C42188">
        <w:rPr>
          <w:rFonts w:ascii="Traditional Arabic" w:hAnsi="Traditional Arabic" w:cs="Traditional Arabic"/>
          <w:sz w:val="32"/>
          <w:szCs w:val="32"/>
          <w:rtl/>
        </w:rPr>
        <w:t>بطبيعة العلاقات الاجتماعية داخل المؤسسة (صراعات، أزمات ...الخ).</w:t>
      </w:r>
      <w:r w:rsidRPr="00C42188">
        <w:rPr>
          <w:rFonts w:ascii="Traditional Arabic" w:hAnsi="Traditional Arabic" w:cs="Traditional Arabic"/>
          <w:b/>
          <w:bCs/>
          <w:sz w:val="32"/>
          <w:szCs w:val="32"/>
          <w:rtl/>
          <w:lang w:bidi="ar-DZ"/>
        </w:rPr>
        <w:br w:type="page"/>
      </w:r>
    </w:p>
    <w:p w:rsidR="009762C4" w:rsidRPr="00C42188" w:rsidRDefault="009762C4" w:rsidP="00C42188">
      <w:pPr>
        <w:pStyle w:val="Titre1"/>
        <w:bidi/>
        <w:jc w:val="left"/>
        <w:rPr>
          <w:rFonts w:ascii="Traditional Arabic" w:hAnsi="Traditional Arabic" w:cs="Traditional Arabic"/>
          <w:b/>
          <w:bCs/>
          <w:color w:val="auto"/>
          <w:lang w:bidi="ar-DZ"/>
        </w:rPr>
      </w:pPr>
      <w:bookmarkStart w:id="36" w:name="_Toc200600938"/>
      <w:r w:rsidRPr="00C42188">
        <w:rPr>
          <w:rFonts w:ascii="Traditional Arabic" w:hAnsi="Traditional Arabic" w:cs="Traditional Arabic"/>
          <w:b/>
          <w:bCs/>
          <w:color w:val="auto"/>
          <w:rtl/>
          <w:lang w:bidi="ar-DZ"/>
        </w:rPr>
        <w:t>المبحث الثاني: عموميات حول الأداء</w:t>
      </w:r>
      <w:bookmarkEnd w:id="36"/>
    </w:p>
    <w:p w:rsidR="009762C4" w:rsidRPr="00C42188" w:rsidRDefault="009762C4" w:rsidP="00C42188">
      <w:pPr>
        <w:autoSpaceDE w:val="0"/>
        <w:autoSpaceDN w:val="0"/>
        <w:bidi/>
        <w:adjustRightInd w:val="0"/>
        <w:spacing w:after="0"/>
        <w:ind w:firstLine="708"/>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lang w:bidi="ar-DZ"/>
        </w:rPr>
        <w:t>إن تعدد المفاهيم المتعلقة بالأداء وتشعبه، أدت إلى الاهتمام به والعمل على الرفع منه وتحسينه للوصول إلى الأهداف التي تسعى المؤسسة إلى تحقيقها، وذلك عن طريق قياسه وتقييمه ومن ثم العمل على تحسينه على الشكل الأمثل.</w:t>
      </w:r>
    </w:p>
    <w:p w:rsidR="009762C4" w:rsidRPr="00C42188" w:rsidRDefault="009762C4" w:rsidP="00C42188">
      <w:pPr>
        <w:pStyle w:val="Titre1"/>
        <w:bidi/>
        <w:jc w:val="left"/>
        <w:rPr>
          <w:rFonts w:ascii="Traditional Arabic" w:hAnsi="Traditional Arabic" w:cs="Traditional Arabic"/>
          <w:b/>
          <w:bCs/>
          <w:color w:val="auto"/>
          <w:rtl/>
          <w:lang w:bidi="ar-DZ"/>
        </w:rPr>
      </w:pPr>
      <w:bookmarkStart w:id="37" w:name="_Toc200600939"/>
      <w:r w:rsidRPr="00C42188">
        <w:rPr>
          <w:rFonts w:ascii="Traditional Arabic" w:hAnsi="Traditional Arabic" w:cs="Traditional Arabic"/>
          <w:b/>
          <w:bCs/>
          <w:color w:val="auto"/>
          <w:rtl/>
          <w:lang w:bidi="ar-DZ"/>
        </w:rPr>
        <w:t>المطلب الأول: قياس الأداء</w:t>
      </w:r>
      <w:bookmarkEnd w:id="37"/>
    </w:p>
    <w:p w:rsidR="009762C4" w:rsidRPr="00C42188" w:rsidRDefault="009762C4" w:rsidP="009762C4">
      <w:pPr>
        <w:bidi/>
        <w:spacing w:after="0"/>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تعددت التعاريف التي تناولت مفهوم قياس الأداء وذلك نظرا لطبيعته ومميزاته الخاصة.</w:t>
      </w:r>
    </w:p>
    <w:p w:rsidR="009762C4" w:rsidRPr="00C42188" w:rsidRDefault="009762C4" w:rsidP="009762C4">
      <w:pPr>
        <w:bidi/>
        <w:spacing w:after="0"/>
        <w:jc w:val="both"/>
        <w:rPr>
          <w:rFonts w:ascii="Traditional Arabic" w:eastAsiaTheme="majorEastAsia" w:hAnsi="Traditional Arabic" w:cs="Traditional Arabic"/>
          <w:b/>
          <w:bCs/>
          <w:sz w:val="32"/>
          <w:szCs w:val="32"/>
          <w:rtl/>
          <w:lang w:bidi="ar-DZ"/>
        </w:rPr>
      </w:pPr>
      <w:r w:rsidRPr="00C42188">
        <w:rPr>
          <w:rFonts w:ascii="Traditional Arabic" w:eastAsiaTheme="majorEastAsia" w:hAnsi="Traditional Arabic" w:cs="Traditional Arabic"/>
          <w:b/>
          <w:bCs/>
          <w:sz w:val="32"/>
          <w:szCs w:val="32"/>
          <w:rtl/>
          <w:lang w:bidi="ar-DZ"/>
        </w:rPr>
        <w:t>أولا: مفهوم قياس الأداء</w:t>
      </w:r>
    </w:p>
    <w:p w:rsidR="009762C4" w:rsidRPr="00C42188" w:rsidRDefault="009762C4" w:rsidP="009762C4">
      <w:pPr>
        <w:bidi/>
        <w:spacing w:after="0"/>
        <w:ind w:firstLine="708"/>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يعرف قياس الأداء على أنه عملية اكتشاف وتحسين تلك الأنشطة التي تؤثر على ربحية المؤسسة، وذلك من خلال مجموعة من المؤشرات ترتبط بأداء المؤسسة في الماضي والمستقبل، بهدف تقييم مدى تحقيق المؤسسة لأهدافها المحددة في الوقت الحاضر، وهي طريقة منظمة التقييم المدخلات والمخرجات والعمليات الإنتاجية في المؤسسات الصناعية وغير الصناعية، كما يعرف على أنه المراقبة المستمرة لإنجازات برامج المؤسسة وتوثيقها ، لاسيما مراقبة وتوثيق جوانب سير التقدم نحو تحقيق غايات موضوعة مسبقا، وعادة ما تكون الجهة التي تقوم بإجراء عملية قياس الأداء هي الإدارة المسئولة عن مفردات عناصر برامج المؤسسة.</w:t>
      </w:r>
      <w:r w:rsidRPr="00C42188">
        <w:rPr>
          <w:rStyle w:val="Appelnotedebasdep"/>
          <w:rFonts w:ascii="Traditional Arabic" w:hAnsi="Traditional Arabic" w:cs="Traditional Arabic"/>
          <w:sz w:val="32"/>
          <w:szCs w:val="32"/>
          <w:lang w:bidi="ar-DZ"/>
        </w:rPr>
        <w:footnoteReference w:id="55"/>
      </w:r>
    </w:p>
    <w:p w:rsidR="009762C4" w:rsidRPr="00C42188" w:rsidRDefault="009762C4" w:rsidP="00C42188">
      <w:pPr>
        <w:bidi/>
        <w:spacing w:after="0"/>
        <w:ind w:firstLine="708"/>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بالنسبة ل</w:t>
      </w:r>
      <w:r w:rsidRPr="00C42188">
        <w:rPr>
          <w:rFonts w:ascii="Traditional Arabic" w:eastAsiaTheme="majorEastAsia" w:hAnsi="Traditional Arabic" w:cs="Traditional Arabic"/>
          <w:sz w:val="32"/>
          <w:szCs w:val="32"/>
          <w:lang w:bidi="ar-DZ"/>
        </w:rPr>
        <w:t xml:space="preserve">  (</w:t>
      </w:r>
      <w:r w:rsidRPr="00C42188">
        <w:rPr>
          <w:rFonts w:asciiTheme="majorBidi" w:eastAsiaTheme="majorEastAsia" w:hAnsiTheme="majorBidi" w:cstheme="majorBidi"/>
          <w:sz w:val="24"/>
          <w:szCs w:val="24"/>
          <w:lang w:bidi="ar-DZ"/>
        </w:rPr>
        <w:t>LEBAS</w:t>
      </w:r>
      <w:r w:rsidRPr="00C42188">
        <w:rPr>
          <w:rFonts w:ascii="Traditional Arabic" w:eastAsiaTheme="majorEastAsia" w:hAnsi="Traditional Arabic" w:cs="Traditional Arabic"/>
          <w:sz w:val="24"/>
          <w:szCs w:val="24"/>
          <w:lang w:bidi="ar-DZ"/>
        </w:rPr>
        <w:t xml:space="preserve"> </w:t>
      </w:r>
      <w:r w:rsidRPr="00C42188">
        <w:rPr>
          <w:rFonts w:asciiTheme="majorBidi" w:eastAsiaTheme="majorEastAsia" w:hAnsiTheme="majorBidi" w:cstheme="majorBidi"/>
          <w:sz w:val="24"/>
          <w:szCs w:val="24"/>
          <w:lang w:bidi="ar-DZ"/>
        </w:rPr>
        <w:t>1995</w:t>
      </w:r>
      <w:r w:rsidRPr="00C42188">
        <w:rPr>
          <w:rFonts w:ascii="Traditional Arabic" w:eastAsiaTheme="majorEastAsia" w:hAnsi="Traditional Arabic" w:cs="Traditional Arabic"/>
          <w:sz w:val="32"/>
          <w:szCs w:val="32"/>
          <w:lang w:bidi="ar-DZ"/>
        </w:rPr>
        <w:t xml:space="preserve">) </w:t>
      </w:r>
      <w:r w:rsidRPr="00C42188">
        <w:rPr>
          <w:rFonts w:ascii="Traditional Arabic" w:eastAsiaTheme="majorEastAsia" w:hAnsi="Traditional Arabic" w:cs="Traditional Arabic"/>
          <w:sz w:val="32"/>
          <w:szCs w:val="32"/>
          <w:rtl/>
          <w:lang w:bidi="ar-DZ"/>
        </w:rPr>
        <w:t>لا يوجد أداء إلا إذا أمكن قياسه، ولا يمكن بأي حال من الأحوال أن يقتصر هذا القياس على معرفة النتيجة، حتى يتم تقييم النتائج التي تم الحصول عليها، من خلال مقارنتها مع النتائج المرجوة ين من يرى أن مفهوم الأداء وقياسه انتقل من مجرد قياسه بمؤشرات كمية كالإنتاجية والمردودية الاقتصادية، وزيادة الإنتاج والتحكم في التكاليف إلى الاستعانة بمعايير أخرى كالجودة، واحترام المواصفات بجميع أنواعها، واحترام الآجال، حيث أن هذه المعايير تنطبق على الأبعاد الشاملة للمؤسسة</w:t>
      </w:r>
      <w:r w:rsidRPr="00C42188">
        <w:rPr>
          <w:rFonts w:ascii="Traditional Arabic" w:eastAsiaTheme="majorEastAsia" w:hAnsi="Traditional Arabic" w:cs="Traditional Arabic"/>
          <w:sz w:val="32"/>
          <w:szCs w:val="32"/>
          <w:lang w:bidi="ar-DZ"/>
        </w:rPr>
        <w:t>.</w:t>
      </w:r>
      <w:r w:rsidRPr="00C42188">
        <w:rPr>
          <w:rStyle w:val="Appelnotedebasdep"/>
          <w:rFonts w:ascii="Traditional Arabic" w:hAnsi="Traditional Arabic" w:cs="Traditional Arabic"/>
          <w:sz w:val="32"/>
          <w:szCs w:val="32"/>
          <w:lang w:bidi="ar-DZ"/>
        </w:rPr>
        <w:footnoteReference w:id="56"/>
      </w:r>
    </w:p>
    <w:p w:rsidR="009762C4" w:rsidRPr="00C42188" w:rsidRDefault="009762C4" w:rsidP="009762C4">
      <w:pPr>
        <w:bidi/>
        <w:spacing w:after="0"/>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ومنه فقياس الأداء هو تقييم لاحق للنتائج المتحصل عليها، حيث تسعى مقاييس الأداء إلى جمع المعلومات المتعلقة بالأداء الفعلي في مدة زمنية معينة، ومقارنتها بما هو مخطط لها</w:t>
      </w:r>
      <w:r w:rsidRPr="00C42188">
        <w:rPr>
          <w:rFonts w:ascii="Traditional Arabic" w:eastAsiaTheme="majorEastAsia" w:hAnsi="Traditional Arabic" w:cs="Traditional Arabic"/>
          <w:sz w:val="32"/>
          <w:szCs w:val="32"/>
          <w:lang w:bidi="ar-DZ"/>
        </w:rPr>
        <w:t>.</w:t>
      </w:r>
    </w:p>
    <w:p w:rsidR="009762C4" w:rsidRPr="00C42188" w:rsidRDefault="009762C4" w:rsidP="009762C4">
      <w:pPr>
        <w:bidi/>
        <w:jc w:val="both"/>
        <w:rPr>
          <w:rFonts w:ascii="Traditional Arabic" w:eastAsiaTheme="majorEastAsia" w:hAnsi="Traditional Arabic" w:cs="Traditional Arabic"/>
          <w:b/>
          <w:bCs/>
          <w:sz w:val="32"/>
          <w:szCs w:val="32"/>
          <w:rtl/>
          <w:lang w:bidi="ar-DZ"/>
        </w:rPr>
      </w:pPr>
      <w:r w:rsidRPr="00C42188">
        <w:rPr>
          <w:rFonts w:ascii="Traditional Arabic" w:eastAsiaTheme="majorEastAsia" w:hAnsi="Traditional Arabic" w:cs="Traditional Arabic"/>
          <w:b/>
          <w:bCs/>
          <w:sz w:val="32"/>
          <w:szCs w:val="32"/>
          <w:rtl/>
          <w:lang w:bidi="ar-DZ"/>
        </w:rPr>
        <w:br w:type="page"/>
      </w:r>
    </w:p>
    <w:p w:rsidR="009762C4" w:rsidRPr="00C42188" w:rsidRDefault="009762C4" w:rsidP="009762C4">
      <w:pPr>
        <w:bidi/>
        <w:spacing w:before="240" w:after="0"/>
        <w:jc w:val="both"/>
        <w:rPr>
          <w:rFonts w:ascii="Traditional Arabic" w:eastAsiaTheme="majorEastAsia" w:hAnsi="Traditional Arabic" w:cs="Traditional Arabic"/>
          <w:b/>
          <w:bCs/>
          <w:sz w:val="32"/>
          <w:szCs w:val="32"/>
          <w:rtl/>
          <w:lang w:bidi="ar-DZ"/>
        </w:rPr>
      </w:pPr>
      <w:r w:rsidRPr="00C42188">
        <w:rPr>
          <w:rFonts w:ascii="Traditional Arabic" w:eastAsiaTheme="majorEastAsia" w:hAnsi="Traditional Arabic" w:cs="Traditional Arabic"/>
          <w:b/>
          <w:bCs/>
          <w:sz w:val="32"/>
          <w:szCs w:val="32"/>
          <w:rtl/>
          <w:lang w:bidi="ar-DZ"/>
        </w:rPr>
        <w:t>ثانيا: مميزات قياس الأداء</w:t>
      </w:r>
    </w:p>
    <w:p w:rsidR="009762C4" w:rsidRPr="00C42188" w:rsidRDefault="009762C4" w:rsidP="009762C4">
      <w:pPr>
        <w:bidi/>
        <w:spacing w:after="0"/>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من أهم المميزات التي تتحقق للمؤسسات عندما تقوم بقياس الأداء ما يلي:</w:t>
      </w:r>
      <w:r w:rsidRPr="00C42188">
        <w:rPr>
          <w:rStyle w:val="Appelnotedebasdep"/>
          <w:rFonts w:ascii="Traditional Arabic" w:hAnsi="Traditional Arabic" w:cs="Traditional Arabic"/>
          <w:sz w:val="32"/>
          <w:szCs w:val="32"/>
          <w:lang w:bidi="ar-DZ"/>
        </w:rPr>
        <w:footnoteReference w:id="57"/>
      </w:r>
    </w:p>
    <w:p w:rsidR="009762C4" w:rsidRPr="00C42188" w:rsidRDefault="009762C4" w:rsidP="009762C4">
      <w:pPr>
        <w:bidi/>
        <w:spacing w:after="0"/>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lang w:bidi="ar-DZ"/>
        </w:rPr>
        <w:t xml:space="preserve"> - </w:t>
      </w:r>
      <w:r w:rsidRPr="00C42188">
        <w:rPr>
          <w:rFonts w:ascii="Traditional Arabic" w:eastAsiaTheme="majorEastAsia" w:hAnsi="Traditional Arabic" w:cs="Traditional Arabic"/>
          <w:sz w:val="32"/>
          <w:szCs w:val="32"/>
          <w:rtl/>
          <w:lang w:bidi="ar-DZ"/>
        </w:rPr>
        <w:t>يساعد قياس الأداء في تحديد ما إذا كانت المؤسسة تحقق احتياجات العميل أو لا، هل نحن على علم بنوعية المنتجات والخدمات التي يحتاجها العميل ؟</w:t>
      </w:r>
    </w:p>
    <w:p w:rsidR="009762C4" w:rsidRPr="00C42188" w:rsidRDefault="009762C4" w:rsidP="009762C4">
      <w:pPr>
        <w:bidi/>
        <w:spacing w:after="0"/>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lang w:bidi="ar-DZ"/>
        </w:rPr>
        <w:t xml:space="preserve">-  </w:t>
      </w:r>
      <w:r w:rsidRPr="00C42188">
        <w:rPr>
          <w:rFonts w:ascii="Traditional Arabic" w:eastAsiaTheme="majorEastAsia" w:hAnsi="Traditional Arabic" w:cs="Traditional Arabic"/>
          <w:sz w:val="32"/>
          <w:szCs w:val="32"/>
          <w:rtl/>
          <w:lang w:bidi="ar-DZ"/>
        </w:rPr>
        <w:t>يساعد قياس الأداء المؤسسة في فهم العمليات التي تقوم بها ، فهو يؤكد ما تعرفه المؤسسة، ويوضح ما لا تعرفه، هل نحن عرف المشكلات التي تواجه المؤسسة؟</w:t>
      </w:r>
      <w:r w:rsidRPr="00C42188">
        <w:rPr>
          <w:rFonts w:ascii="Traditional Arabic" w:eastAsiaTheme="majorEastAsia" w:hAnsi="Traditional Arabic" w:cs="Traditional Arabic"/>
          <w:sz w:val="32"/>
          <w:szCs w:val="32"/>
          <w:lang w:bidi="ar-DZ"/>
        </w:rPr>
        <w:t xml:space="preserve"> </w:t>
      </w:r>
    </w:p>
    <w:p w:rsidR="009762C4" w:rsidRPr="00C42188" w:rsidRDefault="009762C4" w:rsidP="009762C4">
      <w:pPr>
        <w:bidi/>
        <w:spacing w:after="0"/>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lang w:bidi="ar-DZ"/>
        </w:rPr>
        <w:t xml:space="preserve">- </w:t>
      </w:r>
      <w:r w:rsidRPr="00C42188">
        <w:rPr>
          <w:rFonts w:ascii="Traditional Arabic" w:eastAsiaTheme="majorEastAsia" w:hAnsi="Traditional Arabic" w:cs="Traditional Arabic"/>
          <w:sz w:val="32"/>
          <w:szCs w:val="32"/>
          <w:rtl/>
          <w:lang w:bidi="ar-DZ"/>
        </w:rPr>
        <w:t>التأكد من أن القرارات التي يتم اتخاذها تكون على أساس الحقائق، وليس على العواطف أو الآراء الشخصية، هل قراراتنا تتخذ بناء على المستندات والوثائق أم على الحدس والتخمين والتحيز الشخصي؟</w:t>
      </w:r>
      <w:r w:rsidRPr="00C42188">
        <w:rPr>
          <w:rFonts w:ascii="Traditional Arabic" w:eastAsiaTheme="majorEastAsia" w:hAnsi="Traditional Arabic" w:cs="Traditional Arabic"/>
          <w:sz w:val="32"/>
          <w:szCs w:val="32"/>
          <w:lang w:bidi="ar-DZ"/>
        </w:rPr>
        <w:t xml:space="preserve"> </w:t>
      </w:r>
    </w:p>
    <w:p w:rsidR="009762C4" w:rsidRPr="00C42188" w:rsidRDefault="009762C4" w:rsidP="009762C4">
      <w:pPr>
        <w:bidi/>
        <w:spacing w:after="0"/>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lang w:bidi="ar-DZ"/>
        </w:rPr>
        <w:t xml:space="preserve">- </w:t>
      </w:r>
      <w:r w:rsidRPr="00C42188">
        <w:rPr>
          <w:rFonts w:ascii="Traditional Arabic" w:eastAsiaTheme="majorEastAsia" w:hAnsi="Traditional Arabic" w:cs="Traditional Arabic"/>
          <w:sz w:val="32"/>
          <w:szCs w:val="32"/>
          <w:rtl/>
          <w:lang w:bidi="ar-DZ"/>
        </w:rPr>
        <w:t>توضيح أي الأماكن أو القطاعات في المؤسسة تحتاج إلى إجراء التحسين والتطوير، ما هي الأماكن التي تعمل بكفاءة في المؤسسة؟ وكيف تستطيع إجراء التحسين والتطوير في الأماكن التي تحتاج إلى ذلك ؟</w:t>
      </w:r>
    </w:p>
    <w:p w:rsidR="009762C4" w:rsidRPr="00C42188" w:rsidRDefault="009762C4" w:rsidP="009762C4">
      <w:pPr>
        <w:bidi/>
        <w:spacing w:after="0"/>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lang w:bidi="ar-DZ"/>
        </w:rPr>
        <w:t xml:space="preserve">- </w:t>
      </w:r>
      <w:r w:rsidRPr="00C42188">
        <w:rPr>
          <w:rFonts w:ascii="Traditional Arabic" w:eastAsiaTheme="majorEastAsia" w:hAnsi="Traditional Arabic" w:cs="Traditional Arabic"/>
          <w:sz w:val="32"/>
          <w:szCs w:val="32"/>
          <w:rtl/>
          <w:lang w:bidi="ar-DZ"/>
        </w:rPr>
        <w:t>يساهم قياس الأداء في التأكد من أن التحسين والتطوير الذي تم التخطيط للقيام به قد حدث بالفعل هل لدينا صورة واضحة عن التحسينات التي تم تنفيذها في المؤسسة ؟</w:t>
      </w:r>
      <w:r w:rsidRPr="00C42188">
        <w:rPr>
          <w:rFonts w:ascii="Traditional Arabic" w:eastAsiaTheme="majorEastAsia" w:hAnsi="Traditional Arabic" w:cs="Traditional Arabic"/>
          <w:sz w:val="32"/>
          <w:szCs w:val="32"/>
          <w:lang w:bidi="ar-DZ"/>
        </w:rPr>
        <w:t xml:space="preserve"> </w:t>
      </w:r>
    </w:p>
    <w:p w:rsidR="009762C4" w:rsidRPr="00C42188" w:rsidRDefault="009762C4" w:rsidP="009762C4">
      <w:pPr>
        <w:bidi/>
        <w:spacing w:after="0"/>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lang w:bidi="ar-DZ"/>
        </w:rPr>
        <w:t xml:space="preserve">- </w:t>
      </w:r>
      <w:r w:rsidRPr="00C42188">
        <w:rPr>
          <w:rFonts w:ascii="Traditional Arabic" w:eastAsiaTheme="majorEastAsia" w:hAnsi="Traditional Arabic" w:cs="Traditional Arabic"/>
          <w:sz w:val="32"/>
          <w:szCs w:val="32"/>
          <w:rtl/>
          <w:lang w:bidi="ar-DZ"/>
        </w:rPr>
        <w:t xml:space="preserve"> يساعد قياس الأداء في تحديد المشكلات التي تظهر في نتيجة التحيز الشخصي، والاعتماد على العاطفة.</w:t>
      </w:r>
    </w:p>
    <w:p w:rsidR="009762C4" w:rsidRPr="00C42188" w:rsidRDefault="009762C4" w:rsidP="00C42188">
      <w:pPr>
        <w:pStyle w:val="Titre1"/>
        <w:bidi/>
        <w:jc w:val="left"/>
        <w:rPr>
          <w:rFonts w:ascii="Traditional Arabic" w:hAnsi="Traditional Arabic" w:cs="Traditional Arabic"/>
          <w:b/>
          <w:bCs/>
          <w:color w:val="auto"/>
          <w:rtl/>
          <w:lang w:bidi="ar-DZ"/>
        </w:rPr>
      </w:pPr>
      <w:bookmarkStart w:id="38" w:name="_Toc200600940"/>
      <w:r w:rsidRPr="00C42188">
        <w:rPr>
          <w:rFonts w:ascii="Traditional Arabic" w:hAnsi="Traditional Arabic" w:cs="Traditional Arabic"/>
          <w:b/>
          <w:bCs/>
          <w:color w:val="auto"/>
          <w:rtl/>
          <w:lang w:bidi="ar-DZ"/>
        </w:rPr>
        <w:t>المطلب الثاني: تقييم الأداء</w:t>
      </w:r>
      <w:bookmarkEnd w:id="38"/>
    </w:p>
    <w:p w:rsidR="009762C4" w:rsidRPr="00C42188" w:rsidRDefault="009762C4" w:rsidP="009762C4">
      <w:pPr>
        <w:bidi/>
        <w:jc w:val="both"/>
        <w:rPr>
          <w:rFonts w:ascii="Traditional Arabic" w:hAnsi="Traditional Arabic" w:cs="Traditional Arabic"/>
          <w:b/>
          <w:bCs/>
          <w:sz w:val="32"/>
          <w:szCs w:val="32"/>
          <w:rtl/>
        </w:rPr>
      </w:pPr>
      <w:r w:rsidRPr="00C42188">
        <w:rPr>
          <w:rFonts w:ascii="Traditional Arabic" w:hAnsi="Traditional Arabic" w:cs="Traditional Arabic"/>
          <w:b/>
          <w:bCs/>
          <w:sz w:val="32"/>
          <w:szCs w:val="32"/>
          <w:rtl/>
        </w:rPr>
        <w:t xml:space="preserve">  أولا:</w:t>
      </w:r>
      <w:r w:rsidR="006F64F5">
        <w:rPr>
          <w:rFonts w:ascii="Traditional Arabic" w:hAnsi="Traditional Arabic" w:cs="Traditional Arabic" w:hint="cs"/>
          <w:b/>
          <w:bCs/>
          <w:sz w:val="32"/>
          <w:szCs w:val="32"/>
          <w:rtl/>
        </w:rPr>
        <w:t xml:space="preserve"> </w:t>
      </w:r>
      <w:r w:rsidRPr="00C42188">
        <w:rPr>
          <w:rFonts w:ascii="Traditional Arabic" w:hAnsi="Traditional Arabic" w:cs="Traditional Arabic"/>
          <w:b/>
          <w:bCs/>
          <w:sz w:val="32"/>
          <w:szCs w:val="32"/>
          <w:rtl/>
        </w:rPr>
        <w:t>مفهوم تقييم الأداء.</w:t>
      </w:r>
    </w:p>
    <w:p w:rsidR="009762C4" w:rsidRPr="00C42188" w:rsidRDefault="009762C4" w:rsidP="009762C4">
      <w:pPr>
        <w:bidi/>
        <w:spacing w:after="0"/>
        <w:ind w:firstLine="565"/>
        <w:jc w:val="both"/>
        <w:rPr>
          <w:rFonts w:ascii="Traditional Arabic" w:hAnsi="Traditional Arabic" w:cs="Traditional Arabic"/>
          <w:sz w:val="32"/>
          <w:szCs w:val="32"/>
          <w:rtl/>
        </w:rPr>
      </w:pPr>
      <w:r w:rsidRPr="00C42188">
        <w:rPr>
          <w:rFonts w:ascii="Traditional Arabic" w:hAnsi="Traditional Arabic" w:cs="Traditional Arabic"/>
          <w:sz w:val="32"/>
          <w:szCs w:val="32"/>
          <w:rtl/>
        </w:rPr>
        <w:t>انعكس التعدد في المصطلحات المستخدمة لدلالة على العملية، على تعدد التعريفات التي قدمت لوصفها فقد وردت عدة مفاهيم، تباينت في مضمون العملية والهدف من استخدامها. فذهب البعض على عدها "الطريقة المستخدمة من قبل المؤسسة،</w:t>
      </w:r>
      <w:r w:rsidRPr="00C42188">
        <w:rPr>
          <w:rFonts w:ascii="Traditional Arabic" w:hAnsi="Traditional Arabic" w:cs="Traditional Arabic"/>
          <w:sz w:val="32"/>
          <w:szCs w:val="32"/>
        </w:rPr>
        <w:t xml:space="preserve"> </w:t>
      </w:r>
      <w:r w:rsidRPr="00C42188">
        <w:rPr>
          <w:rFonts w:ascii="Traditional Arabic" w:hAnsi="Traditional Arabic" w:cs="Traditional Arabic"/>
          <w:sz w:val="32"/>
          <w:szCs w:val="32"/>
          <w:rtl/>
        </w:rPr>
        <w:t xml:space="preserve">لمعرفة أداء الموارد البشرية لديها". </w:t>
      </w:r>
    </w:p>
    <w:p w:rsidR="009762C4" w:rsidRPr="00C42188" w:rsidRDefault="009762C4" w:rsidP="009762C4">
      <w:pPr>
        <w:bidi/>
        <w:spacing w:after="0"/>
        <w:jc w:val="both"/>
        <w:rPr>
          <w:rFonts w:ascii="Traditional Arabic" w:hAnsi="Traditional Arabic" w:cs="Traditional Arabic"/>
          <w:b/>
          <w:bCs/>
          <w:sz w:val="32"/>
          <w:szCs w:val="32"/>
          <w:rtl/>
        </w:rPr>
      </w:pPr>
      <w:r w:rsidRPr="00C42188">
        <w:rPr>
          <w:rFonts w:ascii="Traditional Arabic" w:hAnsi="Traditional Arabic" w:cs="Traditional Arabic"/>
          <w:sz w:val="32"/>
          <w:szCs w:val="32"/>
          <w:rtl/>
        </w:rPr>
        <w:t xml:space="preserve">   ووصفها آخرون بكونها </w:t>
      </w:r>
      <w:r w:rsidRPr="00C42188">
        <w:rPr>
          <w:rFonts w:ascii="Traditional Arabic" w:hAnsi="Traditional Arabic" w:cs="Traditional Arabic"/>
          <w:b/>
          <w:bCs/>
          <w:sz w:val="32"/>
          <w:szCs w:val="32"/>
          <w:rtl/>
        </w:rPr>
        <w:t xml:space="preserve">" </w:t>
      </w:r>
      <w:r w:rsidRPr="00C42188">
        <w:rPr>
          <w:rFonts w:ascii="Traditional Arabic" w:hAnsi="Traditional Arabic" w:cs="Traditional Arabic"/>
          <w:sz w:val="32"/>
          <w:szCs w:val="32"/>
          <w:rtl/>
        </w:rPr>
        <w:t>العملية التي يتم بواسطتها تحديد المساهمات التي يعطيها الفرد لمؤسسة خلال فترة زمنية محددة".</w:t>
      </w:r>
    </w:p>
    <w:p w:rsidR="009762C4" w:rsidRPr="00C42188" w:rsidRDefault="009762C4" w:rsidP="009762C4">
      <w:pPr>
        <w:bidi/>
        <w:spacing w:after="0"/>
        <w:ind w:firstLine="565"/>
        <w:jc w:val="both"/>
        <w:rPr>
          <w:rFonts w:ascii="Traditional Arabic" w:hAnsi="Traditional Arabic" w:cs="Traditional Arabic"/>
          <w:sz w:val="32"/>
          <w:szCs w:val="32"/>
        </w:rPr>
      </w:pPr>
      <w:r w:rsidRPr="00C42188">
        <w:rPr>
          <w:rFonts w:ascii="Traditional Arabic" w:hAnsi="Traditional Arabic" w:cs="Traditional Arabic"/>
          <w:sz w:val="32"/>
          <w:szCs w:val="32"/>
          <w:rtl/>
        </w:rPr>
        <w:t>وإن ما يطغى على هذه التعريفات الثلاثة، هي العمومية وعدم الدقة الكافية لوصف هذه العملية فهي لا توضح لا الجزء المستهدف من الأداء ولا الغرض من هذه العملية.</w:t>
      </w:r>
      <w:r w:rsidRPr="00C42188">
        <w:rPr>
          <w:rStyle w:val="Appelnotedebasdep"/>
          <w:rFonts w:ascii="Traditional Arabic" w:hAnsi="Traditional Arabic" w:cs="Traditional Arabic"/>
          <w:sz w:val="32"/>
          <w:szCs w:val="32"/>
          <w:rtl/>
        </w:rPr>
        <w:footnoteReference w:id="58"/>
      </w:r>
    </w:p>
    <w:p w:rsidR="009762C4" w:rsidRPr="00C42188" w:rsidRDefault="009762C4" w:rsidP="009762C4">
      <w:pPr>
        <w:bidi/>
        <w:spacing w:after="0"/>
        <w:jc w:val="both"/>
        <w:rPr>
          <w:rFonts w:ascii="Traditional Arabic" w:hAnsi="Traditional Arabic" w:cs="Traditional Arabic"/>
          <w:sz w:val="32"/>
          <w:szCs w:val="32"/>
          <w:lang w:bidi="ar-DZ"/>
        </w:rPr>
      </w:pPr>
      <w:r w:rsidRPr="00C42188">
        <w:rPr>
          <w:rFonts w:ascii="Traditional Arabic" w:hAnsi="Traditional Arabic" w:cs="Traditional Arabic"/>
          <w:sz w:val="32"/>
          <w:szCs w:val="32"/>
          <w:rtl/>
          <w:lang w:bidi="ar-DZ"/>
        </w:rPr>
        <w:t>كما يعرف بأنه: " العملية التي يتم بمقتضاها، قياس مدى التزام العامل بسلوكيات العمل المطلوب منه والنتائج التي حققت من الالتزام بهذه السلوكيات، خلال فترة التقييم".</w:t>
      </w:r>
      <w:r w:rsidRPr="00C42188">
        <w:rPr>
          <w:rStyle w:val="Appelnotedebasdep"/>
          <w:rFonts w:ascii="Traditional Arabic" w:hAnsi="Traditional Arabic" w:cs="Traditional Arabic"/>
          <w:sz w:val="32"/>
          <w:szCs w:val="32"/>
          <w:rtl/>
        </w:rPr>
        <w:footnoteReference w:id="59"/>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 xml:space="preserve">وبالتدقيق في هذه التعريفات، يمكن استخلاص العناصر الأساسية التالية: </w:t>
      </w:r>
    </w:p>
    <w:p w:rsidR="009762C4" w:rsidRPr="00C42188" w:rsidRDefault="009762C4" w:rsidP="00230CE8">
      <w:pPr>
        <w:pStyle w:val="Paragraphedeliste"/>
        <w:numPr>
          <w:ilvl w:val="1"/>
          <w:numId w:val="39"/>
        </w:numPr>
        <w:bidi/>
        <w:jc w:val="both"/>
        <w:rPr>
          <w:rFonts w:ascii="Traditional Arabic" w:hAnsi="Traditional Arabic" w:cs="Traditional Arabic"/>
          <w:sz w:val="32"/>
          <w:szCs w:val="32"/>
          <w:lang w:bidi="ar-DZ"/>
        </w:rPr>
      </w:pPr>
      <w:r w:rsidRPr="00C42188">
        <w:rPr>
          <w:rFonts w:ascii="Traditional Arabic" w:hAnsi="Traditional Arabic" w:cs="Traditional Arabic"/>
          <w:sz w:val="32"/>
          <w:szCs w:val="32"/>
          <w:rtl/>
          <w:lang w:bidi="ar-DZ"/>
        </w:rPr>
        <w:t>تقييم الأداء يشمل تتبع وقياس كل من سلوك أو تصرفات الفرد في عمله اتجاه رؤسائه ومرؤوسيه وزملائه في العمل أو المتعاملين معه خارج المؤسسة. وكذا النتائج المحققة عن سلوكه لهذا الاتجاه، وأيضا قدراته وإمكانياته التي يمكن أن يتحدد مستقبله الوظيفي على أثرها؛</w:t>
      </w:r>
    </w:p>
    <w:p w:rsidR="009762C4" w:rsidRPr="00C42188" w:rsidRDefault="009762C4" w:rsidP="00230CE8">
      <w:pPr>
        <w:pStyle w:val="Paragraphedeliste"/>
        <w:numPr>
          <w:ilvl w:val="1"/>
          <w:numId w:val="39"/>
        </w:numPr>
        <w:bidi/>
        <w:jc w:val="both"/>
        <w:rPr>
          <w:rFonts w:ascii="Traditional Arabic" w:hAnsi="Traditional Arabic" w:cs="Traditional Arabic"/>
          <w:sz w:val="32"/>
          <w:szCs w:val="32"/>
          <w:lang w:bidi="ar-DZ"/>
        </w:rPr>
      </w:pPr>
      <w:r w:rsidRPr="00C42188">
        <w:rPr>
          <w:rFonts w:ascii="Traditional Arabic" w:hAnsi="Traditional Arabic" w:cs="Traditional Arabic"/>
          <w:sz w:val="32"/>
          <w:szCs w:val="32"/>
          <w:rtl/>
          <w:lang w:bidi="ar-DZ"/>
        </w:rPr>
        <w:t>إن التقييم عملية شاملة تخص جميع العاملين بالمؤسسة؛</w:t>
      </w:r>
    </w:p>
    <w:p w:rsidR="009762C4" w:rsidRPr="00C42188" w:rsidRDefault="009762C4" w:rsidP="00230CE8">
      <w:pPr>
        <w:pStyle w:val="Paragraphedeliste"/>
        <w:numPr>
          <w:ilvl w:val="1"/>
          <w:numId w:val="39"/>
        </w:numPr>
        <w:bidi/>
        <w:jc w:val="both"/>
        <w:rPr>
          <w:rFonts w:ascii="Traditional Arabic" w:hAnsi="Traditional Arabic" w:cs="Traditional Arabic"/>
          <w:b/>
          <w:bCs/>
          <w:sz w:val="32"/>
          <w:szCs w:val="32"/>
          <w:lang w:bidi="ar-DZ"/>
        </w:rPr>
      </w:pPr>
      <w:r w:rsidRPr="00C42188">
        <w:rPr>
          <w:rFonts w:ascii="Traditional Arabic" w:hAnsi="Traditional Arabic" w:cs="Traditional Arabic"/>
          <w:sz w:val="32"/>
          <w:szCs w:val="32"/>
          <w:rtl/>
          <w:lang w:bidi="ar-DZ"/>
        </w:rPr>
        <w:t>إن تقييم الأداء عملية منظمة، تمارس وفق إجراءات وطرق معينة.</w:t>
      </w:r>
    </w:p>
    <w:p w:rsidR="009762C4" w:rsidRPr="00C42188" w:rsidRDefault="009762C4" w:rsidP="009762C4">
      <w:pPr>
        <w:bidi/>
        <w:spacing w:after="0"/>
        <w:jc w:val="both"/>
        <w:rPr>
          <w:rFonts w:ascii="Traditional Arabic" w:hAnsi="Traditional Arabic" w:cs="Traditional Arabic"/>
          <w:b/>
          <w:bCs/>
          <w:sz w:val="32"/>
          <w:szCs w:val="32"/>
          <w:rtl/>
        </w:rPr>
      </w:pPr>
      <w:r w:rsidRPr="00C42188">
        <w:rPr>
          <w:rFonts w:ascii="Traditional Arabic" w:hAnsi="Traditional Arabic" w:cs="Traditional Arabic"/>
          <w:b/>
          <w:bCs/>
          <w:sz w:val="32"/>
          <w:szCs w:val="32"/>
          <w:rtl/>
        </w:rPr>
        <w:t>ثانيا: محددات تقييم الأداء.</w:t>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 xml:space="preserve">   </w:t>
      </w:r>
      <w:r w:rsidRPr="00C42188">
        <w:rPr>
          <w:rFonts w:ascii="Traditional Arabic" w:hAnsi="Traditional Arabic" w:cs="Traditional Arabic"/>
          <w:sz w:val="32"/>
          <w:szCs w:val="32"/>
        </w:rPr>
        <w:t xml:space="preserve">   </w:t>
      </w:r>
      <w:r w:rsidRPr="00C42188">
        <w:rPr>
          <w:rFonts w:ascii="Traditional Arabic" w:hAnsi="Traditional Arabic" w:cs="Traditional Arabic"/>
          <w:sz w:val="32"/>
          <w:szCs w:val="32"/>
          <w:rtl/>
        </w:rPr>
        <w:t>الأداء هو القيام بالأنشطة والمهام المختلفة التي تتكون منها الوظيفة، وهو ينتج من تضافر عدة عناصر من شأنها أن تؤثر على هذا الأداء إيجابيا أو سلبيا، ويطلق على هذه العناصر محددات الأداء والتي تتمثل فيما يلي:</w:t>
      </w:r>
      <w:r w:rsidRPr="00C42188">
        <w:rPr>
          <w:rStyle w:val="Appelnotedebasdep"/>
          <w:rFonts w:ascii="Traditional Arabic" w:hAnsi="Traditional Arabic" w:cs="Traditional Arabic"/>
          <w:sz w:val="32"/>
          <w:szCs w:val="32"/>
          <w:rtl/>
        </w:rPr>
        <w:footnoteReference w:id="60"/>
      </w:r>
      <w:r w:rsidRPr="00C42188">
        <w:rPr>
          <w:rFonts w:ascii="Traditional Arabic" w:hAnsi="Traditional Arabic" w:cs="Traditional Arabic"/>
          <w:sz w:val="32"/>
          <w:szCs w:val="32"/>
          <w:rtl/>
        </w:rPr>
        <w:t xml:space="preserve"> </w:t>
      </w:r>
    </w:p>
    <w:p w:rsidR="009762C4" w:rsidRPr="00C42188" w:rsidRDefault="009762C4" w:rsidP="00230CE8">
      <w:pPr>
        <w:pStyle w:val="Paragraphedeliste"/>
        <w:numPr>
          <w:ilvl w:val="1"/>
          <w:numId w:val="39"/>
        </w:numPr>
        <w:bidi/>
        <w:spacing w:after="0"/>
        <w:jc w:val="both"/>
        <w:rPr>
          <w:rFonts w:ascii="Traditional Arabic" w:hAnsi="Traditional Arabic" w:cs="Traditional Arabic"/>
          <w:sz w:val="32"/>
          <w:szCs w:val="32"/>
          <w:lang w:bidi="ar-DZ"/>
        </w:rPr>
      </w:pPr>
      <w:r w:rsidRPr="00C42188">
        <w:rPr>
          <w:rFonts w:ascii="Traditional Arabic" w:hAnsi="Traditional Arabic" w:cs="Traditional Arabic"/>
          <w:b/>
          <w:bCs/>
          <w:sz w:val="32"/>
          <w:szCs w:val="32"/>
          <w:rtl/>
          <w:lang w:bidi="ar-DZ"/>
        </w:rPr>
        <w:t>الجهد:</w:t>
      </w:r>
      <w:r w:rsidRPr="00C42188">
        <w:rPr>
          <w:rFonts w:ascii="Traditional Arabic" w:hAnsi="Traditional Arabic" w:cs="Traditional Arabic"/>
          <w:sz w:val="32"/>
          <w:szCs w:val="32"/>
          <w:rtl/>
          <w:lang w:bidi="ar-DZ"/>
        </w:rPr>
        <w:t xml:space="preserve"> وهو الناتج من حصول الفرد على التدعيم (الحافز) إلى الطاقات الجسمية والعقلية التي يبذلها الفرد لأداء مهمته؛</w:t>
      </w:r>
    </w:p>
    <w:p w:rsidR="009762C4" w:rsidRPr="00C42188" w:rsidRDefault="009762C4" w:rsidP="00230CE8">
      <w:pPr>
        <w:pStyle w:val="Paragraphedeliste"/>
        <w:numPr>
          <w:ilvl w:val="1"/>
          <w:numId w:val="39"/>
        </w:numPr>
        <w:bidi/>
        <w:spacing w:after="0"/>
        <w:jc w:val="both"/>
        <w:rPr>
          <w:rFonts w:ascii="Traditional Arabic" w:hAnsi="Traditional Arabic" w:cs="Traditional Arabic"/>
          <w:sz w:val="32"/>
          <w:szCs w:val="32"/>
          <w:lang w:bidi="ar-DZ"/>
        </w:rPr>
      </w:pPr>
      <w:r w:rsidRPr="00C42188">
        <w:rPr>
          <w:rFonts w:ascii="Traditional Arabic" w:hAnsi="Traditional Arabic" w:cs="Traditional Arabic"/>
          <w:b/>
          <w:bCs/>
          <w:sz w:val="32"/>
          <w:szCs w:val="32"/>
          <w:rtl/>
          <w:lang w:bidi="ar-DZ"/>
        </w:rPr>
        <w:t>القدرات:</w:t>
      </w:r>
      <w:r w:rsidRPr="00C42188">
        <w:rPr>
          <w:rFonts w:ascii="Traditional Arabic" w:hAnsi="Traditional Arabic" w:cs="Traditional Arabic"/>
          <w:sz w:val="32"/>
          <w:szCs w:val="32"/>
          <w:rtl/>
          <w:lang w:bidi="ar-DZ"/>
        </w:rPr>
        <w:t xml:space="preserve"> تعني الخصائص الشخصية المستخدمة لأداء الوظيفة؛</w:t>
      </w:r>
    </w:p>
    <w:p w:rsidR="009762C4" w:rsidRPr="00C42188" w:rsidRDefault="009762C4" w:rsidP="00230CE8">
      <w:pPr>
        <w:pStyle w:val="Paragraphedeliste"/>
        <w:numPr>
          <w:ilvl w:val="1"/>
          <w:numId w:val="39"/>
        </w:numPr>
        <w:bidi/>
        <w:spacing w:after="0"/>
        <w:jc w:val="both"/>
        <w:rPr>
          <w:rFonts w:ascii="Traditional Arabic" w:hAnsi="Traditional Arabic" w:cs="Traditional Arabic"/>
          <w:sz w:val="32"/>
          <w:szCs w:val="32"/>
          <w:lang w:bidi="ar-DZ"/>
        </w:rPr>
      </w:pPr>
      <w:r w:rsidRPr="00C42188">
        <w:rPr>
          <w:rFonts w:ascii="Traditional Arabic" w:hAnsi="Traditional Arabic" w:cs="Traditional Arabic"/>
          <w:b/>
          <w:bCs/>
          <w:sz w:val="32"/>
          <w:szCs w:val="32"/>
          <w:rtl/>
          <w:lang w:bidi="ar-DZ"/>
        </w:rPr>
        <w:t>إدراك الدور أو المهمة:</w:t>
      </w:r>
      <w:r w:rsidRPr="00C42188">
        <w:rPr>
          <w:rFonts w:ascii="Traditional Arabic" w:hAnsi="Traditional Arabic" w:cs="Traditional Arabic"/>
          <w:sz w:val="32"/>
          <w:szCs w:val="32"/>
          <w:rtl/>
          <w:lang w:bidi="ar-DZ"/>
        </w:rPr>
        <w:t xml:space="preserve"> تعني</w:t>
      </w:r>
      <w:r w:rsidRPr="00C42188">
        <w:rPr>
          <w:rFonts w:ascii="Traditional Arabic" w:hAnsi="Traditional Arabic" w:cs="Traditional Arabic"/>
          <w:sz w:val="32"/>
          <w:szCs w:val="32"/>
          <w:lang w:bidi="ar-DZ"/>
        </w:rPr>
        <w:t xml:space="preserve"> </w:t>
      </w:r>
      <w:r w:rsidRPr="00C42188">
        <w:rPr>
          <w:rFonts w:ascii="Traditional Arabic" w:hAnsi="Traditional Arabic" w:cs="Traditional Arabic"/>
          <w:sz w:val="32"/>
          <w:szCs w:val="32"/>
          <w:rtl/>
          <w:lang w:bidi="ar-DZ"/>
        </w:rPr>
        <w:t>الاتجاه الذي يعتقد الفرد أنه من الضروري توجيه جهود في العمل من خلاله، ويقوم الأنشطة والسلوك الذي يعتقد الفرد بأهميتها في أداء مهامه بتعريف إدراك الدور.</w:t>
      </w:r>
    </w:p>
    <w:p w:rsidR="009762C4" w:rsidRPr="00C42188" w:rsidRDefault="009762C4" w:rsidP="009762C4">
      <w:pPr>
        <w:bidi/>
        <w:spacing w:after="0"/>
        <w:ind w:firstLine="565"/>
        <w:jc w:val="both"/>
        <w:rPr>
          <w:rFonts w:ascii="Traditional Arabic" w:hAnsi="Traditional Arabic" w:cs="Traditional Arabic"/>
          <w:sz w:val="32"/>
          <w:szCs w:val="32"/>
          <w:rtl/>
        </w:rPr>
      </w:pPr>
      <w:r w:rsidRPr="00C42188">
        <w:rPr>
          <w:rFonts w:ascii="Traditional Arabic" w:hAnsi="Traditional Arabic" w:cs="Traditional Arabic"/>
          <w:sz w:val="32"/>
          <w:szCs w:val="32"/>
          <w:rtl/>
        </w:rPr>
        <w:t xml:space="preserve">بينما هناك من يضيف إلى إدراك الدور أو المهمة والجهد المبذول، ونوعية هذا الجهد المبذول والتي تعني مستوى الدقة والجودة، ودرجة مطابقة الجهد المبذول لمواصفات نوعية معينة، والملاحظة هنا أنه تنحصر عناصر الأداء في عناصر تتعلق بالموظف شاغل الوظيفة (الجهد، القدرات، نمط الأداء)، وهي عناصر تخضع لسيطرة الموظف، بينما أن في الواقع هناك عناصر أو محددات تخرج عن سيطرة الموظف والتي تتمثل في: </w:t>
      </w:r>
    </w:p>
    <w:p w:rsidR="009762C4" w:rsidRPr="00C42188" w:rsidRDefault="009762C4" w:rsidP="00230CE8">
      <w:pPr>
        <w:pStyle w:val="Paragraphedeliste"/>
        <w:numPr>
          <w:ilvl w:val="1"/>
          <w:numId w:val="39"/>
        </w:numPr>
        <w:bidi/>
        <w:spacing w:after="0"/>
        <w:jc w:val="both"/>
        <w:rPr>
          <w:rFonts w:ascii="Traditional Arabic" w:hAnsi="Traditional Arabic" w:cs="Traditional Arabic"/>
          <w:sz w:val="32"/>
          <w:szCs w:val="32"/>
          <w:lang w:bidi="ar-DZ"/>
        </w:rPr>
      </w:pPr>
      <w:r w:rsidRPr="00C42188">
        <w:rPr>
          <w:rFonts w:ascii="Traditional Arabic" w:hAnsi="Traditional Arabic" w:cs="Traditional Arabic"/>
          <w:b/>
          <w:bCs/>
          <w:sz w:val="32"/>
          <w:szCs w:val="32"/>
          <w:rtl/>
          <w:lang w:bidi="ar-DZ"/>
        </w:rPr>
        <w:t>الوظيفة (متطلبات العمل):</w:t>
      </w:r>
      <w:r w:rsidRPr="00C42188">
        <w:rPr>
          <w:rFonts w:ascii="Traditional Arabic" w:hAnsi="Traditional Arabic" w:cs="Traditional Arabic"/>
          <w:sz w:val="32"/>
          <w:szCs w:val="32"/>
          <w:rtl/>
          <w:lang w:bidi="ar-DZ"/>
        </w:rPr>
        <w:t xml:space="preserve"> وأيضا ما يتعلق بها من واجبات ومسؤوليات وأدوات وتوقعات مطلوبة من الموظف، إضافة إلى الطرق والأساليب والأدوات والمعدات المستخدمة. </w:t>
      </w:r>
    </w:p>
    <w:p w:rsidR="009762C4" w:rsidRPr="00C42188" w:rsidRDefault="009762C4" w:rsidP="00230CE8">
      <w:pPr>
        <w:pStyle w:val="Paragraphedeliste"/>
        <w:numPr>
          <w:ilvl w:val="1"/>
          <w:numId w:val="39"/>
        </w:numPr>
        <w:bidi/>
        <w:spacing w:after="0"/>
        <w:jc w:val="both"/>
        <w:rPr>
          <w:rFonts w:ascii="Traditional Arabic" w:hAnsi="Traditional Arabic" w:cs="Traditional Arabic"/>
          <w:sz w:val="32"/>
          <w:szCs w:val="32"/>
          <w:lang w:bidi="ar-DZ"/>
        </w:rPr>
      </w:pPr>
      <w:r w:rsidRPr="00C42188">
        <w:rPr>
          <w:rFonts w:ascii="Traditional Arabic" w:hAnsi="Traditional Arabic" w:cs="Traditional Arabic"/>
          <w:b/>
          <w:bCs/>
          <w:sz w:val="32"/>
          <w:szCs w:val="32"/>
          <w:rtl/>
          <w:lang w:bidi="ar-DZ"/>
        </w:rPr>
        <w:t>الموقف (بيئة التنظيم الداخلية):</w:t>
      </w:r>
      <w:r w:rsidRPr="00C42188">
        <w:rPr>
          <w:rFonts w:ascii="Traditional Arabic" w:hAnsi="Traditional Arabic" w:cs="Traditional Arabic"/>
          <w:sz w:val="32"/>
          <w:szCs w:val="32"/>
          <w:rtl/>
          <w:lang w:bidi="ar-DZ"/>
        </w:rPr>
        <w:t xml:space="preserve"> أو ما تتصف به البيئة التنظيمية حيث تؤدي الوظيفة والتي تتضمن مناخ العمل، الإشراف، وفرة الموارد، الأنظمة الإدارية، الهيكل التنظيمي، نظام الاتصال، السلطة، أسلوب القيادة، نظام التحفيز، الجزاء والعقاب.</w:t>
      </w:r>
    </w:p>
    <w:p w:rsidR="009762C4" w:rsidRPr="00C42188" w:rsidRDefault="009762C4" w:rsidP="009762C4">
      <w:pPr>
        <w:bidi/>
        <w:spacing w:after="0"/>
        <w:ind w:firstLine="565"/>
        <w:jc w:val="both"/>
        <w:rPr>
          <w:rFonts w:ascii="Traditional Arabic" w:hAnsi="Traditional Arabic" w:cs="Traditional Arabic"/>
          <w:sz w:val="32"/>
          <w:szCs w:val="32"/>
          <w:rtl/>
        </w:rPr>
      </w:pPr>
      <w:r w:rsidRPr="00C42188">
        <w:rPr>
          <w:rFonts w:ascii="Traditional Arabic" w:hAnsi="Traditional Arabic" w:cs="Traditional Arabic"/>
          <w:sz w:val="32"/>
          <w:szCs w:val="32"/>
          <w:rtl/>
        </w:rPr>
        <w:t>إضافة إلى العناصر السابقة قد تؤثر البيئة الخارجية للتنظيم الذي يعمل به العامل على أدائه ممثلة في المنافسة الخارجية والتحديات الاقتصادية. فالنتائج التي يحققها متعامل تجاري مثلا هي نتيجة المهارات التي يملكها هذا العامل، إضافة إلى الجهود التي يبذلها، والمنطقة التجارية التي يعمل بها أو المنتجات التي يشرف عليها (التنظيم)، زيادة على المنافسة والتحديات الاقتصادية التي يوجهها من محيطه الخارجي، ويمكن تلخيصها من خلال الشكل التالي:</w:t>
      </w:r>
    </w:p>
    <w:p w:rsidR="009762C4" w:rsidRPr="00C42188" w:rsidRDefault="009762C4" w:rsidP="00C42188">
      <w:pPr>
        <w:bidi/>
        <w:spacing w:after="0"/>
        <w:jc w:val="center"/>
        <w:rPr>
          <w:rFonts w:ascii="Traditional Arabic" w:hAnsi="Traditional Arabic" w:cs="Traditional Arabic"/>
          <w:b/>
          <w:bCs/>
          <w:sz w:val="32"/>
          <w:szCs w:val="32"/>
          <w:rtl/>
        </w:rPr>
      </w:pPr>
      <w:r w:rsidRPr="00C42188">
        <w:rPr>
          <w:rFonts w:ascii="Traditional Arabic" w:hAnsi="Traditional Arabic" w:cs="Traditional Arabic"/>
          <w:b/>
          <w:bCs/>
          <w:sz w:val="32"/>
          <w:szCs w:val="32"/>
          <w:rtl/>
        </w:rPr>
        <w:t>الشكل رقم (02-01): عناصر محددات تقييم الأداء</w:t>
      </w:r>
    </w:p>
    <w:p w:rsidR="009762C4" w:rsidRPr="00C42188" w:rsidRDefault="009762C4" w:rsidP="009762C4">
      <w:pPr>
        <w:bidi/>
        <w:jc w:val="both"/>
        <w:rPr>
          <w:rFonts w:ascii="Traditional Arabic" w:hAnsi="Traditional Arabic" w:cs="Traditional Arabic"/>
          <w:sz w:val="32"/>
          <w:szCs w:val="32"/>
          <w:rtl/>
        </w:rPr>
      </w:pPr>
      <w:r w:rsidRPr="00C42188">
        <w:rPr>
          <w:rFonts w:ascii="Traditional Arabic" w:hAnsi="Traditional Arabic" w:cs="Traditional Arabic"/>
          <w:noProof/>
          <w:sz w:val="32"/>
          <w:szCs w:val="32"/>
          <w:rtl/>
        </w:rPr>
        <mc:AlternateContent>
          <mc:Choice Requires="wps">
            <w:drawing>
              <wp:anchor distT="0" distB="0" distL="114300" distR="114300" simplePos="0" relativeHeight="251840512" behindDoc="0" locked="0" layoutInCell="1" allowOverlap="1" wp14:anchorId="0EC5D25E" wp14:editId="56241785">
                <wp:simplePos x="0" y="0"/>
                <wp:positionH relativeFrom="column">
                  <wp:posOffset>-400803</wp:posOffset>
                </wp:positionH>
                <wp:positionV relativeFrom="paragraph">
                  <wp:posOffset>158293</wp:posOffset>
                </wp:positionV>
                <wp:extent cx="6657975" cy="3730625"/>
                <wp:effectExtent l="0" t="0" r="28575" b="22225"/>
                <wp:wrapNone/>
                <wp:docPr id="90"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57975" cy="3730625"/>
                        </a:xfrm>
                        <a:prstGeom prst="rect">
                          <a:avLst/>
                        </a:prstGeom>
                        <a:no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0" o:spid="_x0000_s1026" style="position:absolute;margin-left:-31.55pt;margin-top:12.45pt;width:524.25pt;height:293.75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zZ6vgAIAAAEFAAAOAAAAZHJzL2Uyb0RvYy54bWysVMtu2zAQvBfoPxC8N7IdPxohcmAkSFHA&#10;SIImRc4birKEUiRL0pbdr++QkvNqT0V1IMjd5e7OcFbnF/tWsZ10vjG64OOTEWdSC1M2elPw7w/X&#10;nz5z5gPpkpTRsuAH6fnF8uOH887mcmJqo0rpGJJon3e24HUINs8yL2rZkj8xVmo4K+NaCji6TVY6&#10;6pC9VdlkNJpnnXGldUZI72G96p18mfJXlRThtqq8DEwVHL2FtLq0PsU1W55TvnFk60YMbdA/dNFS&#10;o1H0OdUVBWJb1/yRqm2EM95U4USYNjNV1QiZMADNePQOzX1NViYsIMfbZ5r8/0srbnZ3jjVlwc9A&#10;j6YWb/QNrJHeKMlgA0Gd9Tni7u2dixC9XRvxw8ORvfHEgx9i9pVrYywAsn1i+/DMttwHJmCcz2eL&#10;s8WMMwHf6eJ0NJ/MYrmM8uN163z4Ik3L4qbgDo0llmm39qEPPYbEatpcN0rBTrnSrCv4ZDYdAZYg&#10;KKtSFLBtLbB6veGM1AaSFcGllN6opozXE8SDv1SO7QiqgdhK0z2ga84U+QAHoKSvv1hTKfvQWbQO&#10;EHxKkdC8SR37vSJf9zeSa7ihdCwtk2gHeC+Uxt2TKQ94LGd6FXsrrhtkW6OpO3KQLaBiFMMtlkoZ&#10;4DfDjrPauF9/s8d4qAlezjqMAbj5uSUngfWrhs7OxtNpnJt0mM4WExzca8/Ta4/etpcGnI0x9Fak&#10;bYwP6ritnGkfMbGrWBUu0gK1+1cYDpehH0/MvJCrVQrDrFgKa31vRUweeYo8PuwfydlBHAEvdGOO&#10;I0P5O430sfGmNqttMFWTBPTC6yBnzFl6tOGfEAf59TlFvfy5lr8BAAD//wMAUEsDBBQABgAIAAAA&#10;IQC/uqWp4AAAAAoBAAAPAAAAZHJzL2Rvd25yZXYueG1sTI/BTsMwEETvSPyDtUjcWichRG6IUyEk&#10;BEJcWhBnJ97GaeN1iN02/D3mVI6reZp5W61nO7ATTr53JCFdJsCQWqd76iR8fjwvBDAfFGk1OEIJ&#10;P+hhXV9fVarU7kwbPG1Dx2IJ+VJJMCGMJee+NWiVX7oRKWY7N1kV4jl1XE/qHMvtwLMkKbhVPcUF&#10;o0Z8Mtgetkcr4bsp9m+bF3X42lF4FaLx72YvpLy9mR8fgAWcwwWGP/2oDnV0atyRtGeDhEVxl0ZU&#10;QpavgEVgJe5zYI2EIs1y4HXF/79Q/wIAAP//AwBQSwECLQAUAAYACAAAACEAtoM4kv4AAADhAQAA&#10;EwAAAAAAAAAAAAAAAAAAAAAAW0NvbnRlbnRfVHlwZXNdLnhtbFBLAQItABQABgAIAAAAIQA4/SH/&#10;1gAAAJQBAAALAAAAAAAAAAAAAAAAAC8BAABfcmVscy8ucmVsc1BLAQItABQABgAIAAAAIQC3zZ6v&#10;gAIAAAEFAAAOAAAAAAAAAAAAAAAAAC4CAABkcnMvZTJvRG9jLnhtbFBLAQItABQABgAIAAAAIQC/&#10;uqWp4AAAAAoBAAAPAAAAAAAAAAAAAAAAANoEAABkcnMvZG93bnJldi54bWxQSwUGAAAAAAQABADz&#10;AAAA5wUAAAAA&#10;" filled="f" strokeweight="2pt">
                <v:path arrowok="t"/>
              </v:rect>
            </w:pict>
          </mc:Fallback>
        </mc:AlternateContent>
      </w:r>
    </w:p>
    <w:p w:rsidR="009762C4" w:rsidRPr="00C42188" w:rsidRDefault="002814F9" w:rsidP="009762C4">
      <w:pPr>
        <w:bidi/>
        <w:jc w:val="both"/>
        <w:rPr>
          <w:rFonts w:ascii="Traditional Arabic" w:hAnsi="Traditional Arabic" w:cs="Traditional Arabic"/>
          <w:sz w:val="32"/>
          <w:szCs w:val="32"/>
          <w:rtl/>
        </w:rPr>
      </w:pPr>
      <w:r w:rsidRPr="00C42188">
        <w:rPr>
          <w:rFonts w:ascii="Traditional Arabic" w:hAnsi="Traditional Arabic" w:cs="Traditional Arabic"/>
          <w:noProof/>
          <w:sz w:val="32"/>
          <w:szCs w:val="32"/>
          <w:rtl/>
        </w:rPr>
        <mc:AlternateContent>
          <mc:Choice Requires="wps">
            <w:drawing>
              <wp:anchor distT="0" distB="0" distL="114300" distR="114300" simplePos="0" relativeHeight="251831296" behindDoc="0" locked="0" layoutInCell="1" allowOverlap="1" wp14:anchorId="086C2154" wp14:editId="374749EA">
                <wp:simplePos x="0" y="0"/>
                <wp:positionH relativeFrom="column">
                  <wp:posOffset>1304290</wp:posOffset>
                </wp:positionH>
                <wp:positionV relativeFrom="paragraph">
                  <wp:posOffset>85725</wp:posOffset>
                </wp:positionV>
                <wp:extent cx="4857115" cy="2943225"/>
                <wp:effectExtent l="0" t="0" r="19685" b="28575"/>
                <wp:wrapNone/>
                <wp:docPr id="22"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115" cy="294322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 o:spid="_x0000_s1026" style="position:absolute;margin-left:102.7pt;margin-top:6.75pt;width:382.45pt;height:231.75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ts9GAIAAC8EAAAOAAAAZHJzL2Uyb0RvYy54bWysU9tu2zAMfR+wfxD0vjj2krUx4hRFugwD&#10;urVAtw9QZNkWJosapcTJvn6UnGbZBXsY5geBNKlDnkNqeXPoDdsr9BpsxfPJlDNlJdTathX//Gnz&#10;6pozH4SthQGrKn5Unt+sXr5YDq5UBXRgaoWMQKwvB1fxLgRXZpmXneqFn4BTloINYC8CudhmNYqB&#10;0HuTFdPpm2wArB2CVN7T37sxyFcJv2mUDA9N41VgpuLUW0gnpnMbz2y1FGWLwnVantoQ/9BFL7Sl&#10;omeoOxEE26H+DarXEsFDEyYS+gyaRkuVOBCbfPoLm6dOOJW4kDjenWXy/w9Wftw/ItN1xYuCMyt6&#10;mtHDXhhWRGkG50vKeHKPGMl5dw/yi2cW1p2wrbpFhKFToqaG8pif/XQhOp6usu3wAWoCFrsASaVD&#10;g30EJP7skIZxPA9DHQKT9HN2Pb/K8zlnkmLFYva6KOaphiifrzv04Z2CnkWj4soY7XwUTJRif+9D&#10;7EiUz1mJARhdb7QxycF2uzbIiG7FN+k7FfCXacayoeKLOZX/O8Q0fX+CQNjZOq1aVOvtyQ5Cm9Gm&#10;Lo09yRcVG5XfQn0k9RDGraVXRkYH+I2zgTa24v7rTqDizLy3NIFFPpvFFU/ObH5VkIOXke1lRFhJ&#10;UBUPnI3mOozPYudQtx1VyhNdC7c0tUYnMeNEx65OzdJWJo1PLyiu/aWfsn6889V3AAAA//8DAFBL&#10;AwQUAAYACAAAACEAox0i1t8AAAAKAQAADwAAAGRycy9kb3ducmV2LnhtbEyPwU7DMBBE70j8g7VI&#10;3KjdpmkgxKkqKiQ4cCDA3Y23SdR4HcVuGv6e5QTH1TzNvC22s+vFhGPoPGlYLhQIpNrbjhoNnx/P&#10;d/cgQjRkTe8JNXxjgG15fVWY3PoLveNUxUZwCYXcaGhjHHIpQ92iM2HhByTOjn50JvI5NtKO5sLl&#10;rpcrpTbSmY54oTUDPrVYn6qz07BvdtVmkklMk+P+Jaanr7fXZKn17c28ewQRcY5/MPzqszqU7HTw&#10;Z7JB9BpWKl0zykGSgmDgIVMJiIOGdZYpkGUh/79Q/gAAAP//AwBQSwECLQAUAAYACAAAACEAtoM4&#10;kv4AAADhAQAAEwAAAAAAAAAAAAAAAAAAAAAAW0NvbnRlbnRfVHlwZXNdLnhtbFBLAQItABQABgAI&#10;AAAAIQA4/SH/1gAAAJQBAAALAAAAAAAAAAAAAAAAAC8BAABfcmVscy8ucmVsc1BLAQItABQABgAI&#10;AAAAIQAxgts9GAIAAC8EAAAOAAAAAAAAAAAAAAAAAC4CAABkcnMvZTJvRG9jLnhtbFBLAQItABQA&#10;BgAIAAAAIQCjHSLW3wAAAAoBAAAPAAAAAAAAAAAAAAAAAHIEAABkcnMvZG93bnJldi54bWxQSwUG&#10;AAAAAAQABADzAAAAfgUAAAAA&#10;"/>
            </w:pict>
          </mc:Fallback>
        </mc:AlternateContent>
      </w:r>
      <w:r w:rsidR="009762C4" w:rsidRPr="00C42188">
        <w:rPr>
          <w:rFonts w:ascii="Traditional Arabic" w:hAnsi="Traditional Arabic" w:cs="Traditional Arabic"/>
          <w:noProof/>
          <w:sz w:val="32"/>
          <w:szCs w:val="32"/>
          <w:rtl/>
        </w:rPr>
        <mc:AlternateContent>
          <mc:Choice Requires="wps">
            <w:drawing>
              <wp:anchor distT="0" distB="0" distL="114300" distR="114300" simplePos="0" relativeHeight="251835392" behindDoc="0" locked="0" layoutInCell="1" allowOverlap="1" wp14:anchorId="1A9E61F5" wp14:editId="4920BFD5">
                <wp:simplePos x="0" y="0"/>
                <wp:positionH relativeFrom="column">
                  <wp:posOffset>2942590</wp:posOffset>
                </wp:positionH>
                <wp:positionV relativeFrom="paragraph">
                  <wp:posOffset>248285</wp:posOffset>
                </wp:positionV>
                <wp:extent cx="1590675" cy="361950"/>
                <wp:effectExtent l="0" t="0" r="28575" b="19050"/>
                <wp:wrapNone/>
                <wp:docPr id="21"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0675" cy="361950"/>
                        </a:xfrm>
                        <a:prstGeom prst="roundRect">
                          <a:avLst>
                            <a:gd name="adj" fmla="val 16667"/>
                          </a:avLst>
                        </a:prstGeom>
                        <a:solidFill>
                          <a:srgbClr val="FFFFFF"/>
                        </a:solidFill>
                        <a:ln w="9525">
                          <a:solidFill>
                            <a:srgbClr val="000000"/>
                          </a:solidFill>
                          <a:round/>
                          <a:headEnd/>
                          <a:tailEnd/>
                        </a:ln>
                      </wps:spPr>
                      <wps:txbx>
                        <w:txbxContent>
                          <w:p w:rsidR="000D7A05" w:rsidRPr="009F4FCA" w:rsidRDefault="000D7A05" w:rsidP="009762C4">
                            <w:pPr>
                              <w:jc w:val="center"/>
                              <w:rPr>
                                <w:b/>
                                <w:bCs/>
                              </w:rPr>
                            </w:pPr>
                            <w:r w:rsidRPr="009F4FCA">
                              <w:rPr>
                                <w:rFonts w:hint="cs"/>
                                <w:b/>
                                <w:bCs/>
                                <w:rtl/>
                              </w:rPr>
                              <w:t xml:space="preserve">الأداء الفعال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 o:spid="_x0000_s1030" style="position:absolute;left:0;text-align:left;margin-left:231.7pt;margin-top:19.55pt;width:125.25pt;height:28.5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UppOQIAAHMEAAAOAAAAZHJzL2Uyb0RvYy54bWysVFFv0zAQfkfiP1h+p2lKm9Fo6TR1DCEN&#10;mBj8ANd2GoPjM2e36fbrOTvd6IAnRB6sO5/v8933nXN+cegt22sMBlzDy8mUM+0kKOO2Df/65frV&#10;G85CFE4JC043/F4HfrF6+eJ88LWeQQdWaWQE4kI9+IZ3Mfq6KILsdC/CBLx2FGwBexHJxW2hUAyE&#10;3ttiNp1WxQCoPILUIdDu1Rjkq4zftlrGT20bdGS24VRbzCvmdZPWYnUu6i0K3xl5LEP8QxW9MI4u&#10;fYK6ElGwHZo/oHojEQK0cSKhL6BtjdS5B+qmnP7WzV0nvM69EDnBP9EU/h+s/Li/RWZUw2clZ070&#10;pNHlLkK+mlWJn8GHmo7d+VtMHQZ/A/J7YA7WnXBbfYkIQ6eFoqrKdL54lpCcQKlsM3wAReiC0DNV&#10;hxb7BEgksENW5P5JEX2ITNJmuVhOq7MFZ5Jir6tyuciSFaJ+zPYY4jsNPUtGwxF2Tn0m2fMVYn8T&#10;YpZFHXsT6htnbW9J5L2wrKyq6iwXLerjYcJ+xMztgjXq2libHdxu1hYZpTb8On/H5HB6zDo2NHy5&#10;mC1yFc9i4RRimr+/QeQ+8nAmat86le0ojB1tqtK6I9eJ3lGmeNgcspjzhJmo34C6J/IRxsmnl0pG&#10;B/jA2UBT3/DwYydQc2bfOxJwWc7n6ZlkZ744m5GDp5HNaUQ4SVANj5yN5jqOT2vn0Ww7uqnMBDhI&#10;I9Wa+DgdY1XH8mmyyXr2dE79fOrXv2L1EwAA//8DAFBLAwQUAAYACAAAACEA7TDQs90AAAAJAQAA&#10;DwAAAGRycy9kb3ducmV2LnhtbEyPQU+EMBCF7yb+h2ZMvLktsuKCDBtjolcjevBYaBeIdMq2hUV/&#10;vfXkHifvy3vflPvVjGzRzg+WEJKNAKaptWqgDuHj/flmB8wHSUqOljTCt/awry4vSlkoe6I3vdSh&#10;Y7GEfCER+hCmgnPf9tpIv7GTppgdrDMyxNN1XDl5iuVm5LdCZNzIgeJCLyf91Ov2q54NQqvELNzn&#10;8po3d6H+WeYj8Zcj4vXV+vgALOg1/MPwpx/VoYpOjZ1JeTYibLN0G1GENE+AReA+SXNgDUKeJcCr&#10;kp9/UP0CAAD//wMAUEsBAi0AFAAGAAgAAAAhALaDOJL+AAAA4QEAABMAAAAAAAAAAAAAAAAAAAAA&#10;AFtDb250ZW50X1R5cGVzXS54bWxQSwECLQAUAAYACAAAACEAOP0h/9YAAACUAQAACwAAAAAAAAAA&#10;AAAAAAAvAQAAX3JlbHMvLnJlbHNQSwECLQAUAAYACAAAACEACm1KaTkCAABzBAAADgAAAAAAAAAA&#10;AAAAAAAuAgAAZHJzL2Uyb0RvYy54bWxQSwECLQAUAAYACAAAACEA7TDQs90AAAAJAQAADwAAAAAA&#10;AAAAAAAAAACTBAAAZHJzL2Rvd25yZXYueG1sUEsFBgAAAAAEAAQA8wAAAJ0FAAAAAA==&#10;">
                <v:textbox>
                  <w:txbxContent>
                    <w:p w:rsidR="000D7A05" w:rsidRPr="009F4FCA" w:rsidRDefault="000D7A05" w:rsidP="009762C4">
                      <w:pPr>
                        <w:jc w:val="center"/>
                        <w:rPr>
                          <w:b/>
                          <w:bCs/>
                        </w:rPr>
                      </w:pPr>
                      <w:r w:rsidRPr="009F4FCA">
                        <w:rPr>
                          <w:rFonts w:hint="cs"/>
                          <w:b/>
                          <w:bCs/>
                          <w:rtl/>
                        </w:rPr>
                        <w:t xml:space="preserve">الأداء الفعال </w:t>
                      </w:r>
                    </w:p>
                  </w:txbxContent>
                </v:textbox>
              </v:roundrect>
            </w:pict>
          </mc:Fallback>
        </mc:AlternateContent>
      </w:r>
    </w:p>
    <w:p w:rsidR="009762C4" w:rsidRPr="00C42188" w:rsidRDefault="009762C4" w:rsidP="009762C4">
      <w:pPr>
        <w:bidi/>
        <w:jc w:val="both"/>
        <w:rPr>
          <w:rFonts w:ascii="Traditional Arabic" w:hAnsi="Traditional Arabic" w:cs="Traditional Arabic"/>
          <w:sz w:val="32"/>
          <w:szCs w:val="32"/>
          <w:rtl/>
        </w:rPr>
      </w:pPr>
      <w:r w:rsidRPr="00C42188">
        <w:rPr>
          <w:rFonts w:ascii="Traditional Arabic" w:hAnsi="Traditional Arabic" w:cs="Traditional Arabic"/>
          <w:noProof/>
          <w:sz w:val="32"/>
          <w:szCs w:val="32"/>
          <w:rtl/>
        </w:rPr>
        <mc:AlternateContent>
          <mc:Choice Requires="wps">
            <w:drawing>
              <wp:anchor distT="0" distB="0" distL="114300" distR="114300" simplePos="0" relativeHeight="251837440" behindDoc="0" locked="0" layoutInCell="1" allowOverlap="1" wp14:anchorId="3E6911B3" wp14:editId="5FD8E5C7">
                <wp:simplePos x="0" y="0"/>
                <wp:positionH relativeFrom="column">
                  <wp:posOffset>-120650</wp:posOffset>
                </wp:positionH>
                <wp:positionV relativeFrom="paragraph">
                  <wp:posOffset>127635</wp:posOffset>
                </wp:positionV>
                <wp:extent cx="1514475" cy="428625"/>
                <wp:effectExtent l="0" t="0" r="28575" b="28575"/>
                <wp:wrapNone/>
                <wp:docPr id="23"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4475" cy="428625"/>
                        </a:xfrm>
                        <a:prstGeom prst="roundRect">
                          <a:avLst>
                            <a:gd name="adj" fmla="val 16667"/>
                          </a:avLst>
                        </a:prstGeom>
                        <a:solidFill>
                          <a:srgbClr val="FFFFFF"/>
                        </a:solidFill>
                        <a:ln w="9525">
                          <a:solidFill>
                            <a:srgbClr val="000000"/>
                          </a:solidFill>
                          <a:round/>
                          <a:headEnd/>
                          <a:tailEnd/>
                        </a:ln>
                      </wps:spPr>
                      <wps:txbx>
                        <w:txbxContent>
                          <w:p w:rsidR="000D7A05" w:rsidRPr="009F4FCA" w:rsidRDefault="000D7A05" w:rsidP="009762C4">
                            <w:pPr>
                              <w:jc w:val="center"/>
                            </w:pPr>
                            <w:r>
                              <w:rPr>
                                <w:rFonts w:hint="cs"/>
                                <w:rtl/>
                              </w:rPr>
                              <w:t>البيئة الخارجية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 o:spid="_x0000_s1031" style="position:absolute;left:0;text-align:left;margin-left:-9.5pt;margin-top:10.05pt;width:119.25pt;height:33.75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B3vNAIAAHMEAAAOAAAAZHJzL2Uyb0RvYy54bWysVFGP0zAMfkfiP0R5Z13Htrur1p1OO4aQ&#10;Djhx8AOyJF0DaRycbN3u1+OmvbEDxAOiD5Ed25/tz04X14fGsr3GYMCVPB+NOdNOgjJuW/Ivn9ev&#10;LjkLUTglLDhd8qMO/Hr58sWi9YWeQA1WaWQE4kLR+pLXMfoiy4KsdSPCCLx2ZKwAGxFJxW2mULSE&#10;3thsMh7PsxZQeQSpQ6Db297Ilwm/qrSMH6sq6Mhsyam2mE5M56Y7s+VCFFsUvjZyKEP8QxWNMI6S&#10;nqBuRRRsh+Y3qMZIhABVHEloMqgqI3XqgbrJx79081ALr1MvRE7wJ5rC/4OVH/b3yIwq+eQ1Z040&#10;NKObXYSUml12/LQ+FOT24O+x6zD4O5DfAnOwqoXb6htEaGstFFWVd/7Zs4BOCRTKNu17UIQuCD1R&#10;daiw6QCJBHZIEzmeJqIPkUm6zGf5dHox40ySbTq5nE9mKYUonqI9hvhWQ8M6oeQIO6c+0dhTCrG/&#10;CzGNRQ29CfWVs6qxNOS9sCyfz+cXA+LgnIniCTO1C9aotbE2KbjdrCwyCi35On1DcDh3s461Jb+a&#10;UbF/hxin708QqY+0nB21b5xKchTG9jJVad3AdUdvP6Z42BzSMBNLHfUbUEciH6HffHqpJNSAj5y1&#10;tPUlD993AjVn9p2jAV4R3d0zScp0djEhBc8tm3OLcJKgSh4568VV7J/WzqPZ1pQpTwQ46FaqMvFp&#10;O/qqhvJps0l69nTO9eT181+x/AEAAP//AwBQSwMEFAAGAAgAAAAhAFxTCYvdAAAACQEAAA8AAABk&#10;cnMvZG93bnJldi54bWxMj0FPhDAUhO8m/ofmmXjbbSHZdUEeG2OiVyPuwWOhTyDSV5YWFv311pMe&#10;JzOZ+aY4rnYQC02+d4yQbBUI4saZnluE09vT5gDCB81GD44J4Ys8HMvrq0Lnxl34lZYqtCKWsM81&#10;QhfCmEvpm46s9ls3Ekfvw01WhyinVppJX2K5HWSq1F5a3XNc6PRIjx01n9VsERqjZjW9Ly9ZvQvV&#10;9zKfWT6fEW9v1od7EIHW8BeGX/yIDmVkqt3MxosBYZNk8UtASFUCIgbSJNuBqBEOd3uQZSH/Pyh/&#10;AAAA//8DAFBLAQItABQABgAIAAAAIQC2gziS/gAAAOEBAAATAAAAAAAAAAAAAAAAAAAAAABbQ29u&#10;dGVudF9UeXBlc10ueG1sUEsBAi0AFAAGAAgAAAAhADj9If/WAAAAlAEAAAsAAAAAAAAAAAAAAAAA&#10;LwEAAF9yZWxzLy5yZWxzUEsBAi0AFAAGAAgAAAAhAEK4He80AgAAcwQAAA4AAAAAAAAAAAAAAAAA&#10;LgIAAGRycy9lMm9Eb2MueG1sUEsBAi0AFAAGAAgAAAAhAFxTCYvdAAAACQEAAA8AAAAAAAAAAAAA&#10;AAAAjgQAAGRycy9kb3ducmV2LnhtbFBLBQYAAAAABAAEAPMAAACYBQAAAAA=&#10;">
                <v:textbox>
                  <w:txbxContent>
                    <w:p w:rsidR="000D7A05" w:rsidRPr="009F4FCA" w:rsidRDefault="000D7A05" w:rsidP="009762C4">
                      <w:pPr>
                        <w:jc w:val="center"/>
                      </w:pPr>
                      <w:r>
                        <w:rPr>
                          <w:rFonts w:hint="cs"/>
                          <w:rtl/>
                        </w:rPr>
                        <w:t>البيئة الخارجية</w:t>
                      </w:r>
                    </w:p>
                  </w:txbxContent>
                </v:textbox>
              </v:roundrect>
            </w:pict>
          </mc:Fallback>
        </mc:AlternateContent>
      </w:r>
    </w:p>
    <w:p w:rsidR="009762C4" w:rsidRPr="00C42188" w:rsidRDefault="009762C4" w:rsidP="009762C4">
      <w:pPr>
        <w:bidi/>
        <w:jc w:val="both"/>
        <w:rPr>
          <w:rFonts w:ascii="Traditional Arabic" w:hAnsi="Traditional Arabic" w:cs="Traditional Arabic"/>
          <w:sz w:val="32"/>
          <w:szCs w:val="32"/>
          <w:rtl/>
        </w:rPr>
      </w:pPr>
      <w:r w:rsidRPr="00C42188">
        <w:rPr>
          <w:rFonts w:ascii="Traditional Arabic" w:hAnsi="Traditional Arabic" w:cs="Traditional Arabic"/>
          <w:noProof/>
          <w:sz w:val="32"/>
          <w:szCs w:val="32"/>
          <w:rtl/>
        </w:rPr>
        <mc:AlternateContent>
          <mc:Choice Requires="wps">
            <w:drawing>
              <wp:anchor distT="0" distB="0" distL="114300" distR="114300" simplePos="0" relativeHeight="251836416" behindDoc="0" locked="0" layoutInCell="1" allowOverlap="1" wp14:anchorId="25FEBD2E" wp14:editId="38AC429C">
                <wp:simplePos x="0" y="0"/>
                <wp:positionH relativeFrom="column">
                  <wp:posOffset>3765550</wp:posOffset>
                </wp:positionH>
                <wp:positionV relativeFrom="paragraph">
                  <wp:posOffset>148590</wp:posOffset>
                </wp:positionV>
                <wp:extent cx="90805" cy="1076325"/>
                <wp:effectExtent l="19050" t="0" r="42545" b="66675"/>
                <wp:wrapNone/>
                <wp:docPr id="24"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76325"/>
                        </a:xfrm>
                        <a:prstGeom prst="downArrow">
                          <a:avLst>
                            <a:gd name="adj1" fmla="val 50000"/>
                            <a:gd name="adj2" fmla="val 296329"/>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CC545E2"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7" o:spid="_x0000_s1026" type="#_x0000_t67" style="position:absolute;margin-left:296.5pt;margin-top:11.7pt;width:7.15pt;height:84.75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ZtXPgIAAJUEAAAOAAAAZHJzL2Uyb0RvYy54bWysVEuP0zAQviPxHyzfaR60u9uo6WrVpQhp&#10;gZUWuE9tpzH4he027b/fiZMtLUgcEDk4M/HMN49vJovbg1ZkL3yQ1tS0mOSUCMMsl2Zb069f1m9u&#10;KAkRDAdljajpUQR6u3z9atG5SpS2tYoLTxDEhKpzNW1jdFWWBdYKDWFinTB42VivIaLqtxn30CG6&#10;VlmZ51dZZz133jIRAn69Hy7pMuE3jWDxc9MEEYmqKeYW0+nTuenPbLmAauvBtZKNacA/ZKFBGgx6&#10;grqHCGTn5R9QWjJvg23ihFmd2aaRTKQasJoi/62apxacSLVgc4I7tSn8P1j2af/oieQ1LaeUGNDI&#10;0d0u2hSaXPf96Vyo0OzJPfq+wuAeLPsRiLGrFsxW3Hlvu1YAx6yK3j67cOiVgK5k0320HNEB0VOr&#10;Do3XPSA2gRwSI8cTI+IQCcOP8/wmn1HC8KbIr6/elrMUAaoXZ+dDfC+sJr1QU247kxJKEWD/EGJi&#10;hY+lAf9eUNJohSTvQZFZjs84BGc25blNOce48zHuCJlB9RI59cQqyddSqaT47WalPEH8mq7TMzqH&#10;czNlSIcFzrCkv0P0KQ5JYtQLCC0jLo+SuqY3JyOoejLeGZ5GO4JUg4zOyozs9IQMxG4sPyI53g6b&#10;gZuMgoBv+Kakw72oafi5Ay8oUR8MUjwvptN+kZIynV2XqPjzm835DRjWWlw3BBvEVRyWb+e83LYY&#10;q0jVG9sPXSPjy/wMeY3p4uyjdLFc53qy+vU3WT4DAAD//wMAUEsDBBQABgAIAAAAIQCyiZQ/3gAA&#10;AAoBAAAPAAAAZHJzL2Rvd25yZXYueG1sTI/LTsMwEEX3SPyDNUjsqPMgaRPiVKhSJXZA4QPc2CQR&#10;8djETmr+nmEFy9Ec3Xtus49mYque/WhRQLpJgGnsrBqxF/D+drzbAfNBopKTRS3gW3vYt9dXjayV&#10;veCrXk+hZxSCvpYChhBczbnvBm2k31inkX4fdjYy0Dn3XM3yQuFm4lmSlNzIEalhkE4fBt19nhYj&#10;4Gt9SZ9kWsbnGBc3q2NRHIIT4vYmPj4ACzqGPxh+9UkdWnI62wWVZ5OAosppSxCQ5ffACCiTbQ7s&#10;TGSVVcDbhv+f0P4AAAD//wMAUEsBAi0AFAAGAAgAAAAhALaDOJL+AAAA4QEAABMAAAAAAAAAAAAA&#10;AAAAAAAAAFtDb250ZW50X1R5cGVzXS54bWxQSwECLQAUAAYACAAAACEAOP0h/9YAAACUAQAACwAA&#10;AAAAAAAAAAAAAAAvAQAAX3JlbHMvLnJlbHNQSwECLQAUAAYACAAAACEAhNGbVz4CAACVBAAADgAA&#10;AAAAAAAAAAAAAAAuAgAAZHJzL2Uyb0RvYy54bWxQSwECLQAUAAYACAAAACEAsomUP94AAAAKAQAA&#10;DwAAAAAAAAAAAAAAAACYBAAAZHJzL2Rvd25yZXYueG1sUEsFBgAAAAAEAAQA8wAAAKMFAAAAAA==&#10;">
                <v:textbox style="layout-flow:vertical-ideographic"/>
              </v:shape>
            </w:pict>
          </mc:Fallback>
        </mc:AlternateContent>
      </w:r>
      <w:r w:rsidRPr="00C42188">
        <w:rPr>
          <w:rFonts w:ascii="Traditional Arabic" w:hAnsi="Traditional Arabic" w:cs="Traditional Arabic"/>
          <w:noProof/>
          <w:sz w:val="32"/>
          <w:szCs w:val="32"/>
          <w:rtl/>
        </w:rPr>
        <mc:AlternateContent>
          <mc:Choice Requires="wps">
            <w:drawing>
              <wp:anchor distT="0" distB="0" distL="114300" distR="114300" simplePos="0" relativeHeight="251838464" behindDoc="0" locked="0" layoutInCell="1" allowOverlap="1" wp14:anchorId="433E077C" wp14:editId="3DB1F564">
                <wp:simplePos x="0" y="0"/>
                <wp:positionH relativeFrom="column">
                  <wp:posOffset>219710</wp:posOffset>
                </wp:positionH>
                <wp:positionV relativeFrom="paragraph">
                  <wp:posOffset>233680</wp:posOffset>
                </wp:positionV>
                <wp:extent cx="161925" cy="1295400"/>
                <wp:effectExtent l="19050" t="0" r="28575" b="57150"/>
                <wp:wrapNone/>
                <wp:docPr id="2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295400"/>
                        </a:xfrm>
                        <a:prstGeom prst="downArrow">
                          <a:avLst>
                            <a:gd name="adj1" fmla="val 50000"/>
                            <a:gd name="adj2" fmla="val 200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51B355F" id="AutoShape 9" o:spid="_x0000_s1026" type="#_x0000_t67" style="position:absolute;margin-left:17.3pt;margin-top:18.4pt;width:12.75pt;height:102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2XnzPQIAAJYEAAAOAAAAZHJzL2Uyb0RvYy54bWysVN9v0zAQfkfif7D8ztJU7VijptO0UYQ0&#10;2KQB71fbaQy2z9hu0/33XJy0dCDxgMiDc5c7f/fju8vy+mAN26sQNbqalxcTzpQTKLXb1vzL5/Wb&#10;K85iAifBoFM1f1aRX69ev1p2vlJTbNFIFRiBuFh1vuZtSr4qiihaZSFeoFeOjA0GC4nUsC1kgI7Q&#10;rSmmk8ll0WGQPqBQMdLXu8HIVxm/aZRID00TVWKm5pRbymfI56Y/i9USqm0A32oxpgH/kIUF7Sjo&#10;CeoOErBd0H9AWS0CRmzShUBbYNNooXINVE05+a2apxa8yrVQc6I/tSn+P1jxaf8YmJY1n845c2CJ&#10;o5tdwhyaLfr+dD5W5PbkH0NfYfT3KL5H5vC2BbdVNyFg1yqQlFXZ+xcvLvRKpKts031ESehA6LlV&#10;hybYHpCawA6ZkecTI+qQmKCP5WW56BMTZCqni/lskikroDre9iGm9wot64WaS+xcziiHgP19TJkW&#10;OdYG8lvJWWMNsbwHw+YTesYpOPOZnvvQnI1OFHeEJOkYOTcFjZZrbUxWwnZzawIj/Jqv85P7Qr07&#10;dzOOdTVfzKm+v0Pk8Me6X0BYnWh7jLY1vzolCVXPxjsn82wn0GaQKWXjRnp6RgZmNyifiZ2Aw2rQ&#10;KpOg4Cu9OetoMWoef+wgKM7MB0ccL8rZrN+krMzmb6ekhHPL5twCTrRI+0Zgg3ibhu3b+aC3LcUq&#10;c/UO+6lrdDoO0JDXmC4NP0kvtutcz16/fiernwAAAP//AwBQSwMEFAAGAAgAAAAhAFHxJRTcAAAA&#10;CAEAAA8AAABkcnMvZG93bnJldi54bWxMj81OwzAQhO9IvIO1SNyondJaVYhToUqVuAGFB9jGJomI&#10;f7Cd1Lw9ywlOq9GMZr9p9sVObDExjd4pqFYCmHGd16PrFby/He92wFJGp3Hyzij4Ngn27fVVg7X2&#10;F/dqllPuGZW4VKOCIedQc566wVhMKx+MI+/DR4uZZOy5jnihcjvxtRCSWxwdfRgwmMNgus/TbBV8&#10;LS/VE1ayPJcyh6iP2+0hB6Vub8rjA7BsSv4Lwy8+oUNLTGc/O53YpOB+IylJV9IC8qWogJ0VrDdi&#10;B7xt+P8B7Q8AAAD//wMAUEsBAi0AFAAGAAgAAAAhALaDOJL+AAAA4QEAABMAAAAAAAAAAAAAAAAA&#10;AAAAAFtDb250ZW50X1R5cGVzXS54bWxQSwECLQAUAAYACAAAACEAOP0h/9YAAACUAQAACwAAAAAA&#10;AAAAAAAAAAAvAQAAX3JlbHMvLnJlbHNQSwECLQAUAAYACAAAACEA89l58z0CAACWBAAADgAAAAAA&#10;AAAAAAAAAAAuAgAAZHJzL2Uyb0RvYy54bWxQSwECLQAUAAYACAAAACEAUfElFNwAAAAIAQAADwAA&#10;AAAAAAAAAAAAAACXBAAAZHJzL2Rvd25yZXYueG1sUEsFBgAAAAAEAAQA8wAAAKAFAAAAAA==&#10;">
                <v:textbox style="layout-flow:vertical-ideographic"/>
              </v:shape>
            </w:pict>
          </mc:Fallback>
        </mc:AlternateContent>
      </w:r>
      <w:r w:rsidRPr="00C42188">
        <w:rPr>
          <w:rFonts w:ascii="Traditional Arabic" w:hAnsi="Traditional Arabic" w:cs="Traditional Arabic"/>
          <w:noProof/>
          <w:sz w:val="32"/>
          <w:szCs w:val="32"/>
          <w:rtl/>
        </w:rPr>
        <mc:AlternateContent>
          <mc:Choice Requires="wps">
            <w:drawing>
              <wp:anchor distT="0" distB="0" distL="114300" distR="114300" simplePos="0" relativeHeight="251832320" behindDoc="0" locked="0" layoutInCell="1" allowOverlap="1" wp14:anchorId="025C0BC2" wp14:editId="203BBBAA">
                <wp:simplePos x="0" y="0"/>
                <wp:positionH relativeFrom="column">
                  <wp:posOffset>4193540</wp:posOffset>
                </wp:positionH>
                <wp:positionV relativeFrom="paragraph">
                  <wp:posOffset>5080</wp:posOffset>
                </wp:positionV>
                <wp:extent cx="1971675" cy="1019175"/>
                <wp:effectExtent l="0" t="0" r="28575" b="28575"/>
                <wp:wrapNone/>
                <wp:docPr id="26"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1675" cy="1019175"/>
                        </a:xfrm>
                        <a:prstGeom prst="ellipse">
                          <a:avLst/>
                        </a:prstGeom>
                        <a:solidFill>
                          <a:srgbClr val="FFFFFF"/>
                        </a:solidFill>
                        <a:ln w="9525">
                          <a:solidFill>
                            <a:srgbClr val="000000"/>
                          </a:solidFill>
                          <a:round/>
                          <a:headEnd/>
                          <a:tailEnd/>
                        </a:ln>
                      </wps:spPr>
                      <wps:txbx>
                        <w:txbxContent>
                          <w:p w:rsidR="000D7A05" w:rsidRPr="009F4FCA" w:rsidRDefault="000D7A05" w:rsidP="009762C4">
                            <w:pPr>
                              <w:ind w:left="-199"/>
                              <w:jc w:val="center"/>
                            </w:pPr>
                            <w:r>
                              <w:rPr>
                                <w:rFonts w:hint="cs"/>
                                <w:rtl/>
                              </w:rPr>
                              <w:t xml:space="preserve">متطلبات العمل (الوظيفة)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 o:spid="_x0000_s1032" style="position:absolute;left:0;text-align:left;margin-left:330.2pt;margin-top:.4pt;width:155.25pt;height:80.25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Z5KIgIAAEEEAAAOAAAAZHJzL2Uyb0RvYy54bWysU8Fu2zAMvQ/YPwi6L7azJF2MOEWRLsOA&#10;ri3Q7QMUWY6FyaJGKXGyrx8lp2m67TRMB4EUqSe+R3FxfegM2yv0GmzFi1HOmbISam23Ff/2df3u&#10;A2c+CFsLA1ZV/Kg8v16+fbPoXanG0IKpFTICsb7sXcXbEFyZZV62qhN+BE5ZCjaAnQjk4jarUfSE&#10;3plsnOezrAesHYJU3tPp7RDky4TfNEqGh6bxKjBTcaotpB3Tvol7tlyIcovCtVqeyhD/UEUntKVH&#10;z1C3Igi2Q/0HVKclgocmjCR0GTSNlipxIDZF/hubp1Y4lbiQON6dZfL/D1be7x+R6bri4xlnVnTU&#10;o4e9MOx9lKZ3vqSMJ/eIkZx3dyC/e2Zh1Qq7VTeI0LdK1FRQEfOzVxei4+kq2/RfoCZgsQuQVDo0&#10;2EVA4s8OqRnHczPUITBJh8X8qphdTTmTFCvyYl6QE98Q5fN1hz58UtCxaFRcGaOdj4KJUuzvfBiy&#10;n7MSAzC6XmtjkoPbzcogI7oVX6d1esBfphnL+orPp+NpQn4V85cQeVp/g0DY2ZqqEWVU6+PJDkKb&#10;wSZOxp7ki4oNyofD5pBaM4uYUc0N1EfSE2H4xzR3ZLSAPznr6Q9X3P/YCVScmc+WejIvJpP46ZMz&#10;mV6NycHLyOYyIqwkqIoHzgZzFYZB2TnU25ZeKpIAFm6oj41O8r5UdSqf/mnq0Wmm4iBc+inrZfKX&#10;vwAAAP//AwBQSwMEFAAGAAgAAAAhABE0XgndAAAACAEAAA8AAABkcnMvZG93bnJldi54bWxMj8FO&#10;wzAQRO9I/IO1SNyoE0INDXGqigoJDhwI7d2Nt0nUeB3Fbhr+nuUEx9U8zb4p1rPrxYRj6DxpSBcJ&#10;CKTa244aDbuv17snECEasqb3hBq+McC6vL4qTG79hT5xqmIjuIRCbjS0MQ65lKFu0Zmw8AMSZ0c/&#10;OhP5HBtpR3PhctfL+yRR0pmO+ENrBnxpsT5VZ6dh22wqNcksLrPj9i0uT/uP9yzV+vZm3jyDiDjH&#10;Pxh+9VkdSnY6+DPZIHoNSiUPjGrgARyvHpMViANzKs1AloX8P6D8AQAA//8DAFBLAQItABQABgAI&#10;AAAAIQC2gziS/gAAAOEBAAATAAAAAAAAAAAAAAAAAAAAAABbQ29udGVudF9UeXBlc10ueG1sUEsB&#10;Ai0AFAAGAAgAAAAhADj9If/WAAAAlAEAAAsAAAAAAAAAAAAAAAAALwEAAF9yZWxzLy5yZWxzUEsB&#10;Ai0AFAAGAAgAAAAhAHj1nkoiAgAAQQQAAA4AAAAAAAAAAAAAAAAALgIAAGRycy9lMm9Eb2MueG1s&#10;UEsBAi0AFAAGAAgAAAAhABE0XgndAAAACAEAAA8AAAAAAAAAAAAAAAAAfAQAAGRycy9kb3ducmV2&#10;LnhtbFBLBQYAAAAABAAEAPMAAACGBQAAAAA=&#10;">
                <v:textbox>
                  <w:txbxContent>
                    <w:p w:rsidR="000D7A05" w:rsidRPr="009F4FCA" w:rsidRDefault="000D7A05" w:rsidP="009762C4">
                      <w:pPr>
                        <w:ind w:left="-199"/>
                        <w:jc w:val="center"/>
                      </w:pPr>
                      <w:r>
                        <w:rPr>
                          <w:rFonts w:hint="cs"/>
                          <w:rtl/>
                        </w:rPr>
                        <w:t xml:space="preserve">متطلبات العمل (الوظيفة) </w:t>
                      </w:r>
                    </w:p>
                  </w:txbxContent>
                </v:textbox>
              </v:oval>
            </w:pict>
          </mc:Fallback>
        </mc:AlternateContent>
      </w:r>
      <w:r w:rsidRPr="00C42188">
        <w:rPr>
          <w:rFonts w:ascii="Traditional Arabic" w:hAnsi="Traditional Arabic" w:cs="Traditional Arabic"/>
          <w:noProof/>
          <w:sz w:val="32"/>
          <w:szCs w:val="32"/>
          <w:rtl/>
        </w:rPr>
        <mc:AlternateContent>
          <mc:Choice Requires="wps">
            <w:drawing>
              <wp:anchor distT="0" distB="0" distL="114300" distR="114300" simplePos="0" relativeHeight="251833344" behindDoc="0" locked="0" layoutInCell="1" allowOverlap="1" wp14:anchorId="7E66F093" wp14:editId="4E2840BF">
                <wp:simplePos x="0" y="0"/>
                <wp:positionH relativeFrom="column">
                  <wp:posOffset>1469390</wp:posOffset>
                </wp:positionH>
                <wp:positionV relativeFrom="paragraph">
                  <wp:posOffset>128905</wp:posOffset>
                </wp:positionV>
                <wp:extent cx="1943100" cy="1019175"/>
                <wp:effectExtent l="0" t="0" r="19050" b="28575"/>
                <wp:wrapNone/>
                <wp:docPr id="27" name="Oval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1019175"/>
                        </a:xfrm>
                        <a:prstGeom prst="ellipse">
                          <a:avLst/>
                        </a:prstGeom>
                        <a:solidFill>
                          <a:srgbClr val="FFFFFF"/>
                        </a:solidFill>
                        <a:ln w="9525">
                          <a:solidFill>
                            <a:srgbClr val="000000"/>
                          </a:solidFill>
                          <a:round/>
                          <a:headEnd/>
                          <a:tailEnd/>
                        </a:ln>
                      </wps:spPr>
                      <wps:txbx>
                        <w:txbxContent>
                          <w:p w:rsidR="000D7A05" w:rsidRPr="009F4FCA" w:rsidRDefault="000D7A05" w:rsidP="009762C4">
                            <w:pPr>
                              <w:jc w:val="center"/>
                            </w:pPr>
                            <w:r>
                              <w:rPr>
                                <w:rFonts w:hint="cs"/>
                                <w:rtl/>
                              </w:rPr>
                              <w:t xml:space="preserve">الكفاءات والمهارات (العامل)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7" o:spid="_x0000_s1033" style="position:absolute;left:0;text-align:left;margin-left:115.7pt;margin-top:10.15pt;width:153pt;height:80.25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Zy8IgIAAEIEAAAOAAAAZHJzL2Uyb0RvYy54bWysU1Fv0zAQfkfiP1h+p0lKy2jUdJo6ipDG&#10;NmnwA1zHaSwcnzm7Tcuv5+xkpQOeEHmw7nLnz3ffd7e8PnaGHRR6DbbixSTnTFkJtba7in/9snnz&#10;njMfhK2FAasqflKeX69ev1r2rlRTaMHUChmBWF/2ruJtCK7MMi9b1Qk/AacsBRvATgRycZfVKHpC&#10;70w2zfN3WQ9YOwSpvKe/t0OQrxJ+0ygZHprGq8BMxam2kE5M5zae2Wopyh0K12o5liH+oYpOaEuP&#10;nqFuRRBsj/oPqE5LBA9NmEjoMmgaLVXqgbop8t+6eWqFU6kXIse7M03+/8HK+8MjMl1XfHrFmRUd&#10;afRwEIaRS9z0zpeU8uQeMXbn3R3Ib55ZWLfC7tQNIvStEjVVVMT87MWF6Hi6yrb9Z6gJWewDJJqO&#10;DXYRkAhgx6TG6ayGOgYm6WexmL0tchJNUqzIi0VxNU9viPL5ukMfPiroWDQqrozRzkfGRCkOdz7E&#10;ikT5nJU6AKPrjTYmObjbrg0y6rfim/SND/jLNGNZX/HFfDpPyC9i/hIiT9/fIBD2tk6zFtn6MNpB&#10;aDPYVKWxI32RsYH5cNwekzZnLbZQn4hPhGGQafHIaAF/cNbTEFfcf98LVJyZT5Y0WRSzWZz65Mzm&#10;V1Ny8DKyvYwIKwmq4oGzwVyHYVP2DvWupZeKRICFG9Kx0YneqPFQ1Vg+DWpifVyquAmXfsr6tfqr&#10;nwAAAP//AwBQSwMEFAAGAAgAAAAhAKdaesfeAAAACgEAAA8AAABkcnMvZG93bnJldi54bWxMj01P&#10;wzAMhu9I/IfISNxY2oWOqjSdJiYkOHCgwD1rvLZa41RN1pV/jznBzR+PXj8ut4sbxIxT6D1pSFcJ&#10;CKTG255aDZ8fz3c5iBANWTN4Qg3fGGBbXV+VprD+Qu8417EVHEKhMBq6GMdCytB06ExY+RGJd0c/&#10;ORO5nVppJ3PhcDfIdZJspDM98YXOjPjUYXOqz07Dvt3Vm1mqmKnj/iVmp6+3V5VqfXuz7B5BRFzi&#10;Hwy/+qwOFTsd/JlsEIOGtUrvGeUiUSAYyNQDDw5M5kkOsirl/xeqHwAAAP//AwBQSwECLQAUAAYA&#10;CAAAACEAtoM4kv4AAADhAQAAEwAAAAAAAAAAAAAAAAAAAAAAW0NvbnRlbnRfVHlwZXNdLnhtbFBL&#10;AQItABQABgAIAAAAIQA4/SH/1gAAAJQBAAALAAAAAAAAAAAAAAAAAC8BAABfcmVscy8ucmVsc1BL&#10;AQItABQABgAIAAAAIQBBLZy8IgIAAEIEAAAOAAAAAAAAAAAAAAAAAC4CAABkcnMvZTJvRG9jLnht&#10;bFBLAQItABQABgAIAAAAIQCnWnrH3gAAAAoBAAAPAAAAAAAAAAAAAAAAAHwEAABkcnMvZG93bnJl&#10;di54bWxQSwUGAAAAAAQABADzAAAAhwUAAAAA&#10;">
                <v:textbox>
                  <w:txbxContent>
                    <w:p w:rsidR="000D7A05" w:rsidRPr="009F4FCA" w:rsidRDefault="000D7A05" w:rsidP="009762C4">
                      <w:pPr>
                        <w:jc w:val="center"/>
                      </w:pPr>
                      <w:r>
                        <w:rPr>
                          <w:rFonts w:hint="cs"/>
                          <w:rtl/>
                        </w:rPr>
                        <w:t xml:space="preserve">الكفاءات والمهارات (العامل) </w:t>
                      </w:r>
                    </w:p>
                  </w:txbxContent>
                </v:textbox>
              </v:oval>
            </w:pict>
          </mc:Fallback>
        </mc:AlternateContent>
      </w:r>
    </w:p>
    <w:p w:rsidR="009762C4" w:rsidRPr="00C42188" w:rsidRDefault="009762C4" w:rsidP="009762C4">
      <w:pPr>
        <w:bidi/>
        <w:jc w:val="both"/>
        <w:rPr>
          <w:rFonts w:ascii="Traditional Arabic" w:hAnsi="Traditional Arabic" w:cs="Traditional Arabic"/>
          <w:sz w:val="32"/>
          <w:szCs w:val="32"/>
          <w:rtl/>
        </w:rPr>
      </w:pPr>
    </w:p>
    <w:p w:rsidR="009762C4" w:rsidRPr="00C42188" w:rsidRDefault="009762C4" w:rsidP="009762C4">
      <w:pPr>
        <w:bidi/>
        <w:jc w:val="both"/>
        <w:rPr>
          <w:rFonts w:ascii="Traditional Arabic" w:hAnsi="Traditional Arabic" w:cs="Traditional Arabic"/>
          <w:sz w:val="32"/>
          <w:szCs w:val="32"/>
          <w:rtl/>
        </w:rPr>
      </w:pPr>
    </w:p>
    <w:p w:rsidR="009762C4" w:rsidRPr="00C42188" w:rsidRDefault="009762C4" w:rsidP="009762C4">
      <w:pPr>
        <w:bidi/>
        <w:jc w:val="both"/>
        <w:rPr>
          <w:rFonts w:ascii="Traditional Arabic" w:hAnsi="Traditional Arabic" w:cs="Traditional Arabic"/>
          <w:sz w:val="32"/>
          <w:szCs w:val="32"/>
          <w:rtl/>
        </w:rPr>
      </w:pPr>
      <w:r w:rsidRPr="00C42188">
        <w:rPr>
          <w:rFonts w:ascii="Traditional Arabic" w:hAnsi="Traditional Arabic" w:cs="Traditional Arabic"/>
          <w:noProof/>
          <w:sz w:val="32"/>
          <w:szCs w:val="32"/>
          <w:rtl/>
        </w:rPr>
        <mc:AlternateContent>
          <mc:Choice Requires="wps">
            <w:drawing>
              <wp:anchor distT="4294967295" distB="4294967295" distL="114300" distR="114300" simplePos="0" relativeHeight="251839488" behindDoc="0" locked="0" layoutInCell="1" allowOverlap="1" wp14:anchorId="6F26DD53" wp14:editId="4105A606">
                <wp:simplePos x="0" y="0"/>
                <wp:positionH relativeFrom="column">
                  <wp:posOffset>355600</wp:posOffset>
                </wp:positionH>
                <wp:positionV relativeFrom="paragraph">
                  <wp:posOffset>224154</wp:posOffset>
                </wp:positionV>
                <wp:extent cx="1038225" cy="0"/>
                <wp:effectExtent l="38100" t="76200" r="0" b="95250"/>
                <wp:wrapNone/>
                <wp:docPr id="28" name="Connecteur droit avec flèche 8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038225" cy="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A058BCC" id="_x0000_t32" coordsize="21600,21600" o:spt="32" o:oned="t" path="m,l21600,21600e" filled="f">
                <v:path arrowok="t" fillok="f" o:connecttype="none"/>
                <o:lock v:ext="edit" shapetype="t"/>
              </v:shapetype>
              <v:shape id="Connecteur droit avec flèche 88" o:spid="_x0000_s1026" type="#_x0000_t32" style="position:absolute;margin-left:28pt;margin-top:17.65pt;width:81.75pt;height:0;flip:x;z-index:2518394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4qsEgIAAAYEAAAOAAAAZHJzL2Uyb0RvYy54bWysU81uEzEQviPxDpbvZDdBQekqmx4SCocC&#10;lVoeYOqfXQuvbXncbPJGvAcvxtibpC3cED5Y9oznm2/mG6+vD4NlexXReNfy+azmTDnhpXFdy78/&#10;3LxbcYYJnATrnWr5USG/3rx9sx5Doxa+91aqyAjEYTOGlvcphaaqUPRqAJz5oBw5tY8DJLrGrpIR&#10;RkIfbLWo6w/V6KMM0QuFSNbd5OSbgq+1Eumb1qgSsy0nbqnsseyPea82a2i6CKE34kQD/oHFAMZR&#10;0gvUDhKwp2j+ghqMiB69TjPhh8prbYQqNVA18/qPau57CKrUQs3BcGkT/j9Y8XV/F5mRLV+QUg4G&#10;0mjrnaPGqafIZPQmMdgrwbT99ZNUYatVbtoYsKHYrbuLuWxxcPfh1osfSL7qlTNfMEzPDjoOBGTC&#10;Z5qV0i/qADsUOY4XOdQhMUHGef1+tVgsORNnXwVNhsgZQ8T0SfmB5UPLMUUwXZ9O3H2c4GF/iylT&#10;eg7Iwc7fGGuL9taxseVXy5IHaAK1hUQph0A9QddxBraj0RYpFsLorZE5OuPgEbc2sj3QdNFQSj8+&#10;EHnOLGAiB1VU1hTYg1TT06slmafRQ0hfvJzM8/psJ7oTdGH+KmUudwfYTyHFNSElMPajkywdA2mY&#10;ogHXWZV9hGZdpqvKhzh15FmXfHr08ngXz+LRsJWw08fI0/zyTueX33fzGwAA//8DAFBLAwQUAAYA&#10;CAAAACEA7VVWGN4AAAAIAQAADwAAAGRycy9kb3ducmV2LnhtbEyPQU/CQBCF7yb8h82QeDGypaQE&#10;a7eEoOjJECvel+7YNnRnm+4C7b93jAc9vnmT976XrQfbigv2vnGkYD6LQCCVzjRUKTh87O5XIHzQ&#10;ZHTrCBWM6GGdT24ynRp3pXe8FKESHEI+1QrqELpUSl/WaLWfuQ6JvS/XWx1Y9pU0vb5yuG1lHEVL&#10;aXVD3FDrDrc1lqfibBU8Fftk93l3GOKxfH0rXlanPY3PSt1Oh80jiIBD+HuGH3xGh5yZju5MxotW&#10;QbLkKUHBIlmAYD+ePyQgjr8HmWfy/4D8GwAA//8DAFBLAQItABQABgAIAAAAIQC2gziS/gAAAOEB&#10;AAATAAAAAAAAAAAAAAAAAAAAAABbQ29udGVudF9UeXBlc10ueG1sUEsBAi0AFAAGAAgAAAAhADj9&#10;If/WAAAAlAEAAAsAAAAAAAAAAAAAAAAALwEAAF9yZWxzLy5yZWxzUEsBAi0AFAAGAAgAAAAhAEzH&#10;iqwSAgAABgQAAA4AAAAAAAAAAAAAAAAALgIAAGRycy9lMm9Eb2MueG1sUEsBAi0AFAAGAAgAAAAh&#10;AO1VVhjeAAAACAEAAA8AAAAAAAAAAAAAAAAAbAQAAGRycy9kb3ducmV2LnhtbFBLBQYAAAAABAAE&#10;APMAAAB3BQAAAAA=&#10;">
                <v:stroke endarrow="block"/>
                <o:lock v:ext="edit" shapetype="f"/>
              </v:shape>
            </w:pict>
          </mc:Fallback>
        </mc:AlternateContent>
      </w:r>
      <w:r w:rsidRPr="00C42188">
        <w:rPr>
          <w:rFonts w:ascii="Traditional Arabic" w:hAnsi="Traditional Arabic" w:cs="Traditional Arabic"/>
          <w:noProof/>
          <w:sz w:val="32"/>
          <w:szCs w:val="32"/>
          <w:rtl/>
        </w:rPr>
        <mc:AlternateContent>
          <mc:Choice Requires="wps">
            <w:drawing>
              <wp:anchor distT="0" distB="0" distL="114300" distR="114300" simplePos="0" relativeHeight="251834368" behindDoc="0" locked="0" layoutInCell="1" allowOverlap="1" wp14:anchorId="39A781FE" wp14:editId="6A32CBC1">
                <wp:simplePos x="0" y="0"/>
                <wp:positionH relativeFrom="column">
                  <wp:posOffset>2942590</wp:posOffset>
                </wp:positionH>
                <wp:positionV relativeFrom="paragraph">
                  <wp:posOffset>10160</wp:posOffset>
                </wp:positionV>
                <wp:extent cx="1828800" cy="1019175"/>
                <wp:effectExtent l="0" t="0" r="19050" b="28575"/>
                <wp:wrapNone/>
                <wp:docPr id="29"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1019175"/>
                        </a:xfrm>
                        <a:prstGeom prst="ellipse">
                          <a:avLst/>
                        </a:prstGeom>
                        <a:solidFill>
                          <a:srgbClr val="FFFFFF"/>
                        </a:solidFill>
                        <a:ln w="9525">
                          <a:solidFill>
                            <a:srgbClr val="000000"/>
                          </a:solidFill>
                          <a:round/>
                          <a:headEnd/>
                          <a:tailEnd/>
                        </a:ln>
                      </wps:spPr>
                      <wps:txbx>
                        <w:txbxContent>
                          <w:p w:rsidR="000D7A05" w:rsidRPr="009F4FCA" w:rsidRDefault="000D7A05" w:rsidP="009762C4">
                            <w:pPr>
                              <w:jc w:val="center"/>
                            </w:pPr>
                            <w:r>
                              <w:rPr>
                                <w:rFonts w:hint="cs"/>
                                <w:rtl/>
                              </w:rPr>
                              <w:t xml:space="preserve">بيئة التنظيم الداخلية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 o:spid="_x0000_s1034" style="position:absolute;left:0;text-align:left;margin-left:231.7pt;margin-top:.8pt;width:2in;height:80.25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TIwIAAEEEAAAOAAAAZHJzL2Uyb0RvYy54bWysU8Fu2zAMvQ/YPwi6L7aDZE2MOEWRLsOA&#10;bi3Q7QMUWY6FyaJGKXGyrx8lJ2m67TTMB4E0qSe+R3Jxe+gM2yv0GmzFi1HOmbISam23Ff/2df1u&#10;xpkPwtbCgFUVPyrPb5dv3yx6V6oxtGBqhYxArC97V/E2BFdmmZet6oQfgVOWgg1gJwK5uM1qFD2h&#10;dyYb5/n7rAesHYJU3tPf+yHIlwm/aZQMj03jVWCm4lRbSCemcxPPbLkQ5RaFa7U8lSH+oYpOaEuP&#10;XqDuRRBsh/oPqE5LBA9NGEnoMmgaLVXiQGyK/Dc2z61wKnEhcby7yOT/H6z8sn9CpuuKj+ecWdFR&#10;jx73wrBplKZ3vqSMZ/eEkZx3DyC/e2Zh1Qq7VXeI0LdK1FRQEfOzVxei4+kq2/SfoSZgsQuQVDo0&#10;2EVA4s8OqRnHSzPUITBJP4vZeDbLqWeSYkVezIubVFMmyvN1hz58VNCxaFRcGaOdj4KJUuwffIgV&#10;ifKclRiA0fVaG5Mc3G5WBhnRrfg6fYkEEb1OM5b1FZ9Px9OE/CrmryHy9P0NAmFn6zRqUa0PJzsI&#10;bQabqjT2JF9UbFA+HDaH1JrZuRcbqI+kJ8Iwx7R3ZLSAPznraYYr7n/sBCrOzCdLPZkXk0kc+uRM&#10;pjdjcvA6srmOCCsJquKBs8FchWFRdg71tqWXiiSAhTvqY6OTvLHHQ1Wn8mlOk+qnnYqLcO2nrJfN&#10;X/4CAAD//wMAUEsDBBQABgAIAAAAIQBvNBQG3AAAAAkBAAAPAAAAZHJzL2Rvd25yZXYueG1sTI9B&#10;T4NAEIXvJv6HzZh4swulYIMsTWNjogcPor1v2SmQsrOE3VL8905P9vjlvbz5ptjMthcTjr5zpCBe&#10;RCCQamc6ahT8fL89rUH4oMno3hEq+EUPm/L+rtC5cRf6wqkKjeAR8rlW0IYw5FL6ukWr/cINSJwd&#10;3Wh1YBwbaUZ94XHby2UUZdLqjvhCqwd8bbE+VWerYNdsq2ySSUiT4+49pKf950cSK/X4MG9fQASc&#10;w38ZrvqsDiU7HdyZjBe9glWWrLjKQQaC8+c0Zj5ceRmDLAt5+0H5BwAA//8DAFBLAQItABQABgAI&#10;AAAAIQC2gziS/gAAAOEBAAATAAAAAAAAAAAAAAAAAAAAAABbQ29udGVudF9UeXBlc10ueG1sUEsB&#10;Ai0AFAAGAAgAAAAhADj9If/WAAAAlAEAAAsAAAAAAAAAAAAAAAAALwEAAF9yZWxzLy5yZWxzUEsB&#10;Ai0AFAAGAAgAAAAhAL74a1MjAgAAQQQAAA4AAAAAAAAAAAAAAAAALgIAAGRycy9lMm9Eb2MueG1s&#10;UEsBAi0AFAAGAAgAAAAhAG80FAbcAAAACQEAAA8AAAAAAAAAAAAAAAAAfQQAAGRycy9kb3ducmV2&#10;LnhtbFBLBQYAAAAABAAEAPMAAACGBQAAAAA=&#10;">
                <v:textbox>
                  <w:txbxContent>
                    <w:p w:rsidR="000D7A05" w:rsidRPr="009F4FCA" w:rsidRDefault="000D7A05" w:rsidP="009762C4">
                      <w:pPr>
                        <w:jc w:val="center"/>
                      </w:pPr>
                      <w:r>
                        <w:rPr>
                          <w:rFonts w:hint="cs"/>
                          <w:rtl/>
                        </w:rPr>
                        <w:t xml:space="preserve">بيئة التنظيم الداخلية </w:t>
                      </w:r>
                    </w:p>
                  </w:txbxContent>
                </v:textbox>
              </v:oval>
            </w:pict>
          </mc:Fallback>
        </mc:AlternateContent>
      </w:r>
    </w:p>
    <w:p w:rsidR="009762C4" w:rsidRPr="00C42188" w:rsidRDefault="009762C4" w:rsidP="009762C4">
      <w:pPr>
        <w:bidi/>
        <w:jc w:val="both"/>
        <w:rPr>
          <w:rFonts w:ascii="Traditional Arabic" w:hAnsi="Traditional Arabic" w:cs="Traditional Arabic"/>
          <w:sz w:val="32"/>
          <w:szCs w:val="32"/>
        </w:rPr>
      </w:pPr>
    </w:p>
    <w:p w:rsidR="009762C4" w:rsidRPr="00C42188" w:rsidRDefault="009762C4" w:rsidP="009762C4">
      <w:pPr>
        <w:bidi/>
        <w:spacing w:after="0"/>
        <w:jc w:val="both"/>
        <w:rPr>
          <w:rFonts w:ascii="Traditional Arabic" w:hAnsi="Traditional Arabic" w:cs="Traditional Arabic"/>
          <w:b/>
          <w:bCs/>
          <w:sz w:val="32"/>
          <w:szCs w:val="32"/>
          <w:rtl/>
        </w:rPr>
      </w:pPr>
    </w:p>
    <w:p w:rsidR="009762C4" w:rsidRPr="00C42188" w:rsidRDefault="009762C4" w:rsidP="009762C4">
      <w:pPr>
        <w:bidi/>
        <w:spacing w:after="0"/>
        <w:jc w:val="both"/>
        <w:rPr>
          <w:rFonts w:ascii="Traditional Arabic" w:hAnsi="Traditional Arabic" w:cs="Traditional Arabic"/>
          <w:sz w:val="32"/>
          <w:szCs w:val="32"/>
          <w:rtl/>
          <w:lang w:bidi="ar-DZ"/>
        </w:rPr>
      </w:pPr>
      <w:r w:rsidRPr="00C42188">
        <w:rPr>
          <w:rFonts w:ascii="Traditional Arabic" w:hAnsi="Traditional Arabic" w:cs="Traditional Arabic"/>
          <w:b/>
          <w:bCs/>
          <w:sz w:val="32"/>
          <w:szCs w:val="32"/>
          <w:rtl/>
        </w:rPr>
        <w:t>المصدر:</w:t>
      </w:r>
      <w:r w:rsidRPr="00C42188">
        <w:rPr>
          <w:rFonts w:ascii="Traditional Arabic" w:hAnsi="Traditional Arabic" w:cs="Traditional Arabic"/>
          <w:sz w:val="32"/>
          <w:szCs w:val="32"/>
          <w:rtl/>
        </w:rPr>
        <w:t xml:space="preserve"> </w:t>
      </w:r>
      <w:bookmarkStart w:id="42" w:name="_Hlk106980933"/>
      <w:r w:rsidRPr="00C42188">
        <w:rPr>
          <w:rFonts w:ascii="Traditional Arabic" w:hAnsi="Traditional Arabic" w:cs="Traditional Arabic"/>
          <w:sz w:val="32"/>
          <w:szCs w:val="32"/>
          <w:rtl/>
        </w:rPr>
        <w:t xml:space="preserve">عبد الباري إبراهيم درة، </w:t>
      </w:r>
      <w:r w:rsidRPr="00C42188">
        <w:rPr>
          <w:rFonts w:ascii="Traditional Arabic" w:hAnsi="Traditional Arabic" w:cs="Traditional Arabic"/>
          <w:b/>
          <w:bCs/>
          <w:sz w:val="32"/>
          <w:szCs w:val="32"/>
          <w:rtl/>
        </w:rPr>
        <w:t xml:space="preserve">" تكنولوجيا الأداء البشري في المنظمات "، </w:t>
      </w:r>
      <w:r w:rsidRPr="00C42188">
        <w:rPr>
          <w:rFonts w:ascii="Traditional Arabic" w:hAnsi="Traditional Arabic" w:cs="Traditional Arabic"/>
          <w:sz w:val="32"/>
          <w:szCs w:val="32"/>
          <w:rtl/>
        </w:rPr>
        <w:t>منشورات المنظمة العربية للتنمية الإدارية، القاهرة، مصر، 2003، ص120.</w:t>
      </w:r>
    </w:p>
    <w:bookmarkEnd w:id="42"/>
    <w:p w:rsidR="009762C4" w:rsidRPr="00C42188" w:rsidRDefault="009762C4" w:rsidP="009762C4">
      <w:pPr>
        <w:bidi/>
        <w:spacing w:before="240" w:after="0"/>
        <w:jc w:val="both"/>
        <w:rPr>
          <w:rFonts w:ascii="Traditional Arabic" w:hAnsi="Traditional Arabic" w:cs="Traditional Arabic"/>
          <w:sz w:val="32"/>
          <w:szCs w:val="32"/>
        </w:rPr>
      </w:pPr>
      <w:r w:rsidRPr="00C42188">
        <w:rPr>
          <w:rFonts w:ascii="Traditional Arabic" w:hAnsi="Traditional Arabic" w:cs="Traditional Arabic"/>
          <w:sz w:val="32"/>
          <w:szCs w:val="32"/>
          <w:rtl/>
        </w:rPr>
        <w:t>نلاحظ من خلال الشكل أن عناصر محددات تقييم الأداء الفعال يتأثر بكل ما يحيط بالبيئة الداخلية والبيئة الخارجية، وكذلك نجد متطلبات العمل وكل ما يتعلق به من كفاءات العامل ومهاراته.</w:t>
      </w:r>
    </w:p>
    <w:p w:rsidR="009762C4" w:rsidRPr="00C42188" w:rsidRDefault="009762C4" w:rsidP="009762C4">
      <w:pPr>
        <w:bidi/>
        <w:spacing w:before="240" w:after="0"/>
        <w:jc w:val="both"/>
        <w:rPr>
          <w:rFonts w:ascii="Traditional Arabic" w:hAnsi="Traditional Arabic" w:cs="Traditional Arabic"/>
          <w:b/>
          <w:bCs/>
          <w:sz w:val="32"/>
          <w:szCs w:val="32"/>
          <w:rtl/>
          <w:lang w:bidi="ar-DZ"/>
        </w:rPr>
      </w:pPr>
      <w:r w:rsidRPr="00C42188">
        <w:rPr>
          <w:rFonts w:ascii="Traditional Arabic" w:hAnsi="Traditional Arabic" w:cs="Traditional Arabic"/>
          <w:b/>
          <w:bCs/>
          <w:sz w:val="32"/>
          <w:szCs w:val="32"/>
          <w:rtl/>
          <w:lang w:bidi="ar-DZ"/>
        </w:rPr>
        <w:t xml:space="preserve"> ثالثا: أبعاد تقييم الأداء </w:t>
      </w:r>
    </w:p>
    <w:p w:rsidR="009762C4" w:rsidRPr="00C42188" w:rsidRDefault="009762C4" w:rsidP="009762C4">
      <w:pPr>
        <w:bidi/>
        <w:spacing w:before="24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 xml:space="preserve">   تقوم كل مؤسسة بتحديد أهدافها على ضوء رسالتها، وتعيين الوظائف والمستويات الإدارية المختلفة التي توكل إليها مهمة تحقيق هذه الأهداف، بعد أن يتم تعيين الأفراد المناسبين لأداء الوظائف المختلفة بأعلى كفاءة، وفعالية ممكنة.</w:t>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 xml:space="preserve">   ومن هنا كان إلزاما على المؤسسة أن تستفيد من وجود نظام لتقييم العمل يهتم بشؤون تنمية العنصر البشري في المؤسسة، من خلال عملية تقييم الأداء لكل العمال بدون استثناء من المشرف إلى المرؤوس إلى أخر عامل في التسلسل الهرمي بطريقة منتظمة وفي أزمنة محددة.</w:t>
      </w:r>
    </w:p>
    <w:p w:rsidR="009762C4" w:rsidRPr="00C42188" w:rsidRDefault="009762C4" w:rsidP="009762C4">
      <w:pPr>
        <w:bidi/>
        <w:jc w:val="both"/>
        <w:rPr>
          <w:rFonts w:ascii="Traditional Arabic" w:hAnsi="Traditional Arabic" w:cs="Traditional Arabic"/>
          <w:sz w:val="32"/>
          <w:szCs w:val="32"/>
          <w:rtl/>
        </w:rPr>
      </w:pPr>
      <w:r w:rsidRPr="00C42188">
        <w:rPr>
          <w:rFonts w:ascii="Traditional Arabic" w:hAnsi="Traditional Arabic" w:cs="Traditional Arabic"/>
          <w:sz w:val="32"/>
          <w:szCs w:val="32"/>
          <w:rtl/>
        </w:rPr>
        <w:t xml:space="preserve">   كما أن لتقييم الأداء بعدان أساسيان هما:</w:t>
      </w:r>
      <w:r w:rsidRPr="00C42188">
        <w:rPr>
          <w:rStyle w:val="Appelnotedebasdep"/>
          <w:rFonts w:ascii="Traditional Arabic" w:hAnsi="Traditional Arabic" w:cs="Traditional Arabic"/>
          <w:sz w:val="32"/>
          <w:szCs w:val="32"/>
          <w:rtl/>
        </w:rPr>
        <w:footnoteReference w:id="61"/>
      </w:r>
      <w:r w:rsidRPr="00C42188">
        <w:rPr>
          <w:rFonts w:ascii="Traditional Arabic" w:hAnsi="Traditional Arabic" w:cs="Traditional Arabic"/>
          <w:sz w:val="32"/>
          <w:szCs w:val="32"/>
          <w:rtl/>
        </w:rPr>
        <w:t xml:space="preserve"> </w:t>
      </w:r>
    </w:p>
    <w:p w:rsidR="009762C4" w:rsidRPr="00C42188" w:rsidRDefault="009762C4" w:rsidP="00230CE8">
      <w:pPr>
        <w:pStyle w:val="Paragraphedeliste"/>
        <w:numPr>
          <w:ilvl w:val="0"/>
          <w:numId w:val="43"/>
        </w:numPr>
        <w:bidi/>
        <w:jc w:val="both"/>
        <w:rPr>
          <w:rFonts w:ascii="Traditional Arabic" w:hAnsi="Traditional Arabic" w:cs="Traditional Arabic"/>
          <w:sz w:val="32"/>
          <w:szCs w:val="32"/>
          <w:rtl/>
          <w:lang w:bidi="ar-DZ"/>
        </w:rPr>
      </w:pPr>
      <w:r w:rsidRPr="00C42188">
        <w:rPr>
          <w:rFonts w:ascii="Traditional Arabic" w:hAnsi="Traditional Arabic" w:cs="Traditional Arabic"/>
          <w:b/>
          <w:bCs/>
          <w:sz w:val="32"/>
          <w:szCs w:val="32"/>
          <w:rtl/>
          <w:lang w:bidi="ar-DZ"/>
        </w:rPr>
        <w:t>البعد التنظيمي:</w:t>
      </w:r>
      <w:r w:rsidRPr="00C42188">
        <w:rPr>
          <w:rFonts w:ascii="Traditional Arabic" w:hAnsi="Traditional Arabic" w:cs="Traditional Arabic"/>
          <w:sz w:val="32"/>
          <w:szCs w:val="32"/>
          <w:rtl/>
          <w:lang w:bidi="ar-DZ"/>
        </w:rPr>
        <w:t xml:space="preserve"> ويقصد به الطرق والكيفيات التي تعتمدها المؤسسة في المجال التنظيمي بغية تحقيق أهداف ومن ثم يكون لدى مسيرين المؤسسة معايير يتم على أساسها قياس فعاليات والإجراءات التنظيمية المعتمدة وأثرها على الأداء والتي تلعب دورا هاما في تقييم الأداء حيث تتيح للمؤسسة إدراك الصعوبات التنظيمية في الوقت الملائم. </w:t>
      </w:r>
    </w:p>
    <w:p w:rsidR="009762C4" w:rsidRPr="00C42188" w:rsidRDefault="009762C4" w:rsidP="00230CE8">
      <w:pPr>
        <w:pStyle w:val="Paragraphedeliste"/>
        <w:numPr>
          <w:ilvl w:val="0"/>
          <w:numId w:val="43"/>
        </w:numPr>
        <w:bidi/>
        <w:jc w:val="both"/>
        <w:rPr>
          <w:rFonts w:ascii="Traditional Arabic" w:hAnsi="Traditional Arabic" w:cs="Traditional Arabic"/>
          <w:sz w:val="32"/>
          <w:szCs w:val="32"/>
          <w:lang w:bidi="ar-DZ"/>
        </w:rPr>
      </w:pPr>
      <w:r w:rsidRPr="00C42188">
        <w:rPr>
          <w:rFonts w:ascii="Traditional Arabic" w:hAnsi="Traditional Arabic" w:cs="Traditional Arabic"/>
          <w:b/>
          <w:bCs/>
          <w:sz w:val="32"/>
          <w:szCs w:val="32"/>
          <w:rtl/>
          <w:lang w:bidi="ar-DZ"/>
        </w:rPr>
        <w:t xml:space="preserve">البعد الاجتماعي: </w:t>
      </w:r>
      <w:r w:rsidRPr="00C42188">
        <w:rPr>
          <w:rFonts w:ascii="Traditional Arabic" w:hAnsi="Traditional Arabic" w:cs="Traditional Arabic"/>
          <w:sz w:val="32"/>
          <w:szCs w:val="32"/>
          <w:rtl/>
          <w:lang w:bidi="ar-DZ"/>
        </w:rPr>
        <w:t>يشير إلى مدى تحقيق الرضا</w:t>
      </w:r>
      <w:r w:rsidRPr="00C42188">
        <w:rPr>
          <w:rFonts w:ascii="Traditional Arabic" w:hAnsi="Traditional Arabic" w:cs="Traditional Arabic"/>
          <w:b/>
          <w:bCs/>
          <w:sz w:val="32"/>
          <w:szCs w:val="32"/>
          <w:rtl/>
          <w:lang w:bidi="ar-DZ"/>
        </w:rPr>
        <w:t xml:space="preserve"> </w:t>
      </w:r>
      <w:r w:rsidRPr="00C42188">
        <w:rPr>
          <w:rFonts w:ascii="Traditional Arabic" w:hAnsi="Traditional Arabic" w:cs="Traditional Arabic"/>
          <w:sz w:val="32"/>
          <w:szCs w:val="32"/>
          <w:rtl/>
          <w:lang w:bidi="ar-DZ"/>
        </w:rPr>
        <w:t>لدى أفراد المؤسسة على اختلاف مستوياتهم لأن مستوى رضا العاملين يعتبر مؤثرا على وفاء الأفراد لمؤسساتهم خاصة إذا أوفت بحاجات العاملين فيها وجودة الإدارة في المؤسسة تعتمد على مدى الانسجام بين الفعالية الاقتصادية والفعالية الاجتماعية ومن هنا لابد الاهتمام بالمناخ الاجتماعي السائد داخل المؤسسة وكل من له علاقة بطبيعة العلاقات الاجتماعية في المؤسسة كالصراعات والخلافات والأزمات.</w:t>
      </w:r>
    </w:p>
    <w:p w:rsidR="009762C4" w:rsidRPr="00C42188" w:rsidRDefault="009762C4" w:rsidP="009762C4">
      <w:pPr>
        <w:bidi/>
        <w:spacing w:after="0"/>
        <w:jc w:val="both"/>
        <w:rPr>
          <w:rFonts w:ascii="Traditional Arabic" w:hAnsi="Traditional Arabic" w:cs="Traditional Arabic"/>
          <w:sz w:val="32"/>
          <w:szCs w:val="32"/>
          <w:rtl/>
          <w:lang w:bidi="ar-DZ"/>
        </w:rPr>
      </w:pPr>
      <w:r w:rsidRPr="00C42188">
        <w:rPr>
          <w:rFonts w:ascii="Traditional Arabic" w:hAnsi="Traditional Arabic" w:cs="Traditional Arabic"/>
          <w:b/>
          <w:bCs/>
          <w:sz w:val="32"/>
          <w:szCs w:val="32"/>
          <w:rtl/>
        </w:rPr>
        <w:t>رابعا: مراحل تقييم الأداء</w:t>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إن عملية تقييم الأداء تمر بعدة مراحل أساسية يمكن إجمالها فيما يلي:</w:t>
      </w:r>
      <w:r w:rsidRPr="00C42188">
        <w:rPr>
          <w:rStyle w:val="Appelnotedebasdep"/>
          <w:rFonts w:ascii="Traditional Arabic" w:hAnsi="Traditional Arabic" w:cs="Traditional Arabic"/>
          <w:sz w:val="32"/>
          <w:szCs w:val="32"/>
          <w:rtl/>
        </w:rPr>
        <w:footnoteReference w:id="62"/>
      </w:r>
    </w:p>
    <w:p w:rsidR="009762C4" w:rsidRPr="00C42188" w:rsidRDefault="009762C4" w:rsidP="00230CE8">
      <w:pPr>
        <w:pStyle w:val="Paragraphedeliste"/>
        <w:numPr>
          <w:ilvl w:val="0"/>
          <w:numId w:val="47"/>
        </w:numPr>
        <w:bidi/>
        <w:spacing w:after="0"/>
        <w:jc w:val="both"/>
        <w:rPr>
          <w:rFonts w:ascii="Traditional Arabic" w:hAnsi="Traditional Arabic" w:cs="Traditional Arabic"/>
          <w:b/>
          <w:bCs/>
          <w:sz w:val="32"/>
          <w:szCs w:val="32"/>
          <w:rtl/>
          <w:lang w:bidi="ar-DZ"/>
        </w:rPr>
      </w:pPr>
      <w:r w:rsidRPr="00C42188">
        <w:rPr>
          <w:rFonts w:ascii="Traditional Arabic" w:hAnsi="Traditional Arabic" w:cs="Traditional Arabic"/>
          <w:b/>
          <w:bCs/>
          <w:sz w:val="32"/>
          <w:szCs w:val="32"/>
          <w:rtl/>
          <w:lang w:bidi="ar-DZ"/>
        </w:rPr>
        <w:t xml:space="preserve">مرحلة جمع البيانات والمعلومات الإحصائية: </w:t>
      </w:r>
    </w:p>
    <w:p w:rsidR="009762C4" w:rsidRPr="00C42188" w:rsidRDefault="009762C4" w:rsidP="009762C4">
      <w:pPr>
        <w:bidi/>
        <w:spacing w:after="0"/>
        <w:ind w:firstLine="565"/>
        <w:jc w:val="both"/>
        <w:rPr>
          <w:rFonts w:ascii="Traditional Arabic" w:hAnsi="Traditional Arabic" w:cs="Traditional Arabic"/>
          <w:sz w:val="32"/>
          <w:szCs w:val="32"/>
          <w:rtl/>
        </w:rPr>
      </w:pPr>
      <w:r w:rsidRPr="00C42188">
        <w:rPr>
          <w:rFonts w:ascii="Traditional Arabic" w:hAnsi="Traditional Arabic" w:cs="Traditional Arabic"/>
          <w:sz w:val="32"/>
          <w:szCs w:val="32"/>
          <w:rtl/>
        </w:rPr>
        <w:t>تتطلب عملية تقييم الأداء توفر البيانات والمعلومات والتقارير والمؤشرات اللازمة مثل القيمة المضافة، كمية أو قيمة الإنتاج، عدد العمال، الأجور وغير ذلك. إن جميع هذه المعلومات لا تقتصر على فترة زمنية معينة، ولكن يجب إضافة مع أخد بعين الاعتبار المعلومات المتعلقة بالسنوات السابقة للوقوف على طبيعة التطور في الصناعة لكافة مجالات النشاط للمؤسسة الاقتصادية.</w:t>
      </w:r>
    </w:p>
    <w:p w:rsidR="009762C4" w:rsidRPr="00C42188" w:rsidRDefault="009762C4" w:rsidP="00230CE8">
      <w:pPr>
        <w:pStyle w:val="Paragraphedeliste"/>
        <w:numPr>
          <w:ilvl w:val="0"/>
          <w:numId w:val="47"/>
        </w:numPr>
        <w:bidi/>
        <w:spacing w:after="0"/>
        <w:jc w:val="both"/>
        <w:rPr>
          <w:rFonts w:ascii="Traditional Arabic" w:hAnsi="Traditional Arabic" w:cs="Traditional Arabic"/>
          <w:sz w:val="32"/>
          <w:szCs w:val="32"/>
          <w:rtl/>
          <w:lang w:bidi="ar-DZ"/>
        </w:rPr>
      </w:pPr>
      <w:r w:rsidRPr="00C42188">
        <w:rPr>
          <w:rFonts w:ascii="Traditional Arabic" w:hAnsi="Traditional Arabic" w:cs="Traditional Arabic"/>
          <w:b/>
          <w:bCs/>
          <w:sz w:val="32"/>
          <w:szCs w:val="32"/>
          <w:rtl/>
          <w:lang w:bidi="ar-DZ"/>
        </w:rPr>
        <w:t>إجراء ودراسة البيانات والمعلومات الإحصائية:</w:t>
      </w:r>
    </w:p>
    <w:p w:rsidR="009762C4" w:rsidRPr="00C42188" w:rsidRDefault="009762C4" w:rsidP="009762C4">
      <w:pPr>
        <w:bidi/>
        <w:spacing w:after="0"/>
        <w:ind w:firstLine="565"/>
        <w:jc w:val="both"/>
        <w:rPr>
          <w:rFonts w:ascii="Traditional Arabic" w:hAnsi="Traditional Arabic" w:cs="Traditional Arabic"/>
          <w:sz w:val="32"/>
          <w:szCs w:val="32"/>
          <w:rtl/>
        </w:rPr>
      </w:pPr>
      <w:r w:rsidRPr="00C42188">
        <w:rPr>
          <w:rFonts w:ascii="Traditional Arabic" w:hAnsi="Traditional Arabic" w:cs="Traditional Arabic"/>
          <w:sz w:val="32"/>
          <w:szCs w:val="32"/>
          <w:rtl/>
        </w:rPr>
        <w:t>أنه لابد من توفير مستوى من الثقة في هذه البيانات وقد يتم الاستعانة ببعض الطرق الإحصائية لاختبار مدى صحتها، يتم بعد ذلك تحليلها والوصول إلى نتائج معينة.</w:t>
      </w:r>
    </w:p>
    <w:p w:rsidR="009762C4" w:rsidRPr="00C42188" w:rsidRDefault="009762C4" w:rsidP="00230CE8">
      <w:pPr>
        <w:pStyle w:val="Paragraphedeliste"/>
        <w:numPr>
          <w:ilvl w:val="0"/>
          <w:numId w:val="47"/>
        </w:numPr>
        <w:bidi/>
        <w:spacing w:after="0"/>
        <w:jc w:val="both"/>
        <w:rPr>
          <w:rFonts w:ascii="Traditional Arabic" w:hAnsi="Traditional Arabic" w:cs="Traditional Arabic"/>
          <w:sz w:val="32"/>
          <w:szCs w:val="32"/>
          <w:rtl/>
          <w:lang w:bidi="ar-DZ"/>
        </w:rPr>
      </w:pPr>
      <w:r w:rsidRPr="00C42188">
        <w:rPr>
          <w:rFonts w:ascii="Traditional Arabic" w:hAnsi="Traditional Arabic" w:cs="Traditional Arabic"/>
          <w:b/>
          <w:bCs/>
          <w:sz w:val="32"/>
          <w:szCs w:val="32"/>
          <w:rtl/>
          <w:lang w:bidi="ar-DZ"/>
        </w:rPr>
        <w:t>إجراء عملية التقييم:</w:t>
      </w:r>
      <w:r w:rsidRPr="00C42188">
        <w:rPr>
          <w:rFonts w:ascii="Traditional Arabic" w:hAnsi="Traditional Arabic" w:cs="Traditional Arabic"/>
          <w:sz w:val="32"/>
          <w:szCs w:val="32"/>
          <w:rtl/>
          <w:lang w:bidi="ar-DZ"/>
        </w:rPr>
        <w:t xml:space="preserve"> </w:t>
      </w:r>
    </w:p>
    <w:p w:rsidR="009762C4" w:rsidRPr="00C42188" w:rsidRDefault="009762C4" w:rsidP="009762C4">
      <w:pPr>
        <w:bidi/>
        <w:spacing w:after="0"/>
        <w:ind w:firstLine="565"/>
        <w:jc w:val="both"/>
        <w:rPr>
          <w:rFonts w:ascii="Traditional Arabic" w:hAnsi="Traditional Arabic" w:cs="Traditional Arabic"/>
          <w:sz w:val="32"/>
          <w:szCs w:val="32"/>
          <w:rtl/>
        </w:rPr>
      </w:pPr>
      <w:r w:rsidRPr="00C42188">
        <w:rPr>
          <w:rFonts w:ascii="Traditional Arabic" w:hAnsi="Traditional Arabic" w:cs="Traditional Arabic"/>
          <w:sz w:val="32"/>
          <w:szCs w:val="32"/>
          <w:rtl/>
        </w:rPr>
        <w:t>وذلك باستخدام المعايير المناسبة للنشاط الذي تمارسه الوحدة الاقتصادية، على أن تشمل عملية التقييم النشاط العام للوحدة، أي جميع أنشطة مراكز المسؤولية فيها، بها التوصل إلى حكم موضوعي ودقيق يمكن الاعتماد عليه.</w:t>
      </w:r>
    </w:p>
    <w:p w:rsidR="009762C4" w:rsidRPr="00C42188" w:rsidRDefault="009762C4" w:rsidP="00230CE8">
      <w:pPr>
        <w:pStyle w:val="Paragraphedeliste"/>
        <w:numPr>
          <w:ilvl w:val="0"/>
          <w:numId w:val="47"/>
        </w:numPr>
        <w:bidi/>
        <w:spacing w:after="0"/>
        <w:jc w:val="both"/>
        <w:rPr>
          <w:rFonts w:ascii="Traditional Arabic" w:hAnsi="Traditional Arabic" w:cs="Traditional Arabic"/>
          <w:sz w:val="32"/>
          <w:szCs w:val="32"/>
          <w:rtl/>
          <w:lang w:bidi="ar-DZ"/>
        </w:rPr>
      </w:pPr>
      <w:r w:rsidRPr="00C42188">
        <w:rPr>
          <w:rFonts w:ascii="Traditional Arabic" w:hAnsi="Traditional Arabic" w:cs="Traditional Arabic"/>
          <w:b/>
          <w:bCs/>
          <w:sz w:val="32"/>
          <w:szCs w:val="32"/>
          <w:rtl/>
          <w:lang w:bidi="ar-DZ"/>
        </w:rPr>
        <w:t>مرحلة الحكم على النتائج وتحديد الانحرافات:</w:t>
      </w:r>
    </w:p>
    <w:p w:rsidR="009762C4" w:rsidRPr="00C42188" w:rsidRDefault="009762C4" w:rsidP="009762C4">
      <w:pPr>
        <w:bidi/>
        <w:spacing w:after="0"/>
        <w:ind w:firstLine="565"/>
        <w:jc w:val="both"/>
        <w:rPr>
          <w:rFonts w:ascii="Traditional Arabic" w:hAnsi="Traditional Arabic" w:cs="Traditional Arabic"/>
          <w:sz w:val="32"/>
          <w:szCs w:val="32"/>
          <w:rtl/>
        </w:rPr>
      </w:pPr>
      <w:r w:rsidRPr="00C42188">
        <w:rPr>
          <w:rFonts w:ascii="Traditional Arabic" w:hAnsi="Traditional Arabic" w:cs="Traditional Arabic"/>
          <w:sz w:val="32"/>
          <w:szCs w:val="32"/>
          <w:rtl/>
        </w:rPr>
        <w:t>في هذه المرحلة يتم تحديد الانحرافات التي تتعلق بمدى اختلاف الوحدات المنتجة عن المواصفات النوعية المحددة، وقد يكون الانحراف ناجما عن انخفاض الكمية المنتجة أو بسبب وجود اختلال في العلاقات الإنتاجية بين الأقسام المختلفة في المشروع، مما ينعكس بظهور بعض الاختلافات.</w:t>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ويمكن أن تمر هاته العملية بالخطوات التالية:</w:t>
      </w:r>
    </w:p>
    <w:p w:rsidR="009762C4" w:rsidRPr="00C42188" w:rsidRDefault="009762C4" w:rsidP="00230CE8">
      <w:pPr>
        <w:pStyle w:val="Paragraphedeliste"/>
        <w:numPr>
          <w:ilvl w:val="1"/>
          <w:numId w:val="39"/>
        </w:numPr>
        <w:bidi/>
        <w:spacing w:after="0"/>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lang w:bidi="ar-DZ"/>
        </w:rPr>
        <w:t>التعرف على أساليب خطة التنفيذ؛</w:t>
      </w:r>
    </w:p>
    <w:p w:rsidR="009762C4" w:rsidRPr="00C42188" w:rsidRDefault="009762C4" w:rsidP="00230CE8">
      <w:pPr>
        <w:pStyle w:val="Paragraphedeliste"/>
        <w:numPr>
          <w:ilvl w:val="1"/>
          <w:numId w:val="39"/>
        </w:numPr>
        <w:bidi/>
        <w:spacing w:after="0"/>
        <w:jc w:val="both"/>
        <w:rPr>
          <w:rFonts w:ascii="Traditional Arabic" w:hAnsi="Traditional Arabic" w:cs="Traditional Arabic"/>
          <w:sz w:val="32"/>
          <w:szCs w:val="32"/>
          <w:lang w:bidi="ar-DZ"/>
        </w:rPr>
      </w:pPr>
      <w:r w:rsidRPr="00C42188">
        <w:rPr>
          <w:rFonts w:ascii="Traditional Arabic" w:hAnsi="Traditional Arabic" w:cs="Traditional Arabic"/>
          <w:sz w:val="32"/>
          <w:szCs w:val="32"/>
          <w:rtl/>
          <w:lang w:bidi="ar-DZ"/>
        </w:rPr>
        <w:t>التعرف على معايير ومقاييس الأداء؛</w:t>
      </w:r>
    </w:p>
    <w:p w:rsidR="009762C4" w:rsidRPr="00C42188" w:rsidRDefault="009762C4" w:rsidP="00230CE8">
      <w:pPr>
        <w:pStyle w:val="Paragraphedeliste"/>
        <w:numPr>
          <w:ilvl w:val="1"/>
          <w:numId w:val="39"/>
        </w:numPr>
        <w:bidi/>
        <w:spacing w:after="0"/>
        <w:jc w:val="both"/>
        <w:rPr>
          <w:rFonts w:ascii="Traditional Arabic" w:hAnsi="Traditional Arabic" w:cs="Traditional Arabic"/>
          <w:sz w:val="32"/>
          <w:szCs w:val="32"/>
          <w:lang w:bidi="ar-DZ"/>
        </w:rPr>
      </w:pPr>
      <w:r w:rsidRPr="00C42188">
        <w:rPr>
          <w:rFonts w:ascii="Traditional Arabic" w:hAnsi="Traditional Arabic" w:cs="Traditional Arabic"/>
          <w:sz w:val="32"/>
          <w:szCs w:val="32"/>
          <w:rtl/>
          <w:lang w:bidi="ar-DZ"/>
        </w:rPr>
        <w:t>قياس الأداء الفعلي ومقارنته بالأداء المخطط؛</w:t>
      </w:r>
    </w:p>
    <w:p w:rsidR="009762C4" w:rsidRPr="00C42188" w:rsidRDefault="009762C4" w:rsidP="00230CE8">
      <w:pPr>
        <w:pStyle w:val="Paragraphedeliste"/>
        <w:numPr>
          <w:ilvl w:val="1"/>
          <w:numId w:val="39"/>
        </w:numPr>
        <w:bidi/>
        <w:spacing w:after="0"/>
        <w:jc w:val="both"/>
        <w:rPr>
          <w:rFonts w:ascii="Traditional Arabic" w:hAnsi="Traditional Arabic" w:cs="Traditional Arabic"/>
          <w:sz w:val="32"/>
          <w:szCs w:val="32"/>
          <w:lang w:bidi="ar-DZ"/>
        </w:rPr>
      </w:pPr>
      <w:r w:rsidRPr="00C42188">
        <w:rPr>
          <w:rFonts w:ascii="Traditional Arabic" w:hAnsi="Traditional Arabic" w:cs="Traditional Arabic"/>
          <w:sz w:val="32"/>
          <w:szCs w:val="32"/>
          <w:rtl/>
          <w:lang w:bidi="ar-DZ"/>
        </w:rPr>
        <w:t>تحديد الانحرافات وأسبابها والمراكز المسؤولة عنها؛</w:t>
      </w:r>
    </w:p>
    <w:p w:rsidR="009762C4" w:rsidRPr="00C42188" w:rsidRDefault="009762C4" w:rsidP="00230CE8">
      <w:pPr>
        <w:pStyle w:val="Paragraphedeliste"/>
        <w:numPr>
          <w:ilvl w:val="1"/>
          <w:numId w:val="39"/>
        </w:numPr>
        <w:bidi/>
        <w:spacing w:after="0"/>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lang w:bidi="ar-DZ"/>
        </w:rPr>
        <w:t>معالجة تلك الانحرافات.</w:t>
      </w:r>
    </w:p>
    <w:p w:rsidR="002814F9" w:rsidRDefault="002814F9">
      <w:pPr>
        <w:spacing w:after="160" w:line="259" w:lineRule="auto"/>
        <w:jc w:val="left"/>
        <w:rPr>
          <w:rFonts w:ascii="Traditional Arabic" w:hAnsi="Traditional Arabic" w:cs="Traditional Arabic"/>
          <w:b/>
          <w:bCs/>
          <w:sz w:val="32"/>
          <w:szCs w:val="32"/>
          <w:rtl/>
        </w:rPr>
      </w:pPr>
      <w:r>
        <w:rPr>
          <w:rFonts w:ascii="Traditional Arabic" w:hAnsi="Traditional Arabic" w:cs="Traditional Arabic"/>
          <w:b/>
          <w:bCs/>
          <w:sz w:val="32"/>
          <w:szCs w:val="32"/>
          <w:rtl/>
        </w:rPr>
        <w:br w:type="page"/>
      </w:r>
    </w:p>
    <w:p w:rsidR="009762C4" w:rsidRPr="00C42188" w:rsidRDefault="009762C4" w:rsidP="009762C4">
      <w:pPr>
        <w:bidi/>
        <w:spacing w:before="240" w:after="0"/>
        <w:jc w:val="both"/>
        <w:rPr>
          <w:rFonts w:ascii="Traditional Arabic" w:hAnsi="Traditional Arabic" w:cs="Traditional Arabic"/>
          <w:b/>
          <w:bCs/>
          <w:sz w:val="32"/>
          <w:szCs w:val="32"/>
          <w:rtl/>
        </w:rPr>
      </w:pPr>
      <w:r w:rsidRPr="00C42188">
        <w:rPr>
          <w:rFonts w:ascii="Traditional Arabic" w:hAnsi="Traditional Arabic" w:cs="Traditional Arabic"/>
          <w:b/>
          <w:bCs/>
          <w:sz w:val="32"/>
          <w:szCs w:val="32"/>
          <w:rtl/>
        </w:rPr>
        <w:t>خامسا: مزايا وعيوب تقييم الأداء.</w:t>
      </w:r>
    </w:p>
    <w:p w:rsidR="009762C4" w:rsidRPr="00C42188" w:rsidRDefault="009762C4" w:rsidP="00230CE8">
      <w:pPr>
        <w:pStyle w:val="Paragraphedeliste"/>
        <w:numPr>
          <w:ilvl w:val="0"/>
          <w:numId w:val="44"/>
        </w:numPr>
        <w:bidi/>
        <w:spacing w:after="0"/>
        <w:jc w:val="both"/>
        <w:rPr>
          <w:rFonts w:ascii="Traditional Arabic" w:hAnsi="Traditional Arabic" w:cs="Traditional Arabic"/>
          <w:b/>
          <w:bCs/>
          <w:sz w:val="32"/>
          <w:szCs w:val="32"/>
          <w:rtl/>
        </w:rPr>
      </w:pPr>
      <w:r w:rsidRPr="00C42188">
        <w:rPr>
          <w:rFonts w:ascii="Traditional Arabic" w:hAnsi="Traditional Arabic" w:cs="Traditional Arabic"/>
          <w:b/>
          <w:bCs/>
          <w:sz w:val="32"/>
          <w:szCs w:val="32"/>
          <w:rtl/>
        </w:rPr>
        <w:t xml:space="preserve"> مزايا تقييم الأداء.</w:t>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يمكن عرض أهم فوائد تقييم الأداء كما يلي:</w:t>
      </w:r>
      <w:r w:rsidRPr="00C42188">
        <w:rPr>
          <w:rStyle w:val="Appelnotedebasdep"/>
          <w:rFonts w:ascii="Traditional Arabic" w:hAnsi="Traditional Arabic" w:cs="Traditional Arabic"/>
          <w:sz w:val="32"/>
          <w:szCs w:val="32"/>
          <w:rtl/>
        </w:rPr>
        <w:footnoteReference w:id="63"/>
      </w:r>
    </w:p>
    <w:p w:rsidR="009762C4" w:rsidRPr="00C42188" w:rsidRDefault="009762C4" w:rsidP="00230CE8">
      <w:pPr>
        <w:pStyle w:val="Paragraphedeliste"/>
        <w:numPr>
          <w:ilvl w:val="1"/>
          <w:numId w:val="39"/>
        </w:numPr>
        <w:bidi/>
        <w:jc w:val="both"/>
        <w:rPr>
          <w:rFonts w:ascii="Traditional Arabic" w:hAnsi="Traditional Arabic" w:cs="Traditional Arabic"/>
          <w:sz w:val="32"/>
          <w:szCs w:val="32"/>
          <w:rtl/>
          <w:lang w:bidi="ar-DZ"/>
        </w:rPr>
      </w:pPr>
      <w:r w:rsidRPr="00C42188">
        <w:rPr>
          <w:rFonts w:ascii="Traditional Arabic" w:hAnsi="Traditional Arabic" w:cs="Traditional Arabic"/>
          <w:b/>
          <w:bCs/>
          <w:sz w:val="32"/>
          <w:szCs w:val="32"/>
          <w:rtl/>
          <w:lang w:bidi="ar-DZ"/>
        </w:rPr>
        <w:t>رفع الروح المعنوية للعاملين:</w:t>
      </w:r>
      <w:r w:rsidRPr="00C42188">
        <w:rPr>
          <w:rFonts w:ascii="Traditional Arabic" w:hAnsi="Traditional Arabic" w:cs="Traditional Arabic"/>
          <w:sz w:val="32"/>
          <w:szCs w:val="32"/>
          <w:rtl/>
          <w:lang w:bidi="ar-DZ"/>
        </w:rPr>
        <w:t xml:space="preserve"> توفر جو من التفاهم والعلاقات الحسنة بين العاملين ورؤسائهم عندما يشعرون أن جهدهم وطاقاتهم في تأديتهم لأعمالهم هي موضع تقدير واهتمام من قبل الإدارة، وإن هدف الإدارة الأساسي من وراء التقييم ومعالجة نقاط القوة والضعف في أداء الفرد، ورفع العلاوات، يخلق للفرد ثقة كبيرة في رئاسة وإدارة المؤسسة، ويجعل الفرد يقدم على العمل راضيا باستعداد وجداني، ورفع الروح المعنوية لديه من أجل زيادة الإنتاجية.</w:t>
      </w:r>
    </w:p>
    <w:p w:rsidR="009762C4" w:rsidRPr="00C42188" w:rsidRDefault="009762C4" w:rsidP="00230CE8">
      <w:pPr>
        <w:pStyle w:val="Paragraphedeliste"/>
        <w:numPr>
          <w:ilvl w:val="1"/>
          <w:numId w:val="39"/>
        </w:numPr>
        <w:bidi/>
        <w:jc w:val="both"/>
        <w:rPr>
          <w:rFonts w:ascii="Traditional Arabic" w:hAnsi="Traditional Arabic" w:cs="Traditional Arabic"/>
          <w:sz w:val="32"/>
          <w:szCs w:val="32"/>
          <w:rtl/>
          <w:lang w:bidi="ar-DZ"/>
        </w:rPr>
      </w:pPr>
      <w:r w:rsidRPr="00C42188">
        <w:rPr>
          <w:rFonts w:ascii="Traditional Arabic" w:hAnsi="Traditional Arabic" w:cs="Traditional Arabic"/>
          <w:b/>
          <w:bCs/>
          <w:sz w:val="32"/>
          <w:szCs w:val="32"/>
          <w:rtl/>
          <w:lang w:bidi="ar-DZ"/>
        </w:rPr>
        <w:t>إشعار العاملين بمسؤولياتهم:</w:t>
      </w:r>
      <w:r w:rsidRPr="00C42188">
        <w:rPr>
          <w:rFonts w:ascii="Traditional Arabic" w:hAnsi="Traditional Arabic" w:cs="Traditional Arabic"/>
          <w:sz w:val="32"/>
          <w:szCs w:val="32"/>
          <w:rtl/>
          <w:lang w:bidi="ar-DZ"/>
        </w:rPr>
        <w:t xml:space="preserve"> عندما يشعر الفرد أن نشاطه وأدائه في العمل هو موضع تقييم من قبل رؤسائه المباشرين، وأن نتائج هذا التقييم يستوجب عليها اتخاذ قرارات هامة تؤثر على مستقبله في العمل، وسوف يشعر بمسؤولية اتجاه نفسه ويبذل أقصى جهد.</w:t>
      </w:r>
    </w:p>
    <w:p w:rsidR="009762C4" w:rsidRPr="00C42188" w:rsidRDefault="009762C4" w:rsidP="00230CE8">
      <w:pPr>
        <w:pStyle w:val="Paragraphedeliste"/>
        <w:numPr>
          <w:ilvl w:val="1"/>
          <w:numId w:val="39"/>
        </w:numPr>
        <w:bidi/>
        <w:jc w:val="both"/>
        <w:rPr>
          <w:rFonts w:ascii="Traditional Arabic" w:hAnsi="Traditional Arabic" w:cs="Traditional Arabic"/>
          <w:sz w:val="32"/>
          <w:szCs w:val="32"/>
          <w:rtl/>
          <w:lang w:bidi="ar-DZ"/>
        </w:rPr>
      </w:pPr>
      <w:r w:rsidRPr="00C42188">
        <w:rPr>
          <w:rFonts w:ascii="Traditional Arabic" w:hAnsi="Traditional Arabic" w:cs="Traditional Arabic"/>
          <w:b/>
          <w:bCs/>
          <w:sz w:val="32"/>
          <w:szCs w:val="32"/>
          <w:rtl/>
          <w:lang w:bidi="ar-DZ"/>
        </w:rPr>
        <w:t>وسيلة لضمان عدالة المعاملة:</w:t>
      </w:r>
      <w:r w:rsidRPr="00C42188">
        <w:rPr>
          <w:rFonts w:ascii="Traditional Arabic" w:hAnsi="Traditional Arabic" w:cs="Traditional Arabic"/>
          <w:sz w:val="32"/>
          <w:szCs w:val="32"/>
          <w:rtl/>
          <w:lang w:bidi="ar-DZ"/>
        </w:rPr>
        <w:t xml:space="preserve"> حيث تضمن الإدارة عن استخدام أسلوبا موضوعيا لتقييم الأداء أي أنه ينال الفرد ما يستحقه من ترقية أو علاقات، أو مكافأة على أساس جهده وكفاءته في العمل كما تضمن الإدارة معاملة عادلة ومتساوية لكافة العاملين.</w:t>
      </w:r>
    </w:p>
    <w:p w:rsidR="009762C4" w:rsidRPr="00C42188" w:rsidRDefault="009762C4" w:rsidP="00230CE8">
      <w:pPr>
        <w:pStyle w:val="Paragraphedeliste"/>
        <w:numPr>
          <w:ilvl w:val="1"/>
          <w:numId w:val="39"/>
        </w:numPr>
        <w:bidi/>
        <w:jc w:val="both"/>
        <w:rPr>
          <w:rFonts w:ascii="Traditional Arabic" w:hAnsi="Traditional Arabic" w:cs="Traditional Arabic"/>
          <w:sz w:val="32"/>
          <w:szCs w:val="32"/>
          <w:rtl/>
          <w:lang w:bidi="ar-DZ"/>
        </w:rPr>
      </w:pPr>
      <w:r w:rsidRPr="00C42188">
        <w:rPr>
          <w:rFonts w:ascii="Traditional Arabic" w:hAnsi="Traditional Arabic" w:cs="Traditional Arabic"/>
          <w:b/>
          <w:bCs/>
          <w:sz w:val="32"/>
          <w:szCs w:val="32"/>
          <w:rtl/>
          <w:lang w:bidi="ar-DZ"/>
        </w:rPr>
        <w:t>استمرار الرقابة والإشراف:</w:t>
      </w:r>
      <w:r w:rsidRPr="00C42188">
        <w:rPr>
          <w:rFonts w:ascii="Traditional Arabic" w:hAnsi="Traditional Arabic" w:cs="Traditional Arabic"/>
          <w:sz w:val="32"/>
          <w:szCs w:val="32"/>
          <w:rtl/>
          <w:lang w:bidi="ar-DZ"/>
        </w:rPr>
        <w:t xml:space="preserve"> إن الوصول إلى تنازع من خلال تقييم أداء العاملين يطلب سجل خاص لكل فرد يسجل فيه القائمون على عملية التقييم ملاحظاتهم على الأداء بشكل مستمر، ليكون حكمهم قائما على أسس موضوعية.</w:t>
      </w:r>
    </w:p>
    <w:p w:rsidR="009762C4" w:rsidRPr="00C42188" w:rsidRDefault="009762C4" w:rsidP="00230CE8">
      <w:pPr>
        <w:pStyle w:val="Paragraphedeliste"/>
        <w:numPr>
          <w:ilvl w:val="1"/>
          <w:numId w:val="39"/>
        </w:numPr>
        <w:tabs>
          <w:tab w:val="right" w:pos="423"/>
        </w:tabs>
        <w:bidi/>
        <w:jc w:val="both"/>
        <w:rPr>
          <w:rFonts w:ascii="Traditional Arabic" w:hAnsi="Traditional Arabic" w:cs="Traditional Arabic"/>
          <w:sz w:val="32"/>
          <w:szCs w:val="32"/>
          <w:rtl/>
          <w:lang w:bidi="ar-DZ"/>
        </w:rPr>
      </w:pPr>
      <w:r w:rsidRPr="00C42188">
        <w:rPr>
          <w:rFonts w:ascii="Traditional Arabic" w:hAnsi="Traditional Arabic" w:cs="Traditional Arabic"/>
          <w:b/>
          <w:bCs/>
          <w:sz w:val="32"/>
          <w:szCs w:val="32"/>
          <w:rtl/>
          <w:lang w:bidi="ar-DZ"/>
        </w:rPr>
        <w:t>توفر نتائج تقييم أداء التغذية العكسية:</w:t>
      </w:r>
      <w:r w:rsidRPr="00C42188">
        <w:rPr>
          <w:rFonts w:ascii="Traditional Arabic" w:hAnsi="Traditional Arabic" w:cs="Traditional Arabic"/>
          <w:sz w:val="32"/>
          <w:szCs w:val="32"/>
          <w:rtl/>
          <w:lang w:bidi="ar-DZ"/>
        </w:rPr>
        <w:t xml:space="preserve"> حيث يعرف الفرد من خلالها حقيقة أدائه بسلبياته </w:t>
      </w:r>
      <w:proofErr w:type="spellStart"/>
      <w:r w:rsidRPr="00C42188">
        <w:rPr>
          <w:rFonts w:ascii="Traditional Arabic" w:hAnsi="Traditional Arabic" w:cs="Traditional Arabic"/>
          <w:sz w:val="32"/>
          <w:szCs w:val="32"/>
          <w:rtl/>
          <w:lang w:bidi="ar-DZ"/>
        </w:rPr>
        <w:t>وايجابياته</w:t>
      </w:r>
      <w:proofErr w:type="spellEnd"/>
      <w:r w:rsidRPr="00C42188">
        <w:rPr>
          <w:rFonts w:ascii="Traditional Arabic" w:hAnsi="Traditional Arabic" w:cs="Traditional Arabic"/>
          <w:sz w:val="32"/>
          <w:szCs w:val="32"/>
          <w:rtl/>
          <w:lang w:bidi="ar-DZ"/>
        </w:rPr>
        <w:t>، بسبب معرفته المسبقة بأن مستقبله الوظيفي مرتبط بهذه النتائج، ويتولد عنه دافع لتطوير أدائه وتحسينه سوى عن طريق الذات أو عن طريق برامج التعليم والتدريب المستمرين.</w:t>
      </w:r>
    </w:p>
    <w:p w:rsidR="009762C4" w:rsidRPr="00C42188" w:rsidRDefault="009762C4" w:rsidP="00230CE8">
      <w:pPr>
        <w:pStyle w:val="Paragraphedeliste"/>
        <w:numPr>
          <w:ilvl w:val="0"/>
          <w:numId w:val="44"/>
        </w:numPr>
        <w:bidi/>
        <w:spacing w:before="240" w:after="0"/>
        <w:ind w:left="1132" w:hanging="709"/>
        <w:jc w:val="both"/>
        <w:rPr>
          <w:rFonts w:ascii="Traditional Arabic" w:hAnsi="Traditional Arabic" w:cs="Traditional Arabic"/>
          <w:b/>
          <w:bCs/>
          <w:sz w:val="32"/>
          <w:szCs w:val="32"/>
          <w:rtl/>
        </w:rPr>
      </w:pPr>
      <w:r w:rsidRPr="00C42188">
        <w:rPr>
          <w:rFonts w:ascii="Traditional Arabic" w:hAnsi="Traditional Arabic" w:cs="Traditional Arabic"/>
          <w:b/>
          <w:bCs/>
          <w:sz w:val="32"/>
          <w:szCs w:val="32"/>
          <w:rtl/>
        </w:rPr>
        <w:t xml:space="preserve">عيوب تقييم الأداء </w:t>
      </w:r>
    </w:p>
    <w:p w:rsidR="009762C4" w:rsidRPr="00C42188" w:rsidRDefault="009762C4" w:rsidP="009762C4">
      <w:pPr>
        <w:bidi/>
        <w:spacing w:after="0"/>
        <w:jc w:val="both"/>
        <w:rPr>
          <w:rFonts w:ascii="Traditional Arabic" w:hAnsi="Traditional Arabic" w:cs="Traditional Arabic"/>
          <w:sz w:val="32"/>
          <w:szCs w:val="32"/>
          <w:rtl/>
        </w:rPr>
      </w:pPr>
      <w:r w:rsidRPr="00C42188">
        <w:rPr>
          <w:rFonts w:ascii="Traditional Arabic" w:hAnsi="Traditional Arabic" w:cs="Traditional Arabic"/>
          <w:sz w:val="32"/>
          <w:szCs w:val="32"/>
          <w:rtl/>
        </w:rPr>
        <w:t>ومن هذه الأخطاء التي يجب تفاديها ما يلي:</w:t>
      </w:r>
      <w:r w:rsidRPr="00C42188">
        <w:rPr>
          <w:rStyle w:val="Appelnotedebasdep"/>
          <w:rFonts w:ascii="Traditional Arabic" w:hAnsi="Traditional Arabic" w:cs="Traditional Arabic"/>
          <w:sz w:val="32"/>
          <w:szCs w:val="32"/>
          <w:rtl/>
        </w:rPr>
        <w:footnoteReference w:id="64"/>
      </w:r>
      <w:r w:rsidRPr="00C42188">
        <w:rPr>
          <w:rFonts w:ascii="Traditional Arabic" w:hAnsi="Traditional Arabic" w:cs="Traditional Arabic"/>
          <w:sz w:val="32"/>
          <w:szCs w:val="32"/>
          <w:rtl/>
        </w:rPr>
        <w:t xml:space="preserve"> </w:t>
      </w:r>
    </w:p>
    <w:p w:rsidR="009762C4" w:rsidRPr="00C42188" w:rsidRDefault="009762C4" w:rsidP="00230CE8">
      <w:pPr>
        <w:pStyle w:val="Paragraphedeliste"/>
        <w:numPr>
          <w:ilvl w:val="0"/>
          <w:numId w:val="42"/>
        </w:numPr>
        <w:tabs>
          <w:tab w:val="right" w:pos="1132"/>
        </w:tabs>
        <w:bidi/>
        <w:spacing w:after="0"/>
        <w:ind w:left="848" w:hanging="142"/>
        <w:jc w:val="both"/>
        <w:rPr>
          <w:rFonts w:ascii="Traditional Arabic" w:hAnsi="Traditional Arabic" w:cs="Traditional Arabic"/>
          <w:sz w:val="32"/>
          <w:szCs w:val="32"/>
        </w:rPr>
      </w:pPr>
      <w:r w:rsidRPr="00C42188">
        <w:rPr>
          <w:rFonts w:ascii="Traditional Arabic" w:hAnsi="Traditional Arabic" w:cs="Traditional Arabic"/>
          <w:b/>
          <w:bCs/>
          <w:sz w:val="32"/>
          <w:szCs w:val="32"/>
          <w:rtl/>
          <w:lang w:bidi="ar-DZ"/>
        </w:rPr>
        <w:t>الكسل لإعطاء تقديرات متوسطة:</w:t>
      </w:r>
      <w:r w:rsidRPr="00C42188">
        <w:rPr>
          <w:rFonts w:ascii="Traditional Arabic" w:hAnsi="Traditional Arabic" w:cs="Traditional Arabic"/>
          <w:sz w:val="32"/>
          <w:szCs w:val="32"/>
          <w:rtl/>
          <w:lang w:bidi="ar-DZ"/>
        </w:rPr>
        <w:t xml:space="preserve"> ويتضح هذا الخطأ عندما يميل المشرف المقيم إلى تقييم كل العاملين على أنهم متوسطون في أدائهم ويتردد في إعطاء تقدير ضعيف أو ممتاز للبعض، والسبب في ذلك التهرب أو الخوف من انتقادات موظفيه له.</w:t>
      </w:r>
    </w:p>
    <w:p w:rsidR="009762C4" w:rsidRPr="00C42188" w:rsidRDefault="009762C4" w:rsidP="00230CE8">
      <w:pPr>
        <w:pStyle w:val="Paragraphedeliste"/>
        <w:numPr>
          <w:ilvl w:val="0"/>
          <w:numId w:val="42"/>
        </w:numPr>
        <w:tabs>
          <w:tab w:val="right" w:pos="1132"/>
        </w:tabs>
        <w:bidi/>
        <w:ind w:left="848" w:hanging="142"/>
        <w:jc w:val="both"/>
        <w:rPr>
          <w:rFonts w:ascii="Traditional Arabic" w:hAnsi="Traditional Arabic" w:cs="Traditional Arabic"/>
          <w:sz w:val="32"/>
          <w:szCs w:val="32"/>
          <w:lang w:bidi="ar-DZ"/>
        </w:rPr>
      </w:pPr>
      <w:r w:rsidRPr="00C42188">
        <w:rPr>
          <w:rFonts w:ascii="Traditional Arabic" w:hAnsi="Traditional Arabic" w:cs="Traditional Arabic"/>
          <w:b/>
          <w:bCs/>
          <w:sz w:val="32"/>
          <w:szCs w:val="32"/>
          <w:rtl/>
          <w:lang w:bidi="ar-DZ"/>
        </w:rPr>
        <w:t>خطأ التأثير المستمر:</w:t>
      </w:r>
      <w:r w:rsidRPr="00C42188">
        <w:rPr>
          <w:rFonts w:ascii="Traditional Arabic" w:hAnsi="Traditional Arabic" w:cs="Traditional Arabic"/>
          <w:sz w:val="32"/>
          <w:szCs w:val="32"/>
          <w:rtl/>
          <w:lang w:bidi="ar-DZ"/>
        </w:rPr>
        <w:t xml:space="preserve"> ويحدث هذا الخطأ عندما يسمح المقيم، لجانب واحد من أداء العامل المقيم أن يؤثر في تقديره العام لذلك الأداء، فإذا كان الموظف المقيم في تقديره العام لذلك الأداء فإن ذلك الموظف لا يجيد كتابة التقارير بشكل متفوق وهو متفوق من كل النواحي، معنى هذا أن المشرف المقيم، عندما يقيم موظفا وينسب له إنجازات أو فضائل لا يملكها الموظف، ويطلق بعضهم على هذا الخطأ إثم "الخطأ المستمر".</w:t>
      </w:r>
    </w:p>
    <w:p w:rsidR="009762C4" w:rsidRPr="00C42188" w:rsidRDefault="009762C4" w:rsidP="00230CE8">
      <w:pPr>
        <w:pStyle w:val="Paragraphedeliste"/>
        <w:numPr>
          <w:ilvl w:val="0"/>
          <w:numId w:val="42"/>
        </w:numPr>
        <w:tabs>
          <w:tab w:val="right" w:pos="1132"/>
        </w:tabs>
        <w:bidi/>
        <w:ind w:left="848" w:hanging="142"/>
        <w:jc w:val="both"/>
        <w:rPr>
          <w:rFonts w:ascii="Traditional Arabic" w:hAnsi="Traditional Arabic" w:cs="Traditional Arabic"/>
          <w:sz w:val="32"/>
          <w:szCs w:val="32"/>
          <w:lang w:bidi="ar-DZ"/>
        </w:rPr>
      </w:pPr>
      <w:r w:rsidRPr="00C42188">
        <w:rPr>
          <w:rFonts w:ascii="Traditional Arabic" w:hAnsi="Traditional Arabic" w:cs="Traditional Arabic"/>
          <w:b/>
          <w:bCs/>
          <w:sz w:val="32"/>
          <w:szCs w:val="32"/>
          <w:rtl/>
          <w:lang w:bidi="ar-DZ"/>
        </w:rPr>
        <w:t>خطأ التأثير بالأداء الحديث:</w:t>
      </w:r>
      <w:r w:rsidRPr="00C42188">
        <w:rPr>
          <w:rFonts w:ascii="Traditional Arabic" w:hAnsi="Traditional Arabic" w:cs="Traditional Arabic"/>
          <w:sz w:val="32"/>
          <w:szCs w:val="32"/>
          <w:rtl/>
          <w:lang w:bidi="ar-DZ"/>
        </w:rPr>
        <w:t xml:space="preserve"> يميل الكثير من المقيمين إلى نسيان وقائع تفاصيل الأداء الماضي ويظل عالقا في أذهانهم أداء الموظفين في الأسابيع أو الأيام الأخيرة فقط، وقد يكون ذلك الأداء رديئا أو ممتازا مما يجعل تقدير المشرف المقيم متحيزا</w:t>
      </w:r>
      <w:r w:rsidRPr="00C42188">
        <w:rPr>
          <w:rFonts w:ascii="Traditional Arabic" w:hAnsi="Traditional Arabic" w:cs="Traditional Arabic"/>
          <w:sz w:val="32"/>
          <w:szCs w:val="32"/>
          <w:lang w:bidi="ar-DZ"/>
        </w:rPr>
        <w:t>.</w:t>
      </w:r>
    </w:p>
    <w:p w:rsidR="009762C4" w:rsidRPr="00C42188" w:rsidRDefault="009762C4" w:rsidP="00230CE8">
      <w:pPr>
        <w:pStyle w:val="Paragraphedeliste"/>
        <w:numPr>
          <w:ilvl w:val="0"/>
          <w:numId w:val="42"/>
        </w:numPr>
        <w:tabs>
          <w:tab w:val="right" w:pos="1132"/>
        </w:tabs>
        <w:bidi/>
        <w:ind w:left="848" w:hanging="142"/>
        <w:jc w:val="both"/>
        <w:rPr>
          <w:rFonts w:ascii="Traditional Arabic" w:hAnsi="Traditional Arabic" w:cs="Traditional Arabic"/>
          <w:sz w:val="32"/>
          <w:szCs w:val="32"/>
          <w:lang w:bidi="ar-DZ"/>
        </w:rPr>
      </w:pPr>
      <w:r w:rsidRPr="00C42188">
        <w:rPr>
          <w:rFonts w:ascii="Traditional Arabic" w:hAnsi="Traditional Arabic" w:cs="Traditional Arabic"/>
          <w:b/>
          <w:bCs/>
          <w:sz w:val="32"/>
          <w:szCs w:val="32"/>
          <w:rtl/>
          <w:lang w:bidi="ar-DZ"/>
        </w:rPr>
        <w:t>خطأ الوقوع في التحيزات الشخصية:</w:t>
      </w:r>
      <w:r w:rsidRPr="00C42188">
        <w:rPr>
          <w:rFonts w:ascii="Traditional Arabic" w:hAnsi="Traditional Arabic" w:cs="Traditional Arabic"/>
          <w:sz w:val="32"/>
          <w:szCs w:val="32"/>
          <w:rtl/>
          <w:lang w:bidi="ar-DZ"/>
        </w:rPr>
        <w:t xml:space="preserve"> يميل بعض المقيمين إلى الانجذاب نحو صفات شخصيات معينة، كالقرابة والصداقة أو قد يحملون كرها لمجموعات من الناس الذين يتميزون بخصائص معينة كالتشابه في اللون أو العقيدة أو الجنس، وتؤثر هذه التحفيزات في تقييم أداء العاملين معهم.</w:t>
      </w:r>
    </w:p>
    <w:p w:rsidR="009762C4" w:rsidRPr="00C42188" w:rsidRDefault="009762C4" w:rsidP="00230CE8">
      <w:pPr>
        <w:pStyle w:val="Paragraphedeliste"/>
        <w:numPr>
          <w:ilvl w:val="0"/>
          <w:numId w:val="42"/>
        </w:numPr>
        <w:tabs>
          <w:tab w:val="right" w:pos="1132"/>
        </w:tabs>
        <w:bidi/>
        <w:ind w:left="848" w:hanging="142"/>
        <w:jc w:val="both"/>
        <w:rPr>
          <w:rFonts w:ascii="Traditional Arabic" w:hAnsi="Traditional Arabic" w:cs="Traditional Arabic"/>
          <w:sz w:val="32"/>
          <w:szCs w:val="32"/>
          <w:lang w:bidi="ar-DZ"/>
        </w:rPr>
      </w:pPr>
      <w:r w:rsidRPr="00C42188">
        <w:rPr>
          <w:rFonts w:ascii="Traditional Arabic" w:hAnsi="Traditional Arabic" w:cs="Traditional Arabic"/>
          <w:b/>
          <w:bCs/>
          <w:sz w:val="32"/>
          <w:szCs w:val="32"/>
          <w:rtl/>
          <w:lang w:bidi="ar-DZ"/>
        </w:rPr>
        <w:t>خطأ اللين أو التشدد:</w:t>
      </w:r>
      <w:r w:rsidRPr="00C42188">
        <w:rPr>
          <w:rFonts w:ascii="Traditional Arabic" w:hAnsi="Traditional Arabic" w:cs="Traditional Arabic"/>
          <w:sz w:val="32"/>
          <w:szCs w:val="32"/>
          <w:rtl/>
          <w:lang w:bidi="ar-DZ"/>
        </w:rPr>
        <w:t xml:space="preserve"> الميل إلى إعطاء تقديرات عالية فيمنح الموظفين ذوي الأداء تقديرات متوسطة، أو يتشدد فيعطي الموظفين من ذوي الأداء الضعيف درجات متوسطة وهكذا</w:t>
      </w:r>
      <w:r w:rsidRPr="00C42188">
        <w:rPr>
          <w:rFonts w:ascii="Traditional Arabic" w:hAnsi="Traditional Arabic" w:cs="Traditional Arabic"/>
          <w:sz w:val="32"/>
          <w:szCs w:val="32"/>
          <w:lang w:bidi="ar-DZ"/>
        </w:rPr>
        <w:t xml:space="preserve"> </w:t>
      </w:r>
    </w:p>
    <w:p w:rsidR="009762C4" w:rsidRPr="00C42188" w:rsidRDefault="009762C4" w:rsidP="00230CE8">
      <w:pPr>
        <w:pStyle w:val="Paragraphedeliste"/>
        <w:numPr>
          <w:ilvl w:val="0"/>
          <w:numId w:val="42"/>
        </w:numPr>
        <w:tabs>
          <w:tab w:val="right" w:pos="1132"/>
        </w:tabs>
        <w:bidi/>
        <w:ind w:left="848" w:hanging="142"/>
        <w:jc w:val="both"/>
        <w:rPr>
          <w:rFonts w:ascii="Traditional Arabic" w:hAnsi="Traditional Arabic" w:cs="Traditional Arabic"/>
          <w:sz w:val="32"/>
          <w:szCs w:val="32"/>
          <w:lang w:bidi="ar-DZ"/>
        </w:rPr>
      </w:pPr>
      <w:r w:rsidRPr="00C42188">
        <w:rPr>
          <w:rFonts w:ascii="Traditional Arabic" w:hAnsi="Traditional Arabic" w:cs="Traditional Arabic"/>
          <w:b/>
          <w:bCs/>
          <w:sz w:val="32"/>
          <w:szCs w:val="32"/>
          <w:rtl/>
          <w:lang w:bidi="ar-DZ"/>
        </w:rPr>
        <w:t>خطأ الاختلاف في فهم المعايير:</w:t>
      </w:r>
      <w:r w:rsidRPr="00C42188">
        <w:rPr>
          <w:rFonts w:ascii="Traditional Arabic" w:hAnsi="Traditional Arabic" w:cs="Traditional Arabic"/>
          <w:sz w:val="32"/>
          <w:szCs w:val="32"/>
          <w:rtl/>
          <w:lang w:bidi="ar-DZ"/>
        </w:rPr>
        <w:t xml:space="preserve"> ينشأ هذا الخطأ عندما يكون هناك فهم مختلف لمعاني المعايير مثل: جيد، مقبول، ممتاز، تعني أشياء مختلفة لمقيمين مختلفين.</w:t>
      </w:r>
    </w:p>
    <w:p w:rsidR="009762C4" w:rsidRPr="00C42188" w:rsidRDefault="009762C4" w:rsidP="00230CE8">
      <w:pPr>
        <w:pStyle w:val="Paragraphedeliste"/>
        <w:numPr>
          <w:ilvl w:val="0"/>
          <w:numId w:val="42"/>
        </w:numPr>
        <w:tabs>
          <w:tab w:val="right" w:pos="1132"/>
        </w:tabs>
        <w:bidi/>
        <w:ind w:left="848" w:hanging="142"/>
        <w:jc w:val="both"/>
        <w:rPr>
          <w:rFonts w:ascii="Traditional Arabic" w:hAnsi="Traditional Arabic" w:cs="Traditional Arabic"/>
          <w:sz w:val="32"/>
          <w:szCs w:val="32"/>
          <w:lang w:bidi="ar-DZ"/>
        </w:rPr>
      </w:pPr>
      <w:r w:rsidRPr="00C42188">
        <w:rPr>
          <w:rFonts w:ascii="Traditional Arabic" w:hAnsi="Traditional Arabic" w:cs="Traditional Arabic"/>
          <w:b/>
          <w:bCs/>
          <w:sz w:val="32"/>
          <w:szCs w:val="32"/>
          <w:rtl/>
          <w:lang w:bidi="ar-DZ"/>
        </w:rPr>
        <w:t>الاعتماد على طرق غير تفاعلية في التقييم:</w:t>
      </w:r>
      <w:r w:rsidRPr="00C42188">
        <w:rPr>
          <w:rFonts w:ascii="Traditional Arabic" w:hAnsi="Traditional Arabic" w:cs="Traditional Arabic"/>
          <w:sz w:val="32"/>
          <w:szCs w:val="32"/>
          <w:rtl/>
          <w:lang w:bidi="ar-DZ"/>
        </w:rPr>
        <w:t xml:space="preserve"> تقارير تقييم الأداء الفعالة هي تلك التي نتج عن عملية تقييم تفاعلية بين المسؤول والموظف. بحيث يناقش كل منهما ما تم إنجازه خلال العام وكيف يمكن العمل على تطوير الأداء خلال الفترة القادمة.</w:t>
      </w:r>
    </w:p>
    <w:p w:rsidR="009762C4" w:rsidRPr="00C42188" w:rsidRDefault="009762C4" w:rsidP="00230CE8">
      <w:pPr>
        <w:pStyle w:val="Paragraphedeliste"/>
        <w:numPr>
          <w:ilvl w:val="0"/>
          <w:numId w:val="42"/>
        </w:numPr>
        <w:tabs>
          <w:tab w:val="right" w:pos="1132"/>
        </w:tabs>
        <w:bidi/>
        <w:ind w:left="848" w:hanging="142"/>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lang w:bidi="ar-DZ"/>
        </w:rPr>
        <w:t xml:space="preserve">  هذه الطريقة تجعل الموظف أكثر إنتاجية ورغبة في تطوير الأداء بينما تفشل الطرق التي تسمح للموظف بمناقشة التقارير في إحداث أي تطوير في مستويات الأداء، بل تفشل حتى في إثارة اهتمام الموظفين.</w:t>
      </w:r>
      <w:r w:rsidRPr="00C42188">
        <w:rPr>
          <w:rFonts w:ascii="Traditional Arabic" w:hAnsi="Traditional Arabic" w:cs="Traditional Arabic"/>
          <w:sz w:val="32"/>
          <w:szCs w:val="32"/>
          <w:lang w:bidi="ar-DZ"/>
        </w:rPr>
        <w:t xml:space="preserve"> </w:t>
      </w:r>
    </w:p>
    <w:p w:rsidR="009762C4" w:rsidRPr="00C42188" w:rsidRDefault="009762C4" w:rsidP="00230CE8">
      <w:pPr>
        <w:pStyle w:val="Paragraphedeliste"/>
        <w:numPr>
          <w:ilvl w:val="0"/>
          <w:numId w:val="42"/>
        </w:numPr>
        <w:tabs>
          <w:tab w:val="right" w:pos="1132"/>
        </w:tabs>
        <w:bidi/>
        <w:ind w:left="848" w:hanging="142"/>
        <w:jc w:val="both"/>
        <w:rPr>
          <w:rFonts w:ascii="Traditional Arabic" w:hAnsi="Traditional Arabic" w:cs="Traditional Arabic"/>
          <w:sz w:val="32"/>
          <w:szCs w:val="32"/>
          <w:lang w:bidi="ar-DZ"/>
        </w:rPr>
      </w:pPr>
      <w:r w:rsidRPr="00C42188">
        <w:rPr>
          <w:rFonts w:ascii="Traditional Arabic" w:hAnsi="Traditional Arabic" w:cs="Traditional Arabic"/>
          <w:sz w:val="32"/>
          <w:szCs w:val="32"/>
          <w:lang w:bidi="ar-DZ"/>
        </w:rPr>
        <w:t xml:space="preserve"> </w:t>
      </w:r>
      <w:r w:rsidRPr="00C42188">
        <w:rPr>
          <w:rFonts w:ascii="Traditional Arabic" w:hAnsi="Traditional Arabic" w:cs="Traditional Arabic"/>
          <w:b/>
          <w:bCs/>
          <w:sz w:val="32"/>
          <w:szCs w:val="32"/>
          <w:rtl/>
          <w:lang w:bidi="ar-DZ"/>
        </w:rPr>
        <w:t>وجوب الالتزام بفترة التقييم:</w:t>
      </w:r>
      <w:r w:rsidRPr="00C42188">
        <w:rPr>
          <w:rFonts w:ascii="Traditional Arabic" w:hAnsi="Traditional Arabic" w:cs="Traditional Arabic"/>
          <w:sz w:val="32"/>
          <w:szCs w:val="32"/>
          <w:rtl/>
          <w:lang w:bidi="ar-DZ"/>
        </w:rPr>
        <w:t xml:space="preserve"> تقييم الأداء يتم لفترة محددة بتاريخ بداية وتاريخ نهاية. ويجب عند التقييم الالتزام بهذه التواريخ وألا نستحضر أحداث من الماضي أثناء التقييم. فبعض المدراء يتأثر بمخالفات وقع فيها الموظف في تواريخ سابقة الفترة وهو أمر يهدد جدية عملية التقييم ويقلل من مصداقيتها.</w:t>
      </w:r>
    </w:p>
    <w:p w:rsidR="009762C4" w:rsidRPr="00C42188" w:rsidRDefault="009762C4" w:rsidP="00230CE8">
      <w:pPr>
        <w:pStyle w:val="Paragraphedeliste"/>
        <w:numPr>
          <w:ilvl w:val="0"/>
          <w:numId w:val="42"/>
        </w:numPr>
        <w:tabs>
          <w:tab w:val="right" w:pos="1132"/>
        </w:tabs>
        <w:bidi/>
        <w:ind w:left="848" w:hanging="142"/>
        <w:jc w:val="both"/>
        <w:rPr>
          <w:rFonts w:ascii="Traditional Arabic" w:hAnsi="Traditional Arabic" w:cs="Traditional Arabic"/>
          <w:sz w:val="32"/>
          <w:szCs w:val="32"/>
          <w:rtl/>
          <w:lang w:bidi="ar-DZ"/>
        </w:rPr>
      </w:pPr>
      <w:r w:rsidRPr="00C42188">
        <w:rPr>
          <w:rFonts w:ascii="Traditional Arabic" w:hAnsi="Traditional Arabic" w:cs="Traditional Arabic"/>
          <w:b/>
          <w:bCs/>
          <w:sz w:val="32"/>
          <w:szCs w:val="32"/>
          <w:rtl/>
          <w:lang w:bidi="ar-DZ"/>
        </w:rPr>
        <w:t>التركيز على الإجراءات أكثر من النتائج:</w:t>
      </w:r>
      <w:r w:rsidRPr="00C42188">
        <w:rPr>
          <w:rFonts w:ascii="Traditional Arabic" w:hAnsi="Traditional Arabic" w:cs="Traditional Arabic"/>
          <w:sz w:val="32"/>
          <w:szCs w:val="32"/>
          <w:rtl/>
          <w:lang w:bidi="ar-DZ"/>
        </w:rPr>
        <w:t xml:space="preserve"> يرغب المديرين في أن ينفذ الموظفون أعمالهم بطريقة محددة ويجتهدون في التنبيه على ذلك. ويظم هؤلاء بأن الموظف الجيد هو من يستطيع أن يسير وفقا لهذه الطريقة دون تغيير أو تبديل، وبالتالي يركزون على إجراءات العمل أكثر من نتائج العمل وهو سلوك خاطئ بقتل الإبداع ويتجاهل الفروق الفردية بين الموظفين ويخلق مناخ عمل نمطي منفرد.</w:t>
      </w:r>
    </w:p>
    <w:p w:rsidR="009762C4" w:rsidRPr="00C42188" w:rsidRDefault="009762C4" w:rsidP="00C42188">
      <w:pPr>
        <w:pStyle w:val="Titre1"/>
        <w:bidi/>
        <w:jc w:val="left"/>
        <w:rPr>
          <w:rFonts w:ascii="Traditional Arabic" w:hAnsi="Traditional Arabic" w:cs="Traditional Arabic"/>
          <w:b/>
          <w:bCs/>
          <w:color w:val="auto"/>
          <w:rtl/>
          <w:lang w:bidi="ar-DZ"/>
        </w:rPr>
      </w:pPr>
      <w:bookmarkStart w:id="45" w:name="_Toc200600941"/>
      <w:r w:rsidRPr="00C42188">
        <w:rPr>
          <w:rFonts w:ascii="Traditional Arabic" w:hAnsi="Traditional Arabic" w:cs="Traditional Arabic"/>
          <w:b/>
          <w:bCs/>
          <w:color w:val="auto"/>
          <w:rtl/>
          <w:lang w:bidi="ar-DZ"/>
        </w:rPr>
        <w:t>المطلب الثالث: تحسين الأداء</w:t>
      </w:r>
      <w:bookmarkEnd w:id="45"/>
    </w:p>
    <w:p w:rsidR="009762C4" w:rsidRPr="00C42188" w:rsidRDefault="009762C4" w:rsidP="009762C4">
      <w:pPr>
        <w:bidi/>
        <w:spacing w:after="0"/>
        <w:jc w:val="both"/>
        <w:rPr>
          <w:rFonts w:ascii="Traditional Arabic" w:eastAsiaTheme="majorEastAsia" w:hAnsi="Traditional Arabic" w:cs="Traditional Arabic"/>
          <w:b/>
          <w:bCs/>
          <w:sz w:val="32"/>
          <w:szCs w:val="32"/>
          <w:rtl/>
          <w:lang w:bidi="ar-DZ"/>
        </w:rPr>
      </w:pPr>
      <w:r w:rsidRPr="00C42188">
        <w:rPr>
          <w:rFonts w:ascii="Traditional Arabic" w:eastAsiaTheme="majorEastAsia" w:hAnsi="Traditional Arabic" w:cs="Traditional Arabic"/>
          <w:b/>
          <w:bCs/>
          <w:sz w:val="32"/>
          <w:szCs w:val="32"/>
          <w:rtl/>
          <w:lang w:bidi="ar-DZ"/>
        </w:rPr>
        <w:t>أولا: مفهوم تحسين الأداء</w:t>
      </w:r>
    </w:p>
    <w:p w:rsidR="009762C4" w:rsidRPr="00C42188" w:rsidRDefault="009762C4" w:rsidP="009762C4">
      <w:pPr>
        <w:bidi/>
        <w:spacing w:after="0"/>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 xml:space="preserve">     يعرف تحسين الأداء على أنه " استخدام جميع الموارد المتاحة لتحسين المخرجات وإنتاجية العمليات، وتحقيق التكامل بين التكنولوجيا الصحيحة التي توظف رأس المال بالطريقة المثلى".</w:t>
      </w:r>
    </w:p>
    <w:p w:rsidR="009762C4" w:rsidRPr="00C42188" w:rsidRDefault="009762C4" w:rsidP="009762C4">
      <w:pPr>
        <w:bidi/>
        <w:spacing w:after="0"/>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 xml:space="preserve">     وينظر إليه كذلك كطريقة منظمة وشاملة لعلاج المشاكل التي تعاني منها منظمة ما وهي عملية منظمة تبدأ بمقارنة الوضع الحالي والوضع المرغوب للأداء </w:t>
      </w:r>
      <w:proofErr w:type="spellStart"/>
      <w:r w:rsidRPr="00C42188">
        <w:rPr>
          <w:rFonts w:ascii="Traditional Arabic" w:eastAsiaTheme="majorEastAsia" w:hAnsi="Traditional Arabic" w:cs="Traditional Arabic"/>
          <w:sz w:val="32"/>
          <w:szCs w:val="32"/>
          <w:rtl/>
          <w:lang w:bidi="ar-DZ"/>
        </w:rPr>
        <w:t>المنظمي</w:t>
      </w:r>
      <w:proofErr w:type="spellEnd"/>
      <w:r w:rsidRPr="00C42188">
        <w:rPr>
          <w:rFonts w:ascii="Traditional Arabic" w:eastAsiaTheme="majorEastAsia" w:hAnsi="Traditional Arabic" w:cs="Traditional Arabic"/>
          <w:sz w:val="32"/>
          <w:szCs w:val="32"/>
          <w:rtl/>
          <w:lang w:bidi="ar-DZ"/>
        </w:rPr>
        <w:t xml:space="preserve"> ومحاولة تحديد الفجوة في الأداء، وهنا يأتي تحليل المسببات لمعرفة تأثير بيئة العمل على الأداء.</w:t>
      </w:r>
      <w:r w:rsidRPr="00C42188">
        <w:rPr>
          <w:rStyle w:val="Appelnotedebasdep"/>
          <w:rFonts w:ascii="Traditional Arabic" w:hAnsi="Traditional Arabic" w:cs="Traditional Arabic"/>
          <w:sz w:val="32"/>
          <w:szCs w:val="32"/>
          <w:rtl/>
          <w:lang w:bidi="ar-DZ"/>
        </w:rPr>
        <w:footnoteReference w:id="65"/>
      </w:r>
    </w:p>
    <w:p w:rsidR="009762C4" w:rsidRPr="00C42188" w:rsidRDefault="009762C4" w:rsidP="009762C4">
      <w:pPr>
        <w:bidi/>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 xml:space="preserve">     ويمكن تعريف تحسين الأداء على أنه الاستخدام الجيد للموارد المتاحة للمؤسسة من أجل إيجاد طريقة لمعالجة المشاكل التي تواجهها.</w:t>
      </w:r>
    </w:p>
    <w:p w:rsidR="009762C4" w:rsidRPr="00C42188" w:rsidRDefault="009762C4" w:rsidP="009762C4">
      <w:pPr>
        <w:bidi/>
        <w:spacing w:after="0"/>
        <w:jc w:val="both"/>
        <w:rPr>
          <w:rFonts w:ascii="Traditional Arabic" w:eastAsiaTheme="majorEastAsia" w:hAnsi="Traditional Arabic" w:cs="Traditional Arabic"/>
          <w:b/>
          <w:bCs/>
          <w:sz w:val="32"/>
          <w:szCs w:val="32"/>
          <w:rtl/>
          <w:lang w:bidi="ar-DZ"/>
        </w:rPr>
      </w:pPr>
      <w:r w:rsidRPr="00C42188">
        <w:rPr>
          <w:rFonts w:ascii="Traditional Arabic" w:eastAsiaTheme="majorEastAsia" w:hAnsi="Traditional Arabic" w:cs="Traditional Arabic"/>
          <w:b/>
          <w:bCs/>
          <w:sz w:val="32"/>
          <w:szCs w:val="32"/>
          <w:rtl/>
          <w:lang w:bidi="ar-DZ"/>
        </w:rPr>
        <w:t>ثانيا: مبادئ تحسين الأداء</w:t>
      </w:r>
    </w:p>
    <w:p w:rsidR="009762C4" w:rsidRPr="00C42188" w:rsidRDefault="009762C4" w:rsidP="009762C4">
      <w:pPr>
        <w:bidi/>
        <w:spacing w:after="0"/>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من المبادئ الأساسية لتحسين الأداء ما يلي:</w:t>
      </w:r>
      <w:r w:rsidRPr="00C42188">
        <w:rPr>
          <w:rStyle w:val="Appelnotedebasdep"/>
          <w:rFonts w:ascii="Traditional Arabic" w:hAnsi="Traditional Arabic" w:cs="Traditional Arabic"/>
          <w:sz w:val="32"/>
          <w:szCs w:val="32"/>
          <w:rtl/>
          <w:lang w:bidi="ar-DZ"/>
        </w:rPr>
        <w:footnoteReference w:id="66"/>
      </w:r>
    </w:p>
    <w:p w:rsidR="009762C4" w:rsidRPr="00C42188" w:rsidRDefault="009762C4" w:rsidP="00230CE8">
      <w:pPr>
        <w:pStyle w:val="Paragraphedeliste"/>
        <w:numPr>
          <w:ilvl w:val="0"/>
          <w:numId w:val="36"/>
        </w:numPr>
        <w:bidi/>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الوعي بتحقيق احتياجات وتوقعات العميل (داخلي خارجي).</w:t>
      </w:r>
    </w:p>
    <w:p w:rsidR="009762C4" w:rsidRPr="00C42188" w:rsidRDefault="009762C4" w:rsidP="00230CE8">
      <w:pPr>
        <w:pStyle w:val="Paragraphedeliste"/>
        <w:numPr>
          <w:ilvl w:val="0"/>
          <w:numId w:val="36"/>
        </w:numPr>
        <w:bidi/>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إزالة الحواجز والعوائق وتشجيع مشاركة جميع العاملين.</w:t>
      </w:r>
    </w:p>
    <w:p w:rsidR="009762C4" w:rsidRPr="00C42188" w:rsidRDefault="009762C4" w:rsidP="00230CE8">
      <w:pPr>
        <w:pStyle w:val="Paragraphedeliste"/>
        <w:numPr>
          <w:ilvl w:val="0"/>
          <w:numId w:val="36"/>
        </w:numPr>
        <w:bidi/>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التركيز على النظم والعمليات.</w:t>
      </w:r>
    </w:p>
    <w:p w:rsidR="009762C4" w:rsidRPr="00C42188" w:rsidRDefault="009762C4" w:rsidP="00230CE8">
      <w:pPr>
        <w:pStyle w:val="Paragraphedeliste"/>
        <w:numPr>
          <w:ilvl w:val="0"/>
          <w:numId w:val="36"/>
        </w:numPr>
        <w:bidi/>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القياس المستمر ومتابعة الأداء.</w:t>
      </w:r>
    </w:p>
    <w:p w:rsidR="009762C4" w:rsidRPr="00C42188" w:rsidRDefault="009762C4" w:rsidP="009762C4">
      <w:pPr>
        <w:bidi/>
        <w:spacing w:after="0"/>
        <w:jc w:val="both"/>
        <w:rPr>
          <w:rFonts w:ascii="Traditional Arabic" w:eastAsiaTheme="majorEastAsia" w:hAnsi="Traditional Arabic" w:cs="Traditional Arabic"/>
          <w:b/>
          <w:bCs/>
          <w:sz w:val="32"/>
          <w:szCs w:val="32"/>
          <w:rtl/>
          <w:lang w:bidi="ar-DZ"/>
        </w:rPr>
      </w:pPr>
      <w:r w:rsidRPr="00C42188">
        <w:rPr>
          <w:rFonts w:ascii="Traditional Arabic" w:eastAsiaTheme="majorEastAsia" w:hAnsi="Traditional Arabic" w:cs="Traditional Arabic"/>
          <w:b/>
          <w:bCs/>
          <w:sz w:val="32"/>
          <w:szCs w:val="32"/>
          <w:rtl/>
          <w:lang w:bidi="ar-DZ"/>
        </w:rPr>
        <w:t>ثالثا: دوافع تحسين الأداء</w:t>
      </w:r>
    </w:p>
    <w:p w:rsidR="009762C4" w:rsidRPr="00C42188" w:rsidRDefault="009762C4" w:rsidP="009762C4">
      <w:pPr>
        <w:bidi/>
        <w:spacing w:after="0"/>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 xml:space="preserve">     توجد العديد من الدوافع التي تؤدي بالمؤسسات إلى تحسين أدائها يمكن ذكر أبرزها فيما يلي:</w:t>
      </w:r>
    </w:p>
    <w:p w:rsidR="009762C4" w:rsidRPr="00C42188" w:rsidRDefault="009762C4" w:rsidP="00230CE8">
      <w:pPr>
        <w:pStyle w:val="Paragraphedeliste"/>
        <w:numPr>
          <w:ilvl w:val="0"/>
          <w:numId w:val="45"/>
        </w:numPr>
        <w:bidi/>
        <w:spacing w:after="0"/>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b/>
          <w:bCs/>
          <w:sz w:val="32"/>
          <w:szCs w:val="32"/>
          <w:rtl/>
          <w:lang w:bidi="ar-DZ"/>
        </w:rPr>
        <w:t>دوافع التحسين المستمر</w:t>
      </w:r>
    </w:p>
    <w:p w:rsidR="009762C4" w:rsidRPr="00C42188" w:rsidRDefault="009762C4" w:rsidP="009762C4">
      <w:pPr>
        <w:bidi/>
        <w:spacing w:after="0"/>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من أهم العوامل التي تدفع بالتحسين المستمر ما يلي:</w:t>
      </w:r>
      <w:r w:rsidRPr="00C42188">
        <w:rPr>
          <w:rStyle w:val="Appelnotedebasdep"/>
          <w:rFonts w:ascii="Traditional Arabic" w:hAnsi="Traditional Arabic" w:cs="Traditional Arabic"/>
          <w:sz w:val="32"/>
          <w:szCs w:val="32"/>
          <w:rtl/>
          <w:lang w:bidi="ar-DZ"/>
        </w:rPr>
        <w:footnoteReference w:id="67"/>
      </w:r>
    </w:p>
    <w:p w:rsidR="009762C4" w:rsidRPr="00C42188" w:rsidRDefault="009762C4" w:rsidP="009762C4">
      <w:pPr>
        <w:bidi/>
        <w:spacing w:after="0"/>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 معدلات التغير السريع: وهي تمثل مجموعة القوى الخارجية التي تؤثر على نشاط وقرارات المنظمة وتتأثر بها والبيئة الخارجية هي نقطة البداية والنهاية للمنظمة، فمن حيث كونها نقطة البداية فهي المصدر الأساسي للحصول على الموارد التنظيمية مثل المواد الخام، رؤوس الأموال والمعلومات عن السوق، أما من حيث كونها نقطة النهاية فإن بيئة الأعمال هي المستهلك الأساسي لمنتجات وخدمات المنظمة، فكلما تميزت البيئة بعدم التأكد نتيجة لكثرة عدد المتغيرات البيئية وعدم استقرارها عندما تعمل المنظمات على تحسين أدائها لمواجهة ظروف الغموض البيئي وذلك من خلال الابتكار.</w:t>
      </w:r>
    </w:p>
    <w:p w:rsidR="009762C4" w:rsidRPr="00C42188" w:rsidRDefault="009762C4" w:rsidP="009762C4">
      <w:pPr>
        <w:bidi/>
        <w:spacing w:after="0"/>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 الحفاظ على المكانة: تعكس المكانة الموقع التنافسي للمنظمة بين بقية المنظمات العاملة في نفس المجال ويمكن لها أن تحقق ميزة تنافسية عندما تقوم بتطبيق الاستراتيجيات التي تخلق القيمة للمستهلك والتي لا يمكن للمنافسين الحاليين أو المرتقبين تطبيقها فإن المنظمة يمكن أن تملك ميزة تنافسية دائمة من خلال المزج الدقيق بين المهارات البشرية والأصول المادية بطريقة فريدة تؤدي إلى تحقيق الميزة التنافسية المنشودة.</w:t>
      </w:r>
    </w:p>
    <w:p w:rsidR="009762C4" w:rsidRPr="00C42188" w:rsidRDefault="009762C4" w:rsidP="009762C4">
      <w:pPr>
        <w:bidi/>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 الاهتمام بالجودة: ومنه فإن المتغيرات السريعة التي تحيط بنشاط المنظمات خاصة الهادفة للربح واشتداد المنافسة تحتم على هذه المنظمات أن تجد لنفسها الأسلوب الذي يمكنها من دمج معارفها ومواردها المختلفة لتحقيق مستوى عال من الأداء، وذلك مع الحرص على التركيز على الجودة الشاملة والتي تعبر عن الأساس الذي ينطلق منه استهداف ذلك المستوى من الأداء، هذا إضافة إلى ضرورة مراعاة شروط التنمية المستدامة.</w:t>
      </w:r>
    </w:p>
    <w:p w:rsidR="009762C4" w:rsidRPr="00C42188" w:rsidRDefault="009762C4" w:rsidP="009762C4">
      <w:pPr>
        <w:bidi/>
        <w:spacing w:after="0"/>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 المنافسة: وهي تعبر عن حالة الصراع الموجودة بين المنظمات ومحاولة كل منها كسب الزيادة في السوق وذلك باعتماد عدة استراتيجيات تمكنها من تحقيق مستويات مرتفعة من الأداء لذلك على المنظمة القيام بالتحديث المستمر لاستراتيجياتها وتتبع متغيرات البيئة الخارجية.</w:t>
      </w:r>
    </w:p>
    <w:p w:rsidR="009762C4" w:rsidRPr="00C42188" w:rsidRDefault="009762C4" w:rsidP="00230CE8">
      <w:pPr>
        <w:pStyle w:val="Paragraphedeliste"/>
        <w:numPr>
          <w:ilvl w:val="0"/>
          <w:numId w:val="45"/>
        </w:numPr>
        <w:bidi/>
        <w:spacing w:after="0"/>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b/>
          <w:bCs/>
          <w:sz w:val="32"/>
          <w:szCs w:val="32"/>
          <w:rtl/>
          <w:lang w:bidi="ar-DZ"/>
        </w:rPr>
        <w:t xml:space="preserve">المسؤولية الاجتماعية والتنمية المستدامة </w:t>
      </w:r>
    </w:p>
    <w:p w:rsidR="009762C4" w:rsidRPr="00C42188" w:rsidRDefault="009762C4" w:rsidP="009762C4">
      <w:pPr>
        <w:bidi/>
        <w:spacing w:after="0"/>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 xml:space="preserve">     وتعرف المسؤولية الاجتماعية بأنها الإدماج الاختياري من طرف المنظمات بالاهتمام بالمشاكل الاجتماعية والبيئية في أنشطتها التجارية، وعلاقتها مع الأطراف ذات المصلحة، فالمنظمات لها سلوكيات اجتماعية مسؤولة بغض النظر عن المتطلبات القانونية المفروضة من أجل الاستجابة للحاجات الاجتماعية، فيكون من بين أهدافها المساهمة في التنمية المستدامة والصحة والرفاهية الاجتماعية.</w:t>
      </w:r>
    </w:p>
    <w:p w:rsidR="009762C4" w:rsidRPr="00C42188" w:rsidRDefault="009762C4" w:rsidP="009762C4">
      <w:pPr>
        <w:bidi/>
        <w:spacing w:after="0"/>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ومن بين الفوائد التي تحصل عليها المؤسسة المسؤولة اجتماعيا وتحسن أدائها ما يلي:</w:t>
      </w:r>
      <w:r w:rsidRPr="00C42188">
        <w:rPr>
          <w:rStyle w:val="Appelnotedebasdep"/>
          <w:rFonts w:ascii="Traditional Arabic" w:hAnsi="Traditional Arabic" w:cs="Traditional Arabic"/>
          <w:sz w:val="32"/>
          <w:szCs w:val="32"/>
          <w:rtl/>
          <w:lang w:bidi="ar-DZ"/>
        </w:rPr>
        <w:footnoteReference w:id="68"/>
      </w:r>
    </w:p>
    <w:p w:rsidR="009762C4" w:rsidRPr="00C42188" w:rsidRDefault="009762C4" w:rsidP="00230CE8">
      <w:pPr>
        <w:pStyle w:val="Paragraphedeliste"/>
        <w:numPr>
          <w:ilvl w:val="0"/>
          <w:numId w:val="37"/>
        </w:numPr>
        <w:bidi/>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تحسين صورة المنظمة والحفاظ على سمعتها في المجتمع.</w:t>
      </w:r>
    </w:p>
    <w:p w:rsidR="009762C4" w:rsidRPr="00C42188" w:rsidRDefault="009762C4" w:rsidP="00230CE8">
      <w:pPr>
        <w:pStyle w:val="Paragraphedeliste"/>
        <w:numPr>
          <w:ilvl w:val="0"/>
          <w:numId w:val="37"/>
        </w:numPr>
        <w:bidi/>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التحكم في المخاطر وأيضا في التكاليف البيئية والاجتماعية بدلا من التسبب في بعض المشاكل والكوارث البيئية.</w:t>
      </w:r>
    </w:p>
    <w:p w:rsidR="009762C4" w:rsidRPr="00C42188" w:rsidRDefault="009762C4" w:rsidP="00230CE8">
      <w:pPr>
        <w:pStyle w:val="Paragraphedeliste"/>
        <w:numPr>
          <w:ilvl w:val="0"/>
          <w:numId w:val="37"/>
        </w:numPr>
        <w:bidi/>
        <w:jc w:val="both"/>
        <w:rPr>
          <w:rFonts w:ascii="Traditional Arabic" w:eastAsiaTheme="majorEastAsia" w:hAnsi="Traditional Arabic" w:cs="Traditional Arabic"/>
          <w:sz w:val="32"/>
          <w:szCs w:val="32"/>
          <w:rtl/>
          <w:lang w:bidi="ar-DZ"/>
        </w:rPr>
      </w:pPr>
      <w:r w:rsidRPr="00C42188">
        <w:rPr>
          <w:rFonts w:ascii="Traditional Arabic" w:eastAsiaTheme="majorEastAsia" w:hAnsi="Traditional Arabic" w:cs="Traditional Arabic"/>
          <w:sz w:val="32"/>
          <w:szCs w:val="32"/>
          <w:rtl/>
          <w:lang w:bidi="ar-DZ"/>
        </w:rPr>
        <w:t>الاستجابة لمتطلبات الأطراف ذات المصلحة، وهذا بتعامل المنظمة مع عدة عوامل خارج النطاق الاقتصادي مما يسمح بضمان سير العلاقة الجيدة بينها وبين جميع الأطراف ذات المصلحة.</w:t>
      </w:r>
    </w:p>
    <w:p w:rsidR="009762C4" w:rsidRPr="00C42188" w:rsidRDefault="009762C4" w:rsidP="00230CE8">
      <w:pPr>
        <w:pStyle w:val="Paragraphedeliste"/>
        <w:numPr>
          <w:ilvl w:val="0"/>
          <w:numId w:val="37"/>
        </w:numPr>
        <w:bidi/>
        <w:jc w:val="both"/>
        <w:rPr>
          <w:rFonts w:ascii="Traditional Arabic" w:eastAsiaTheme="majorEastAsia" w:hAnsi="Traditional Arabic" w:cs="Traditional Arabic"/>
          <w:sz w:val="32"/>
          <w:szCs w:val="32"/>
          <w:lang w:bidi="ar-DZ"/>
        </w:rPr>
      </w:pPr>
      <w:r w:rsidRPr="00C42188">
        <w:rPr>
          <w:rFonts w:ascii="Traditional Arabic" w:eastAsiaTheme="majorEastAsia" w:hAnsi="Traditional Arabic" w:cs="Traditional Arabic"/>
          <w:sz w:val="32"/>
          <w:szCs w:val="32"/>
          <w:rtl/>
          <w:lang w:bidi="ar-DZ"/>
        </w:rPr>
        <w:t>أما التنمية المستدامة فهي تلك التنمية التي تستجيب للحاجات العالية بدون استنزاف الثروات التي تساعد على التنمية للأجيال القادمة، فمفهوم التنمية المستدامة يرتبط بثلاث أهداف هي الفعالية الاقتصادية، المساواة الاجتماعية والحفاظ على البيئة.</w:t>
      </w:r>
    </w:p>
    <w:p w:rsidR="00C42188" w:rsidRDefault="00C42188">
      <w:pPr>
        <w:spacing w:after="160" w:line="259" w:lineRule="auto"/>
        <w:jc w:val="left"/>
        <w:rPr>
          <w:rFonts w:ascii="Traditional Arabic" w:eastAsiaTheme="majorEastAsia" w:hAnsi="Traditional Arabic" w:cs="Traditional Arabic"/>
          <w:b/>
          <w:bCs/>
          <w:sz w:val="32"/>
          <w:szCs w:val="32"/>
          <w:rtl/>
          <w:lang w:bidi="ar-DZ"/>
        </w:rPr>
      </w:pPr>
      <w:r>
        <w:rPr>
          <w:rFonts w:ascii="Traditional Arabic" w:hAnsi="Traditional Arabic" w:cs="Traditional Arabic"/>
          <w:b/>
          <w:bCs/>
          <w:rtl/>
          <w:lang w:bidi="ar-DZ"/>
        </w:rPr>
        <w:br w:type="page"/>
      </w:r>
    </w:p>
    <w:p w:rsidR="009762C4" w:rsidRDefault="009762C4" w:rsidP="00C42188">
      <w:pPr>
        <w:pStyle w:val="Titre1"/>
        <w:bidi/>
        <w:jc w:val="left"/>
        <w:rPr>
          <w:rFonts w:ascii="Traditional Arabic" w:hAnsi="Traditional Arabic" w:cs="Traditional Arabic" w:hint="cs"/>
          <w:b/>
          <w:bCs/>
          <w:color w:val="auto"/>
          <w:rtl/>
          <w:lang w:bidi="ar-DZ"/>
        </w:rPr>
      </w:pPr>
      <w:bookmarkStart w:id="47" w:name="_Toc200600942"/>
      <w:r w:rsidRPr="00C42188">
        <w:rPr>
          <w:rFonts w:ascii="Traditional Arabic" w:hAnsi="Traditional Arabic" w:cs="Traditional Arabic"/>
          <w:b/>
          <w:bCs/>
          <w:color w:val="auto"/>
          <w:rtl/>
          <w:lang w:bidi="ar-DZ"/>
        </w:rPr>
        <w:t>المبحث الثالث: دور الاستراتيجيات الحديثة للموارد البشرية في تحسين الأداء</w:t>
      </w:r>
      <w:bookmarkEnd w:id="47"/>
    </w:p>
    <w:p w:rsidR="002A62FF" w:rsidRPr="002A62FF" w:rsidRDefault="002A62FF" w:rsidP="002A62FF">
      <w:pPr>
        <w:bidi/>
        <w:spacing w:after="0"/>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يتناول المبحث الموالي دور الاستراتيجيات الحديثة للموارد البشرية ممثلة في التوظيف الفعال، التدريب والتطوير، التحفيز في تحسين الأداء الوظيفي للعاملين.</w:t>
      </w:r>
    </w:p>
    <w:p w:rsidR="009762C4" w:rsidRPr="00C42188" w:rsidRDefault="009762C4" w:rsidP="002A62FF">
      <w:pPr>
        <w:pStyle w:val="Titre1"/>
        <w:bidi/>
        <w:spacing w:before="0"/>
        <w:jc w:val="left"/>
        <w:rPr>
          <w:rFonts w:ascii="Traditional Arabic" w:hAnsi="Traditional Arabic" w:cs="Traditional Arabic"/>
          <w:b/>
          <w:bCs/>
          <w:color w:val="auto"/>
          <w:rtl/>
          <w:lang w:bidi="ar-DZ"/>
        </w:rPr>
      </w:pPr>
      <w:bookmarkStart w:id="48" w:name="_Toc200600943"/>
      <w:r w:rsidRPr="00C42188">
        <w:rPr>
          <w:rFonts w:ascii="Traditional Arabic" w:hAnsi="Traditional Arabic" w:cs="Traditional Arabic"/>
          <w:b/>
          <w:bCs/>
          <w:color w:val="auto"/>
          <w:rtl/>
          <w:lang w:bidi="ar-DZ"/>
        </w:rPr>
        <w:t>المطلب الأول: دور التوظيف الفعّال في تحسين الأداء</w:t>
      </w:r>
      <w:bookmarkEnd w:id="48"/>
    </w:p>
    <w:p w:rsidR="009762C4" w:rsidRPr="00C42188" w:rsidRDefault="009762C4" w:rsidP="009762C4">
      <w:pPr>
        <w:bidi/>
        <w:spacing w:after="0"/>
        <w:ind w:firstLine="708"/>
        <w:jc w:val="both"/>
        <w:rPr>
          <w:rFonts w:ascii="Traditional Arabic" w:hAnsi="Traditional Arabic" w:cs="Traditional Arabic"/>
          <w:b/>
          <w:bCs/>
          <w:sz w:val="32"/>
          <w:szCs w:val="32"/>
          <w:lang w:bidi="ar-DZ"/>
        </w:rPr>
      </w:pPr>
      <w:r w:rsidRPr="00C42188">
        <w:rPr>
          <w:rFonts w:ascii="Traditional Arabic" w:hAnsi="Traditional Arabic" w:cs="Traditional Arabic"/>
          <w:sz w:val="32"/>
          <w:szCs w:val="32"/>
          <w:rtl/>
        </w:rPr>
        <w:t>تعتبر استراتيجية التوظيف الفعال بمثابة الحافز الذي يدفع العامل إلى تحسين أدائه وتنمية قدراته ومهاراته، فالعامل إذا رأى أن لديه أولوية في التوظيف مقارنة بشخص أخر يتولد لديه الشعور بالولاء والانتماء لهذه المؤسسة فيحفظ أسرارها ويحافظ على ممتلكاتها ويسعى لتطويرها، وبالتالي يتحسن أداء المؤسسة، وتوظف عمال لديها إطلاع على سجلات أدائهم وسلوكياتهم، مما يقلل من تكاليف المخاطرة بجلب عمال من خارج المؤسسة بالإضافة إلى التقليل من تكاليف التوظيف الخارجي وتكاليف التعليم والتدري</w:t>
      </w:r>
      <w:r w:rsidRPr="00A5775C">
        <w:rPr>
          <w:rFonts w:ascii="Traditional Arabic" w:hAnsi="Traditional Arabic" w:cs="Traditional Arabic"/>
          <w:sz w:val="32"/>
          <w:szCs w:val="32"/>
          <w:rtl/>
        </w:rPr>
        <w:t>ب</w:t>
      </w:r>
      <w:r w:rsidRPr="00A5775C">
        <w:rPr>
          <w:rFonts w:ascii="Traditional Arabic" w:hAnsi="Traditional Arabic" w:cs="Traditional Arabic"/>
          <w:sz w:val="32"/>
          <w:szCs w:val="32"/>
          <w:lang w:bidi="ar-DZ"/>
        </w:rPr>
        <w:t>.</w:t>
      </w:r>
      <w:r w:rsidRPr="00A5775C">
        <w:rPr>
          <w:rStyle w:val="Appelnotedebasdep"/>
          <w:rFonts w:ascii="Traditional Arabic" w:hAnsi="Traditional Arabic" w:cs="Traditional Arabic"/>
          <w:sz w:val="32"/>
          <w:szCs w:val="32"/>
          <w:lang w:bidi="ar-DZ"/>
        </w:rPr>
        <w:footnoteReference w:id="69"/>
      </w:r>
    </w:p>
    <w:p w:rsidR="009762C4" w:rsidRPr="00C42188" w:rsidRDefault="009762C4" w:rsidP="009762C4">
      <w:pPr>
        <w:bidi/>
        <w:spacing w:after="0"/>
        <w:ind w:firstLine="708"/>
        <w:jc w:val="both"/>
        <w:rPr>
          <w:rFonts w:ascii="Traditional Arabic" w:hAnsi="Traditional Arabic" w:cs="Traditional Arabic"/>
          <w:sz w:val="32"/>
          <w:szCs w:val="32"/>
          <w:rtl/>
        </w:rPr>
      </w:pPr>
      <w:r w:rsidRPr="00C42188">
        <w:rPr>
          <w:rFonts w:ascii="Traditional Arabic" w:hAnsi="Traditional Arabic" w:cs="Traditional Arabic"/>
          <w:sz w:val="32"/>
          <w:szCs w:val="32"/>
          <w:rtl/>
        </w:rPr>
        <w:t>فتشــغيل طاقـــات العنصــر ال</w:t>
      </w:r>
      <w:r w:rsidRPr="00C42188">
        <w:rPr>
          <w:rFonts w:ascii="Traditional Arabic" w:hAnsi="Traditional Arabic" w:cs="Traditional Arabic"/>
          <w:sz w:val="32"/>
          <w:szCs w:val="32"/>
          <w:rtl/>
          <w:lang w:bidi="ar-DZ"/>
        </w:rPr>
        <w:t>ب</w:t>
      </w:r>
      <w:r w:rsidRPr="00C42188">
        <w:rPr>
          <w:rFonts w:ascii="Traditional Arabic" w:hAnsi="Traditional Arabic" w:cs="Traditional Arabic"/>
          <w:sz w:val="32"/>
          <w:szCs w:val="32"/>
          <w:rtl/>
        </w:rPr>
        <w:t>شــري</w:t>
      </w:r>
      <w:r w:rsidRPr="00C42188">
        <w:rPr>
          <w:rFonts w:ascii="Traditional Arabic" w:hAnsi="Traditional Arabic" w:cs="Traditional Arabic"/>
          <w:sz w:val="32"/>
          <w:szCs w:val="32"/>
        </w:rPr>
        <w:t xml:space="preserve"> </w:t>
      </w:r>
      <w:r w:rsidRPr="00C42188">
        <w:rPr>
          <w:rFonts w:ascii="Traditional Arabic" w:hAnsi="Traditional Arabic" w:cs="Traditional Arabic"/>
          <w:sz w:val="32"/>
          <w:szCs w:val="32"/>
          <w:rtl/>
        </w:rPr>
        <w:t>العضــلية والعقليــة ضــرورة أساســـية مــن ضروريات استمرار وتطــوير الفـــرد والجماعة والعمال</w:t>
      </w:r>
      <w:r w:rsidRPr="00C42188">
        <w:rPr>
          <w:rFonts w:ascii="Traditional Arabic" w:hAnsi="Traditional Arabic" w:cs="Traditional Arabic"/>
          <w:sz w:val="32"/>
          <w:szCs w:val="32"/>
        </w:rPr>
        <w:t xml:space="preserve"> </w:t>
      </w:r>
      <w:r w:rsidRPr="00C42188">
        <w:rPr>
          <w:rFonts w:ascii="Traditional Arabic" w:hAnsi="Traditional Arabic" w:cs="Traditional Arabic"/>
          <w:sz w:val="32"/>
          <w:szCs w:val="32"/>
          <w:rtl/>
        </w:rPr>
        <w:t>بأكملهم وعملية تشـغيل هـذه الطاقـات أصـبحت تخضـع لأسـس وقواعـد ونظريـات عمليـة فـي العصر الحاضر</w:t>
      </w:r>
      <w:r w:rsidRPr="00C42188">
        <w:rPr>
          <w:rFonts w:ascii="Traditional Arabic" w:hAnsi="Traditional Arabic" w:cs="Traditional Arabic"/>
          <w:sz w:val="32"/>
          <w:szCs w:val="32"/>
        </w:rPr>
        <w:t xml:space="preserve"> </w:t>
      </w:r>
      <w:r w:rsidRPr="00C42188">
        <w:rPr>
          <w:rFonts w:ascii="Traditional Arabic" w:hAnsi="Traditional Arabic" w:cs="Traditional Arabic"/>
          <w:sz w:val="32"/>
          <w:szCs w:val="32"/>
          <w:rtl/>
        </w:rPr>
        <w:t>بغية ضمان توجيه هذه الطاقات</w:t>
      </w:r>
      <w:r w:rsidRPr="00C42188">
        <w:rPr>
          <w:rFonts w:ascii="Traditional Arabic" w:hAnsi="Traditional Arabic" w:cs="Traditional Arabic"/>
          <w:sz w:val="32"/>
          <w:szCs w:val="32"/>
        </w:rPr>
        <w:t xml:space="preserve"> </w:t>
      </w:r>
      <w:r w:rsidRPr="00C42188">
        <w:rPr>
          <w:rFonts w:ascii="Traditional Arabic" w:hAnsi="Traditional Arabic" w:cs="Traditional Arabic"/>
          <w:sz w:val="32"/>
          <w:szCs w:val="32"/>
          <w:rtl/>
        </w:rPr>
        <w:t>بالاتجـاه الصـحيح لتحقيـق</w:t>
      </w:r>
      <w:r w:rsidRPr="00C42188">
        <w:rPr>
          <w:rFonts w:ascii="Traditional Arabic" w:hAnsi="Traditional Arabic" w:cs="Traditional Arabic"/>
          <w:sz w:val="32"/>
          <w:szCs w:val="32"/>
        </w:rPr>
        <w:t xml:space="preserve"> </w:t>
      </w:r>
      <w:r w:rsidRPr="00C42188">
        <w:rPr>
          <w:rFonts w:ascii="Traditional Arabic" w:hAnsi="Traditional Arabic" w:cs="Traditional Arabic"/>
          <w:sz w:val="32"/>
          <w:szCs w:val="32"/>
          <w:rtl/>
        </w:rPr>
        <w:t>الأهـداف المطلوبـة وبغيـة تحقيق</w:t>
      </w:r>
      <w:r w:rsidRPr="00C42188">
        <w:rPr>
          <w:rFonts w:ascii="Traditional Arabic" w:hAnsi="Traditional Arabic" w:cs="Traditional Arabic"/>
          <w:sz w:val="32"/>
          <w:szCs w:val="32"/>
        </w:rPr>
        <w:t xml:space="preserve"> </w:t>
      </w:r>
      <w:r w:rsidRPr="00C42188">
        <w:rPr>
          <w:rFonts w:ascii="Traditional Arabic" w:hAnsi="Traditional Arabic" w:cs="Traditional Arabic"/>
          <w:sz w:val="32"/>
          <w:szCs w:val="32"/>
          <w:rtl/>
        </w:rPr>
        <w:t>الكفاءة والفاعلية في ذلك التشغيل</w:t>
      </w:r>
      <w:r w:rsidRPr="00C42188">
        <w:rPr>
          <w:rFonts w:ascii="Traditional Arabic" w:hAnsi="Traditional Arabic" w:cs="Traditional Arabic"/>
          <w:sz w:val="32"/>
          <w:szCs w:val="32"/>
        </w:rPr>
        <w:t xml:space="preserve"> </w:t>
      </w:r>
      <w:r w:rsidRPr="00C42188">
        <w:rPr>
          <w:rFonts w:ascii="Traditional Arabic" w:hAnsi="Traditional Arabic" w:cs="Traditional Arabic"/>
          <w:sz w:val="32"/>
          <w:szCs w:val="32"/>
          <w:rtl/>
        </w:rPr>
        <w:t>كما تتطلبه العقلانيـة والرشـاد، كمـا أن إسـاءة إدارة طاقـات الأفـ ارد</w:t>
      </w:r>
      <w:r w:rsidRPr="00C42188">
        <w:rPr>
          <w:rFonts w:ascii="Traditional Arabic" w:hAnsi="Traditional Arabic" w:cs="Traditional Arabic"/>
          <w:sz w:val="32"/>
          <w:szCs w:val="32"/>
        </w:rPr>
        <w:t xml:space="preserve"> </w:t>
      </w:r>
      <w:r w:rsidRPr="00C42188">
        <w:rPr>
          <w:rFonts w:ascii="Traditional Arabic" w:hAnsi="Traditional Arabic" w:cs="Traditional Arabic"/>
          <w:sz w:val="32"/>
          <w:szCs w:val="32"/>
          <w:rtl/>
        </w:rPr>
        <w:t xml:space="preserve">يعنـي هـدرا </w:t>
      </w:r>
      <w:r w:rsidRPr="00C42188">
        <w:rPr>
          <w:rFonts w:ascii="Traditional Arabic" w:hAnsi="Traditional Arabic" w:cs="Traditional Arabic"/>
          <w:sz w:val="32"/>
          <w:szCs w:val="32"/>
        </w:rPr>
        <w:t xml:space="preserve"> </w:t>
      </w:r>
      <w:r w:rsidRPr="00C42188">
        <w:rPr>
          <w:rFonts w:ascii="Traditional Arabic" w:hAnsi="Traditional Arabic" w:cs="Traditional Arabic"/>
          <w:sz w:val="32"/>
          <w:szCs w:val="32"/>
          <w:rtl/>
        </w:rPr>
        <w:t>لتلك الطاقات وبالتالي فشلا في تحقيق</w:t>
      </w:r>
      <w:r w:rsidRPr="00C42188">
        <w:rPr>
          <w:rFonts w:ascii="Traditional Arabic" w:hAnsi="Traditional Arabic" w:cs="Traditional Arabic"/>
          <w:sz w:val="32"/>
          <w:szCs w:val="32"/>
        </w:rPr>
        <w:t xml:space="preserve"> </w:t>
      </w:r>
      <w:r w:rsidRPr="00C42188">
        <w:rPr>
          <w:rFonts w:ascii="Traditional Arabic" w:hAnsi="Traditional Arabic" w:cs="Traditional Arabic"/>
          <w:sz w:val="32"/>
          <w:szCs w:val="32"/>
          <w:rtl/>
        </w:rPr>
        <w:t>الأهداف المطلوبة على مستوى</w:t>
      </w:r>
      <w:r w:rsidRPr="00C42188">
        <w:rPr>
          <w:rFonts w:ascii="Traditional Arabic" w:hAnsi="Traditional Arabic" w:cs="Traditional Arabic"/>
          <w:sz w:val="32"/>
          <w:szCs w:val="32"/>
        </w:rPr>
        <w:t xml:space="preserve"> </w:t>
      </w:r>
      <w:r w:rsidRPr="00C42188">
        <w:rPr>
          <w:rFonts w:ascii="Traditional Arabic" w:hAnsi="Traditional Arabic" w:cs="Traditional Arabic"/>
          <w:sz w:val="32"/>
          <w:szCs w:val="32"/>
          <w:rtl/>
        </w:rPr>
        <w:t>المنظمة.</w:t>
      </w:r>
    </w:p>
    <w:p w:rsidR="009762C4" w:rsidRPr="00C42188" w:rsidRDefault="009762C4" w:rsidP="008844CC">
      <w:pPr>
        <w:bidi/>
        <w:spacing w:after="0"/>
        <w:ind w:firstLine="708"/>
        <w:jc w:val="both"/>
        <w:rPr>
          <w:rFonts w:ascii="Traditional Arabic" w:hAnsi="Traditional Arabic" w:cs="Traditional Arabic"/>
          <w:sz w:val="32"/>
          <w:szCs w:val="32"/>
          <w:rtl/>
        </w:rPr>
      </w:pPr>
      <w:r w:rsidRPr="00C42188">
        <w:rPr>
          <w:rFonts w:ascii="Traditional Arabic" w:hAnsi="Traditional Arabic" w:cs="Traditional Arabic"/>
          <w:sz w:val="32"/>
          <w:szCs w:val="32"/>
          <w:rtl/>
        </w:rPr>
        <w:t>والدور الاستراتيجي لتوظيف الموارد البشرية لها عدة جوانب من بينها:</w:t>
      </w:r>
      <w:r w:rsidR="008844CC">
        <w:rPr>
          <w:rStyle w:val="Appelnotedebasdep"/>
          <w:rFonts w:ascii="Traditional Arabic" w:hAnsi="Traditional Arabic" w:cs="Traditional Arabic"/>
          <w:sz w:val="32"/>
          <w:szCs w:val="32"/>
          <w:rtl/>
        </w:rPr>
        <w:footnoteReference w:id="70"/>
      </w:r>
    </w:p>
    <w:p w:rsidR="009762C4" w:rsidRPr="00C42188" w:rsidRDefault="009762C4" w:rsidP="00230CE8">
      <w:pPr>
        <w:pStyle w:val="Paragraphedeliste"/>
        <w:numPr>
          <w:ilvl w:val="0"/>
          <w:numId w:val="37"/>
        </w:numPr>
        <w:bidi/>
        <w:spacing w:after="0"/>
        <w:jc w:val="both"/>
        <w:rPr>
          <w:rFonts w:ascii="Traditional Arabic" w:hAnsi="Traditional Arabic" w:cs="Traditional Arabic"/>
          <w:sz w:val="32"/>
          <w:szCs w:val="32"/>
        </w:rPr>
      </w:pPr>
      <w:r w:rsidRPr="00C42188">
        <w:rPr>
          <w:rFonts w:ascii="Traditional Arabic" w:hAnsi="Traditional Arabic" w:cs="Traditional Arabic"/>
          <w:sz w:val="32"/>
          <w:szCs w:val="32"/>
          <w:rtl/>
        </w:rPr>
        <w:t>تحقيق</w:t>
      </w:r>
      <w:r w:rsidRPr="00C42188">
        <w:rPr>
          <w:rFonts w:ascii="Traditional Arabic" w:hAnsi="Traditional Arabic" w:cs="Traditional Arabic"/>
          <w:sz w:val="32"/>
          <w:szCs w:val="32"/>
        </w:rPr>
        <w:t xml:space="preserve"> </w:t>
      </w:r>
      <w:r w:rsidRPr="00C42188">
        <w:rPr>
          <w:rFonts w:ascii="Traditional Arabic" w:hAnsi="Traditional Arabic" w:cs="Traditional Arabic"/>
          <w:sz w:val="32"/>
          <w:szCs w:val="32"/>
          <w:rtl/>
        </w:rPr>
        <w:t>تكيف نظام الموارد البشرية مع الظروف البيئية المحيطة؛</w:t>
      </w:r>
    </w:p>
    <w:p w:rsidR="009762C4" w:rsidRPr="00C42188" w:rsidRDefault="009762C4" w:rsidP="00230CE8">
      <w:pPr>
        <w:pStyle w:val="Paragraphedeliste"/>
        <w:numPr>
          <w:ilvl w:val="0"/>
          <w:numId w:val="37"/>
        </w:numPr>
        <w:bidi/>
        <w:spacing w:after="0"/>
        <w:jc w:val="both"/>
        <w:rPr>
          <w:rFonts w:ascii="Traditional Arabic" w:hAnsi="Traditional Arabic" w:cs="Traditional Arabic"/>
          <w:sz w:val="32"/>
          <w:szCs w:val="32"/>
        </w:rPr>
      </w:pPr>
      <w:r w:rsidRPr="00C42188">
        <w:rPr>
          <w:rFonts w:ascii="Traditional Arabic" w:hAnsi="Traditional Arabic" w:cs="Traditional Arabic"/>
          <w:sz w:val="32"/>
          <w:szCs w:val="32"/>
          <w:rtl/>
        </w:rPr>
        <w:t>تحقيق</w:t>
      </w:r>
      <w:r w:rsidRPr="00C42188">
        <w:rPr>
          <w:rFonts w:ascii="Traditional Arabic" w:hAnsi="Traditional Arabic" w:cs="Traditional Arabic"/>
          <w:sz w:val="32"/>
          <w:szCs w:val="32"/>
        </w:rPr>
        <w:t xml:space="preserve"> </w:t>
      </w:r>
      <w:r w:rsidRPr="00C42188">
        <w:rPr>
          <w:rFonts w:ascii="Traditional Arabic" w:hAnsi="Traditional Arabic" w:cs="Traditional Arabic"/>
          <w:sz w:val="32"/>
          <w:szCs w:val="32"/>
          <w:rtl/>
        </w:rPr>
        <w:t>التكامل بين استراتيجية الموارد البشرية والاستراتيجية العامة للمنظمة؛</w:t>
      </w:r>
    </w:p>
    <w:p w:rsidR="009762C4" w:rsidRPr="00C42188" w:rsidRDefault="009762C4" w:rsidP="00230CE8">
      <w:pPr>
        <w:pStyle w:val="Paragraphedeliste"/>
        <w:numPr>
          <w:ilvl w:val="0"/>
          <w:numId w:val="37"/>
        </w:numPr>
        <w:bidi/>
        <w:spacing w:after="0"/>
        <w:jc w:val="both"/>
        <w:rPr>
          <w:rFonts w:ascii="Traditional Arabic" w:hAnsi="Traditional Arabic" w:cs="Traditional Arabic"/>
          <w:sz w:val="32"/>
          <w:szCs w:val="32"/>
        </w:rPr>
      </w:pPr>
      <w:r w:rsidRPr="00C42188">
        <w:rPr>
          <w:rFonts w:ascii="Traditional Arabic" w:hAnsi="Traditional Arabic" w:cs="Traditional Arabic"/>
          <w:sz w:val="32"/>
          <w:szCs w:val="32"/>
          <w:rtl/>
        </w:rPr>
        <w:t>الاهتمام</w:t>
      </w:r>
      <w:r w:rsidRPr="00C42188">
        <w:rPr>
          <w:rFonts w:ascii="Traditional Arabic" w:hAnsi="Traditional Arabic" w:cs="Traditional Arabic"/>
          <w:sz w:val="32"/>
          <w:szCs w:val="32"/>
        </w:rPr>
        <w:t xml:space="preserve"> </w:t>
      </w:r>
      <w:r w:rsidRPr="00C42188">
        <w:rPr>
          <w:rFonts w:ascii="Traditional Arabic" w:hAnsi="Traditional Arabic" w:cs="Traditional Arabic"/>
          <w:sz w:val="32"/>
          <w:szCs w:val="32"/>
          <w:rtl/>
        </w:rPr>
        <w:t>بالجوانـب المتعلقـة</w:t>
      </w:r>
      <w:r w:rsidRPr="00C42188">
        <w:rPr>
          <w:rFonts w:ascii="Traditional Arabic" w:hAnsi="Traditional Arabic" w:cs="Traditional Arabic"/>
          <w:sz w:val="32"/>
          <w:szCs w:val="32"/>
        </w:rPr>
        <w:t xml:space="preserve"> </w:t>
      </w:r>
      <w:r w:rsidRPr="00C42188">
        <w:rPr>
          <w:rFonts w:ascii="Traditional Arabic" w:hAnsi="Traditional Arabic" w:cs="Traditional Arabic"/>
          <w:sz w:val="32"/>
          <w:szCs w:val="32"/>
          <w:rtl/>
        </w:rPr>
        <w:t>بالأجـل الطويـل فـي اتخـاذ القرارات والاهتمـام</w:t>
      </w:r>
      <w:r w:rsidRPr="00C42188">
        <w:rPr>
          <w:rFonts w:ascii="Traditional Arabic" w:hAnsi="Traditional Arabic" w:cs="Traditional Arabic"/>
          <w:sz w:val="32"/>
          <w:szCs w:val="32"/>
        </w:rPr>
        <w:t xml:space="preserve"> </w:t>
      </w:r>
      <w:r w:rsidRPr="00C42188">
        <w:rPr>
          <w:rFonts w:ascii="Traditional Arabic" w:hAnsi="Traditional Arabic" w:cs="Traditional Arabic"/>
          <w:sz w:val="32"/>
          <w:szCs w:val="32"/>
          <w:rtl/>
        </w:rPr>
        <w:t>بقضـايا التغييـر والتطـوير فـي المنظمة.</w:t>
      </w:r>
    </w:p>
    <w:p w:rsidR="009762C4" w:rsidRPr="00C42188" w:rsidRDefault="009762C4" w:rsidP="00C42188">
      <w:pPr>
        <w:pStyle w:val="Titre1"/>
        <w:bidi/>
        <w:jc w:val="left"/>
        <w:rPr>
          <w:rFonts w:ascii="Traditional Arabic" w:hAnsi="Traditional Arabic" w:cs="Traditional Arabic"/>
          <w:b/>
          <w:bCs/>
          <w:color w:val="auto"/>
          <w:rtl/>
          <w:lang w:bidi="ar-DZ"/>
        </w:rPr>
      </w:pPr>
      <w:bookmarkStart w:id="49" w:name="_Toc200600944"/>
      <w:r w:rsidRPr="00C42188">
        <w:rPr>
          <w:rFonts w:ascii="Traditional Arabic" w:hAnsi="Traditional Arabic" w:cs="Traditional Arabic"/>
          <w:b/>
          <w:bCs/>
          <w:color w:val="auto"/>
          <w:rtl/>
          <w:lang w:bidi="ar-DZ"/>
        </w:rPr>
        <w:t>المطلب الثاني: أثر التدريب والتطوير على تحسين الأداء</w:t>
      </w:r>
      <w:bookmarkEnd w:id="49"/>
    </w:p>
    <w:p w:rsidR="009762C4" w:rsidRPr="00C42188" w:rsidRDefault="009762C4" w:rsidP="009762C4">
      <w:pPr>
        <w:bidi/>
        <w:spacing w:after="0"/>
        <w:ind w:firstLine="708"/>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lang w:bidi="ar-DZ"/>
        </w:rPr>
        <w:t>ف</w:t>
      </w:r>
      <w:r w:rsidRPr="00C42188">
        <w:rPr>
          <w:rFonts w:ascii="Traditional Arabic" w:hAnsi="Traditional Arabic" w:cs="Traditional Arabic"/>
          <w:sz w:val="32"/>
          <w:szCs w:val="32"/>
          <w:rtl/>
        </w:rPr>
        <w:t>التدريب هو النشـاط الـذي توليه المنظمـة اهتمامـا كبيرا، حيث يهـدف إلـى تنمية قـدرات المـوارد البشـرية في العمل، ومن خلاله يزود الفرد بالمعلومات والمهارات الجديدة المطلوبـة لتحقيق استراتيجية المنظمـة فـي البيئـة</w:t>
      </w:r>
      <w:r w:rsidRPr="00C42188">
        <w:rPr>
          <w:rFonts w:ascii="Traditional Arabic" w:hAnsi="Traditional Arabic" w:cs="Traditional Arabic"/>
          <w:sz w:val="32"/>
          <w:szCs w:val="32"/>
          <w:rtl/>
          <w:lang w:bidi="ar-DZ"/>
        </w:rPr>
        <w:t>،</w:t>
      </w:r>
      <w:r w:rsidRPr="00C42188">
        <w:rPr>
          <w:rFonts w:ascii="Traditional Arabic" w:hAnsi="Traditional Arabic" w:cs="Traditional Arabic"/>
          <w:sz w:val="32"/>
          <w:szCs w:val="32"/>
          <w:lang w:bidi="ar-DZ"/>
        </w:rPr>
        <w:t xml:space="preserve"> </w:t>
      </w:r>
      <w:r w:rsidRPr="00C42188">
        <w:rPr>
          <w:rFonts w:ascii="Traditional Arabic" w:hAnsi="Traditional Arabic" w:cs="Traditional Arabic"/>
          <w:sz w:val="32"/>
          <w:szCs w:val="32"/>
          <w:rtl/>
        </w:rPr>
        <w:t>إذ أن طبيعــة التغيــرات التــي تعيشــها المنظمــات فــي الوقــت الحاضــر ســواء كانــت تكنولوجية أو تنظيمية أصــبحت تفـرض عليهـا ضـرورة توافـق قـدرات المـوارد البشـرية مـع مـا يسـتجد مـن هـذه التطـورات بغيـة تحقيـق مـا تصـبو إليـه المنظمات، وأصبح لزاما عليها أن تفتش عن برامج التدريب المناسبة للموارد البشرية فـي مراكـز التـدريب المختلفـة</w:t>
      </w:r>
      <w:r w:rsidRPr="00C42188">
        <w:rPr>
          <w:rFonts w:ascii="Traditional Arabic" w:hAnsi="Traditional Arabic" w:cs="Traditional Arabic"/>
          <w:sz w:val="32"/>
          <w:szCs w:val="32"/>
          <w:rtl/>
          <w:lang w:bidi="ar-DZ"/>
        </w:rPr>
        <w:t>.</w:t>
      </w:r>
    </w:p>
    <w:p w:rsidR="009762C4" w:rsidRPr="00C42188" w:rsidRDefault="009762C4" w:rsidP="009762C4">
      <w:pPr>
        <w:bidi/>
        <w:spacing w:after="0"/>
        <w:ind w:firstLine="708"/>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lang w:bidi="ar-DZ"/>
        </w:rPr>
        <w:t xml:space="preserve"> </w:t>
      </w:r>
      <w:r w:rsidRPr="00C42188">
        <w:rPr>
          <w:rFonts w:ascii="Traditional Arabic" w:hAnsi="Traditional Arabic" w:cs="Traditional Arabic"/>
          <w:sz w:val="32"/>
          <w:szCs w:val="32"/>
          <w:rtl/>
        </w:rPr>
        <w:t>كما ينظر إلى وظيفة التدريب على أنها الوظيفة المكملة للتعيين، فـلا يكفـي أن تقـوم المنظمـات باختبـار المـوظفين وتعييــنهم، إنمــا يجــب إعــداد هــؤلاء الأفــراد وتنميـة قــدراتهم علــى أداء الأعمــال المســتندة إلــيهم ومســاعدتهم فــي اكتساب الجديد من المعلومات والمعارف وتزويدهم بالأساليب الجديدة لأداء الأعمـال وصـقل مهـاراتهم، وللتـدريب تأثيرات متعددة على أداء الموارد البشرية ومن أهمها</w:t>
      </w:r>
      <w:r w:rsidRPr="00C42188">
        <w:rPr>
          <w:rFonts w:ascii="Traditional Arabic" w:hAnsi="Traditional Arabic" w:cs="Traditional Arabic"/>
          <w:sz w:val="32"/>
          <w:szCs w:val="32"/>
          <w:rtl/>
          <w:lang w:bidi="ar-DZ"/>
        </w:rPr>
        <w:t>:</w:t>
      </w:r>
      <w:r w:rsidRPr="00C42188">
        <w:rPr>
          <w:rStyle w:val="Appelnotedebasdep"/>
          <w:rFonts w:ascii="Traditional Arabic" w:hAnsi="Traditional Arabic" w:cs="Traditional Arabic"/>
          <w:sz w:val="32"/>
          <w:szCs w:val="32"/>
          <w:rtl/>
          <w:lang w:bidi="ar-DZ"/>
        </w:rPr>
        <w:footnoteReference w:id="71"/>
      </w:r>
    </w:p>
    <w:p w:rsidR="009762C4" w:rsidRPr="00C42188" w:rsidRDefault="009762C4" w:rsidP="00230CE8">
      <w:pPr>
        <w:pStyle w:val="Paragraphedeliste"/>
        <w:numPr>
          <w:ilvl w:val="0"/>
          <w:numId w:val="37"/>
        </w:numPr>
        <w:bidi/>
        <w:spacing w:after="0"/>
        <w:jc w:val="both"/>
        <w:rPr>
          <w:rFonts w:ascii="Traditional Arabic" w:hAnsi="Traditional Arabic" w:cs="Traditional Arabic"/>
          <w:sz w:val="32"/>
          <w:szCs w:val="32"/>
          <w:lang w:bidi="ar-DZ"/>
        </w:rPr>
      </w:pPr>
      <w:r w:rsidRPr="00C42188">
        <w:rPr>
          <w:rFonts w:ascii="Traditional Arabic" w:hAnsi="Traditional Arabic" w:cs="Traditional Arabic"/>
          <w:sz w:val="32"/>
          <w:szCs w:val="32"/>
          <w:lang w:bidi="ar-DZ"/>
        </w:rPr>
        <w:t xml:space="preserve"> </w:t>
      </w:r>
      <w:r w:rsidRPr="00C42188">
        <w:rPr>
          <w:rFonts w:ascii="Traditional Arabic" w:hAnsi="Traditional Arabic" w:cs="Traditional Arabic"/>
          <w:sz w:val="32"/>
          <w:szCs w:val="32"/>
          <w:rtl/>
        </w:rPr>
        <w:t>رفع مستوى الأداء وتحسينه من الناحية الكمية والنوعية</w:t>
      </w:r>
      <w:r w:rsidRPr="00C42188">
        <w:rPr>
          <w:rFonts w:ascii="Traditional Arabic" w:hAnsi="Traditional Arabic" w:cs="Traditional Arabic"/>
          <w:sz w:val="32"/>
          <w:szCs w:val="32"/>
          <w:rtl/>
          <w:lang w:bidi="ar-DZ"/>
        </w:rPr>
        <w:t>؛</w:t>
      </w:r>
    </w:p>
    <w:p w:rsidR="009762C4" w:rsidRPr="00C42188" w:rsidRDefault="009762C4" w:rsidP="00230CE8">
      <w:pPr>
        <w:pStyle w:val="Paragraphedeliste"/>
        <w:numPr>
          <w:ilvl w:val="0"/>
          <w:numId w:val="37"/>
        </w:numPr>
        <w:bidi/>
        <w:spacing w:after="0"/>
        <w:jc w:val="both"/>
        <w:rPr>
          <w:rFonts w:ascii="Traditional Arabic" w:hAnsi="Traditional Arabic" w:cs="Traditional Arabic"/>
          <w:sz w:val="32"/>
          <w:szCs w:val="32"/>
          <w:lang w:bidi="ar-DZ"/>
        </w:rPr>
      </w:pPr>
      <w:r w:rsidRPr="00C42188">
        <w:rPr>
          <w:rFonts w:ascii="Traditional Arabic" w:hAnsi="Traditional Arabic" w:cs="Traditional Arabic"/>
          <w:sz w:val="32"/>
          <w:szCs w:val="32"/>
          <w:lang w:bidi="ar-DZ"/>
        </w:rPr>
        <w:t xml:space="preserve"> </w:t>
      </w:r>
      <w:r w:rsidRPr="00C42188">
        <w:rPr>
          <w:rFonts w:ascii="Traditional Arabic" w:hAnsi="Traditional Arabic" w:cs="Traditional Arabic"/>
          <w:sz w:val="32"/>
          <w:szCs w:val="32"/>
          <w:rtl/>
        </w:rPr>
        <w:t>تقوية العلاقات الإنسانية بين الأفراد وتطوير اتجاهاتهم</w:t>
      </w:r>
      <w:r w:rsidRPr="00C42188">
        <w:rPr>
          <w:rFonts w:ascii="Traditional Arabic" w:hAnsi="Traditional Arabic" w:cs="Traditional Arabic"/>
          <w:sz w:val="32"/>
          <w:szCs w:val="32"/>
          <w:rtl/>
          <w:lang w:bidi="ar-DZ"/>
        </w:rPr>
        <w:t>؛</w:t>
      </w:r>
    </w:p>
    <w:p w:rsidR="009762C4" w:rsidRPr="00C42188" w:rsidRDefault="009762C4" w:rsidP="00230CE8">
      <w:pPr>
        <w:pStyle w:val="Paragraphedeliste"/>
        <w:numPr>
          <w:ilvl w:val="0"/>
          <w:numId w:val="37"/>
        </w:numPr>
        <w:bidi/>
        <w:spacing w:after="0"/>
        <w:jc w:val="both"/>
        <w:rPr>
          <w:rFonts w:ascii="Traditional Arabic" w:hAnsi="Traditional Arabic" w:cs="Traditional Arabic"/>
          <w:sz w:val="32"/>
          <w:szCs w:val="32"/>
          <w:lang w:bidi="ar-DZ"/>
        </w:rPr>
      </w:pPr>
      <w:r w:rsidRPr="00C42188">
        <w:rPr>
          <w:rFonts w:ascii="Traditional Arabic" w:hAnsi="Traditional Arabic" w:cs="Traditional Arabic"/>
          <w:sz w:val="32"/>
          <w:szCs w:val="32"/>
          <w:lang w:bidi="ar-DZ"/>
        </w:rPr>
        <w:t xml:space="preserve"> </w:t>
      </w:r>
      <w:r w:rsidRPr="00C42188">
        <w:rPr>
          <w:rFonts w:ascii="Traditional Arabic" w:hAnsi="Traditional Arabic" w:cs="Traditional Arabic"/>
          <w:sz w:val="32"/>
          <w:szCs w:val="32"/>
          <w:rtl/>
        </w:rPr>
        <w:t>تنمية شعور العاملين بالانتماء والولاء للمنظمة</w:t>
      </w:r>
      <w:r w:rsidRPr="00C42188">
        <w:rPr>
          <w:rFonts w:ascii="Traditional Arabic" w:hAnsi="Traditional Arabic" w:cs="Traditional Arabic"/>
          <w:sz w:val="32"/>
          <w:szCs w:val="32"/>
          <w:rtl/>
          <w:lang w:bidi="ar-DZ"/>
        </w:rPr>
        <w:t>؛</w:t>
      </w:r>
    </w:p>
    <w:p w:rsidR="009762C4" w:rsidRPr="00C42188" w:rsidRDefault="009762C4" w:rsidP="00230CE8">
      <w:pPr>
        <w:pStyle w:val="Paragraphedeliste"/>
        <w:numPr>
          <w:ilvl w:val="0"/>
          <w:numId w:val="37"/>
        </w:numPr>
        <w:bidi/>
        <w:spacing w:after="0"/>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lang w:bidi="ar-DZ"/>
        </w:rPr>
        <w:t xml:space="preserve"> </w:t>
      </w:r>
      <w:r w:rsidRPr="00C42188">
        <w:rPr>
          <w:rFonts w:ascii="Traditional Arabic" w:hAnsi="Traditional Arabic" w:cs="Traditional Arabic"/>
          <w:sz w:val="32"/>
          <w:szCs w:val="32"/>
          <w:rtl/>
        </w:rPr>
        <w:t>تخفيض معدلات كل من الغياب ودوران العمل.</w:t>
      </w:r>
    </w:p>
    <w:p w:rsidR="009762C4" w:rsidRPr="00C42188" w:rsidRDefault="009762C4" w:rsidP="00C42188">
      <w:pPr>
        <w:bidi/>
        <w:spacing w:after="0"/>
        <w:ind w:firstLine="708"/>
        <w:jc w:val="both"/>
        <w:rPr>
          <w:rFonts w:ascii="Traditional Arabic" w:hAnsi="Traditional Arabic" w:cs="Traditional Arabic"/>
          <w:sz w:val="32"/>
          <w:szCs w:val="32"/>
          <w:rtl/>
        </w:rPr>
      </w:pPr>
      <w:r w:rsidRPr="00C42188">
        <w:rPr>
          <w:rFonts w:ascii="Traditional Arabic" w:hAnsi="Traditional Arabic" w:cs="Traditional Arabic"/>
          <w:sz w:val="32"/>
          <w:szCs w:val="32"/>
          <w:rtl/>
        </w:rPr>
        <w:t>فالتدريب يعد عملية ذات تأثير فعال عل أداء الموظفين، فهو ضروري للمحافظة على قوة عمل ذات كفاءة عالية. حيث يساعد التدريب في تعريف الموظف على الأهداف التي يجب أن يحققها للمؤسسة، كما يساهم التدريب في معرفة الموظفين الجدد لسياسة المؤسسة وطبيعة عملهم والواجبات المطلوبة منهم وبتالي يقلل من فرصة الوقوع في الأخطاء، كما يعمل التدريب على تزويد الموظف أثناء الخدمة بمعلومات أو مهارات أو كفاءات معينة عند إدخال تعديلات في أساليب العمل وطرقه أو في الأنظمة والقوانين. وهدا ما يؤدي إلى تحقيق مستويات عالية من أداء العمال، حيث يعتبر التدريب عامل تحفيزي يعزز معرفة الموظف اتجاه وظيفته، فيصبح قادرا على إعطاء نتيجة أفضل. وبتالي تحسين الأداء.</w:t>
      </w:r>
      <w:r w:rsidRPr="00C42188">
        <w:rPr>
          <w:rStyle w:val="Appelnotedebasdep"/>
          <w:rFonts w:ascii="Traditional Arabic" w:hAnsi="Traditional Arabic" w:cs="Traditional Arabic"/>
          <w:sz w:val="32"/>
          <w:szCs w:val="32"/>
          <w:rtl/>
        </w:rPr>
        <w:footnoteReference w:id="72"/>
      </w:r>
    </w:p>
    <w:p w:rsidR="009762C4" w:rsidRPr="00C42188" w:rsidRDefault="009762C4" w:rsidP="00C42188">
      <w:pPr>
        <w:pStyle w:val="Titre1"/>
        <w:bidi/>
        <w:jc w:val="left"/>
        <w:rPr>
          <w:rFonts w:ascii="Traditional Arabic" w:hAnsi="Traditional Arabic" w:cs="Traditional Arabic"/>
          <w:b/>
          <w:bCs/>
          <w:color w:val="auto"/>
          <w:lang w:bidi="ar-DZ"/>
        </w:rPr>
      </w:pPr>
      <w:bookmarkStart w:id="50" w:name="_Toc200600945"/>
      <w:r w:rsidRPr="00C42188">
        <w:rPr>
          <w:rFonts w:ascii="Traditional Arabic" w:hAnsi="Traditional Arabic" w:cs="Traditional Arabic"/>
          <w:b/>
          <w:bCs/>
          <w:color w:val="auto"/>
          <w:rtl/>
          <w:lang w:bidi="ar-DZ"/>
        </w:rPr>
        <w:t>المطلب الثالث: أهمية نظام التحفيز في تحسين الأداء</w:t>
      </w:r>
      <w:bookmarkEnd w:id="50"/>
    </w:p>
    <w:p w:rsidR="009762C4" w:rsidRPr="00C42188" w:rsidRDefault="009762C4" w:rsidP="009762C4">
      <w:pPr>
        <w:bidi/>
        <w:spacing w:after="0"/>
        <w:ind w:firstLine="708"/>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rPr>
        <w:t>تنجح بعض المؤسسات أو المنظمات في كسب ولاء وإخلاص العاملين</w:t>
      </w:r>
      <w:r w:rsidRPr="00C42188">
        <w:rPr>
          <w:rFonts w:ascii="Traditional Arabic" w:hAnsi="Traditional Arabic" w:cs="Traditional Arabic"/>
          <w:sz w:val="32"/>
          <w:szCs w:val="32"/>
          <w:rtl/>
          <w:lang w:bidi="ar-DZ"/>
        </w:rPr>
        <w:t>،</w:t>
      </w:r>
      <w:r w:rsidRPr="00C42188">
        <w:rPr>
          <w:rFonts w:ascii="Traditional Arabic" w:hAnsi="Traditional Arabic" w:cs="Traditional Arabic"/>
          <w:sz w:val="32"/>
          <w:szCs w:val="32"/>
          <w:rtl/>
        </w:rPr>
        <w:t xml:space="preserve"> وتعتمد هذه المؤسسات على ولاء منسوبيها باعتباره دعامة رئيسية لاستراتيجيتها والتي يمكنها في ظل توافر الإمكانات والتكنولوجيا المتاحة مثلا للالتزام بمعدلات عالية من جودة وتقديم خدمة تنافسية في سوق العمل تضمن لها الاحتفاظ بعملائها واستقطاب أكبر عدد من العملاء الجدد ولذلك فإن العمالة المحفزة ذات معدل الإنجاز المرتفع تعتبر من نقاط القوة والنجاح في وظيفة التحفيز يتحقق إذا توافرت في العاملين نقاط القوة الآتية</w:t>
      </w:r>
      <w:r w:rsidRPr="00C42188">
        <w:rPr>
          <w:rFonts w:ascii="Traditional Arabic" w:hAnsi="Traditional Arabic" w:cs="Traditional Arabic"/>
          <w:sz w:val="32"/>
          <w:szCs w:val="32"/>
          <w:rtl/>
          <w:lang w:bidi="ar-DZ"/>
        </w:rPr>
        <w:t>:</w:t>
      </w:r>
      <w:r w:rsidRPr="00C42188">
        <w:rPr>
          <w:rStyle w:val="Appelnotedebasdep"/>
          <w:rFonts w:ascii="Traditional Arabic" w:hAnsi="Traditional Arabic" w:cs="Traditional Arabic"/>
          <w:sz w:val="32"/>
          <w:szCs w:val="32"/>
          <w:rtl/>
          <w:lang w:bidi="ar-DZ"/>
        </w:rPr>
        <w:footnoteReference w:id="73"/>
      </w:r>
    </w:p>
    <w:p w:rsidR="009762C4" w:rsidRPr="00C42188" w:rsidRDefault="009762C4" w:rsidP="00230CE8">
      <w:pPr>
        <w:pStyle w:val="Paragraphedeliste"/>
        <w:numPr>
          <w:ilvl w:val="0"/>
          <w:numId w:val="37"/>
        </w:numPr>
        <w:bidi/>
        <w:spacing w:after="0"/>
        <w:jc w:val="both"/>
        <w:rPr>
          <w:rFonts w:ascii="Traditional Arabic" w:hAnsi="Traditional Arabic" w:cs="Traditional Arabic"/>
          <w:sz w:val="32"/>
          <w:szCs w:val="32"/>
          <w:lang w:bidi="ar-DZ"/>
        </w:rPr>
      </w:pPr>
      <w:r w:rsidRPr="00C42188">
        <w:rPr>
          <w:rFonts w:ascii="Traditional Arabic" w:hAnsi="Traditional Arabic" w:cs="Traditional Arabic"/>
          <w:sz w:val="32"/>
          <w:szCs w:val="32"/>
          <w:rtl/>
        </w:rPr>
        <w:t>وجود روح معنوية مرتفعة تكلف بالارتقاء بالمؤسسة</w:t>
      </w:r>
      <w:r w:rsidRPr="00C42188">
        <w:rPr>
          <w:rFonts w:ascii="Traditional Arabic" w:hAnsi="Traditional Arabic" w:cs="Traditional Arabic"/>
          <w:sz w:val="32"/>
          <w:szCs w:val="32"/>
          <w:rtl/>
          <w:lang w:bidi="ar-DZ"/>
        </w:rPr>
        <w:t>؛</w:t>
      </w:r>
    </w:p>
    <w:p w:rsidR="009762C4" w:rsidRPr="00C42188" w:rsidRDefault="009762C4" w:rsidP="00230CE8">
      <w:pPr>
        <w:pStyle w:val="Paragraphedeliste"/>
        <w:numPr>
          <w:ilvl w:val="0"/>
          <w:numId w:val="37"/>
        </w:numPr>
        <w:bidi/>
        <w:spacing w:after="0"/>
        <w:jc w:val="both"/>
        <w:rPr>
          <w:rFonts w:ascii="Traditional Arabic" w:hAnsi="Traditional Arabic" w:cs="Traditional Arabic"/>
          <w:sz w:val="32"/>
          <w:szCs w:val="32"/>
          <w:lang w:bidi="ar-DZ"/>
        </w:rPr>
      </w:pPr>
      <w:r w:rsidRPr="00C42188">
        <w:rPr>
          <w:rFonts w:ascii="Traditional Arabic" w:hAnsi="Traditional Arabic" w:cs="Traditional Arabic"/>
          <w:sz w:val="32"/>
          <w:szCs w:val="32"/>
          <w:lang w:bidi="ar-DZ"/>
        </w:rPr>
        <w:t xml:space="preserve"> </w:t>
      </w:r>
      <w:r w:rsidRPr="00C42188">
        <w:rPr>
          <w:rFonts w:ascii="Traditional Arabic" w:hAnsi="Traditional Arabic" w:cs="Traditional Arabic"/>
          <w:sz w:val="32"/>
          <w:szCs w:val="32"/>
          <w:rtl/>
        </w:rPr>
        <w:t>وجود مشاركة واهتمام من العاملين بتقديم مقترحات وأفكار جديدة لحل المشكلات التي تواجه المنظمة أو المؤسسة</w:t>
      </w:r>
      <w:r w:rsidRPr="00C42188">
        <w:rPr>
          <w:rFonts w:ascii="Traditional Arabic" w:hAnsi="Traditional Arabic" w:cs="Traditional Arabic"/>
          <w:sz w:val="32"/>
          <w:szCs w:val="32"/>
          <w:rtl/>
          <w:lang w:bidi="ar-DZ"/>
        </w:rPr>
        <w:t>؛</w:t>
      </w:r>
    </w:p>
    <w:p w:rsidR="009762C4" w:rsidRPr="00C42188" w:rsidRDefault="009762C4" w:rsidP="00230CE8">
      <w:pPr>
        <w:pStyle w:val="Paragraphedeliste"/>
        <w:numPr>
          <w:ilvl w:val="0"/>
          <w:numId w:val="37"/>
        </w:numPr>
        <w:bidi/>
        <w:spacing w:after="0"/>
        <w:jc w:val="both"/>
        <w:rPr>
          <w:rFonts w:ascii="Traditional Arabic" w:hAnsi="Traditional Arabic" w:cs="Traditional Arabic"/>
          <w:sz w:val="32"/>
          <w:szCs w:val="32"/>
          <w:lang w:bidi="ar-DZ"/>
        </w:rPr>
      </w:pPr>
      <w:r w:rsidRPr="00C42188">
        <w:rPr>
          <w:rFonts w:ascii="Traditional Arabic" w:hAnsi="Traditional Arabic" w:cs="Traditional Arabic"/>
          <w:sz w:val="32"/>
          <w:szCs w:val="32"/>
          <w:rtl/>
        </w:rPr>
        <w:t>وجود عدد معقول من الأفكار الجيدة الصالحة للتطبيق ووجود رغبة الابتكار والإبداع</w:t>
      </w:r>
      <w:r w:rsidRPr="00C42188">
        <w:rPr>
          <w:rFonts w:ascii="Traditional Arabic" w:hAnsi="Traditional Arabic" w:cs="Traditional Arabic"/>
          <w:sz w:val="32"/>
          <w:szCs w:val="32"/>
          <w:rtl/>
          <w:lang w:bidi="ar-DZ"/>
        </w:rPr>
        <w:t>؛</w:t>
      </w:r>
    </w:p>
    <w:p w:rsidR="009762C4" w:rsidRPr="00C42188" w:rsidRDefault="009762C4" w:rsidP="00230CE8">
      <w:pPr>
        <w:pStyle w:val="Paragraphedeliste"/>
        <w:numPr>
          <w:ilvl w:val="0"/>
          <w:numId w:val="37"/>
        </w:numPr>
        <w:bidi/>
        <w:spacing w:after="0"/>
        <w:jc w:val="both"/>
        <w:rPr>
          <w:rFonts w:ascii="Traditional Arabic" w:hAnsi="Traditional Arabic" w:cs="Traditional Arabic"/>
          <w:sz w:val="32"/>
          <w:szCs w:val="32"/>
          <w:lang w:bidi="ar-DZ"/>
        </w:rPr>
      </w:pPr>
      <w:r w:rsidRPr="00C42188">
        <w:rPr>
          <w:rFonts w:ascii="Traditional Arabic" w:hAnsi="Traditional Arabic" w:cs="Traditional Arabic"/>
          <w:sz w:val="32"/>
          <w:szCs w:val="32"/>
          <w:rtl/>
        </w:rPr>
        <w:t>وجود معدل مرتفع للالتزام بوقت العمل والحرص على انخفاض معدل الغياب</w:t>
      </w:r>
      <w:r w:rsidRPr="00C42188">
        <w:rPr>
          <w:rFonts w:ascii="Traditional Arabic" w:hAnsi="Traditional Arabic" w:cs="Traditional Arabic"/>
          <w:sz w:val="32"/>
          <w:szCs w:val="32"/>
          <w:rtl/>
          <w:lang w:bidi="ar-DZ"/>
        </w:rPr>
        <w:t>؛</w:t>
      </w:r>
    </w:p>
    <w:p w:rsidR="009762C4" w:rsidRPr="00C42188" w:rsidRDefault="009762C4" w:rsidP="00230CE8">
      <w:pPr>
        <w:pStyle w:val="Paragraphedeliste"/>
        <w:numPr>
          <w:ilvl w:val="0"/>
          <w:numId w:val="37"/>
        </w:numPr>
        <w:bidi/>
        <w:spacing w:after="0"/>
        <w:jc w:val="both"/>
        <w:rPr>
          <w:rFonts w:ascii="Traditional Arabic" w:hAnsi="Traditional Arabic" w:cs="Traditional Arabic"/>
          <w:sz w:val="32"/>
          <w:szCs w:val="32"/>
          <w:lang w:bidi="ar-DZ"/>
        </w:rPr>
      </w:pPr>
      <w:r w:rsidRPr="00C42188">
        <w:rPr>
          <w:rFonts w:ascii="Traditional Arabic" w:hAnsi="Traditional Arabic" w:cs="Traditional Arabic"/>
          <w:sz w:val="32"/>
          <w:szCs w:val="32"/>
          <w:rtl/>
        </w:rPr>
        <w:t>وجود تكتلات وتجمعات غير رسمية معروفة لدى الإدارة وتعمل لصالح المنظمة</w:t>
      </w:r>
      <w:r w:rsidRPr="00C42188">
        <w:rPr>
          <w:rFonts w:ascii="Traditional Arabic" w:hAnsi="Traditional Arabic" w:cs="Traditional Arabic"/>
          <w:sz w:val="32"/>
          <w:szCs w:val="32"/>
          <w:rtl/>
          <w:lang w:bidi="ar-DZ"/>
        </w:rPr>
        <w:t>.</w:t>
      </w:r>
    </w:p>
    <w:p w:rsidR="009762C4" w:rsidRPr="00C42188" w:rsidRDefault="009762C4" w:rsidP="00C42188">
      <w:pPr>
        <w:bidi/>
        <w:spacing w:after="0"/>
        <w:ind w:firstLine="708"/>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rPr>
        <w:t>لذلك فإن المؤسسة تهدف من خلال وضع نظام الحوافز إلى تغيير وتوجيه سلوك وتصرف العامل من خلال ما يلي</w:t>
      </w:r>
      <w:r w:rsidRPr="00C42188">
        <w:rPr>
          <w:rFonts w:ascii="Traditional Arabic" w:hAnsi="Traditional Arabic" w:cs="Traditional Arabic"/>
          <w:sz w:val="32"/>
          <w:szCs w:val="32"/>
          <w:rtl/>
          <w:lang w:bidi="ar-DZ"/>
        </w:rPr>
        <w:t>:</w:t>
      </w:r>
      <w:r w:rsidRPr="00C42188">
        <w:rPr>
          <w:rStyle w:val="Appelnotedebasdep"/>
          <w:rFonts w:ascii="Traditional Arabic" w:hAnsi="Traditional Arabic" w:cs="Traditional Arabic"/>
          <w:sz w:val="32"/>
          <w:szCs w:val="32"/>
          <w:rtl/>
          <w:lang w:bidi="ar-DZ"/>
        </w:rPr>
        <w:footnoteReference w:id="74"/>
      </w:r>
    </w:p>
    <w:p w:rsidR="009762C4" w:rsidRPr="00C42188" w:rsidRDefault="009762C4" w:rsidP="00230CE8">
      <w:pPr>
        <w:pStyle w:val="Paragraphedeliste"/>
        <w:numPr>
          <w:ilvl w:val="0"/>
          <w:numId w:val="53"/>
        </w:numPr>
        <w:bidi/>
        <w:spacing w:after="0"/>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rPr>
        <w:t>استقطاب الأفراد الذين تحتاجهم المؤسسة والاحتفاظ بهم وتقليل الاستقالات</w:t>
      </w:r>
      <w:r w:rsidRPr="00C42188">
        <w:rPr>
          <w:rFonts w:ascii="Traditional Arabic" w:hAnsi="Traditional Arabic" w:cs="Traditional Arabic"/>
          <w:sz w:val="32"/>
          <w:szCs w:val="32"/>
          <w:rtl/>
          <w:lang w:bidi="ar-DZ"/>
        </w:rPr>
        <w:t>؛</w:t>
      </w:r>
    </w:p>
    <w:p w:rsidR="009762C4" w:rsidRPr="00C42188" w:rsidRDefault="009762C4" w:rsidP="00230CE8">
      <w:pPr>
        <w:pStyle w:val="Paragraphedeliste"/>
        <w:numPr>
          <w:ilvl w:val="0"/>
          <w:numId w:val="53"/>
        </w:numPr>
        <w:bidi/>
        <w:spacing w:after="0"/>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rPr>
        <w:t>تحسين أداء العامل الكمي والنوعي، وتقريبه مما هو محدد في توصيف الوظيفة</w:t>
      </w:r>
      <w:r w:rsidRPr="00C42188">
        <w:rPr>
          <w:rFonts w:ascii="Traditional Arabic" w:hAnsi="Traditional Arabic" w:cs="Traditional Arabic"/>
          <w:sz w:val="32"/>
          <w:szCs w:val="32"/>
          <w:rtl/>
          <w:lang w:bidi="ar-DZ"/>
        </w:rPr>
        <w:t>؛</w:t>
      </w:r>
    </w:p>
    <w:p w:rsidR="009762C4" w:rsidRPr="00C42188" w:rsidRDefault="009762C4" w:rsidP="00230CE8">
      <w:pPr>
        <w:pStyle w:val="Paragraphedeliste"/>
        <w:numPr>
          <w:ilvl w:val="0"/>
          <w:numId w:val="53"/>
        </w:numPr>
        <w:bidi/>
        <w:spacing w:after="0"/>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rPr>
        <w:t>الالتزام بقيم المؤسسة، العمل على احترام قيم واتجاهات المؤسسة</w:t>
      </w:r>
      <w:r w:rsidRPr="00C42188">
        <w:rPr>
          <w:rFonts w:ascii="Traditional Arabic" w:hAnsi="Traditional Arabic" w:cs="Traditional Arabic"/>
          <w:sz w:val="32"/>
          <w:szCs w:val="32"/>
          <w:rtl/>
          <w:lang w:bidi="ar-DZ"/>
        </w:rPr>
        <w:t>؛</w:t>
      </w:r>
    </w:p>
    <w:p w:rsidR="009762C4" w:rsidRPr="00C42188" w:rsidRDefault="009762C4" w:rsidP="00230CE8">
      <w:pPr>
        <w:pStyle w:val="Paragraphedeliste"/>
        <w:numPr>
          <w:ilvl w:val="0"/>
          <w:numId w:val="53"/>
        </w:numPr>
        <w:bidi/>
        <w:spacing w:after="0"/>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rPr>
        <w:t>تخفيض التكاليف والضغط على القائد في الموارد على كل المستويات</w:t>
      </w:r>
      <w:r w:rsidRPr="00C42188">
        <w:rPr>
          <w:rFonts w:ascii="Traditional Arabic" w:hAnsi="Traditional Arabic" w:cs="Traditional Arabic"/>
          <w:sz w:val="32"/>
          <w:szCs w:val="32"/>
          <w:rtl/>
          <w:lang w:bidi="ar-DZ"/>
        </w:rPr>
        <w:t>؛</w:t>
      </w:r>
    </w:p>
    <w:p w:rsidR="009762C4" w:rsidRPr="00C42188" w:rsidRDefault="009762C4" w:rsidP="00230CE8">
      <w:pPr>
        <w:pStyle w:val="Paragraphedeliste"/>
        <w:numPr>
          <w:ilvl w:val="0"/>
          <w:numId w:val="53"/>
        </w:numPr>
        <w:bidi/>
        <w:spacing w:after="0"/>
        <w:jc w:val="both"/>
        <w:rPr>
          <w:rFonts w:ascii="Traditional Arabic" w:hAnsi="Traditional Arabic" w:cs="Traditional Arabic"/>
          <w:sz w:val="32"/>
          <w:szCs w:val="32"/>
          <w:rtl/>
          <w:lang w:bidi="ar-DZ"/>
        </w:rPr>
      </w:pPr>
      <w:r w:rsidRPr="00C42188">
        <w:rPr>
          <w:rFonts w:ascii="Traditional Arabic" w:hAnsi="Traditional Arabic" w:cs="Traditional Arabic"/>
          <w:sz w:val="32"/>
          <w:szCs w:val="32"/>
          <w:rtl/>
        </w:rPr>
        <w:t>تنمية روح التعاون وكذلك الولاء والانتماء إلى المؤسسة</w:t>
      </w:r>
      <w:r w:rsidRPr="00C42188">
        <w:rPr>
          <w:rFonts w:ascii="Traditional Arabic" w:hAnsi="Traditional Arabic" w:cs="Traditional Arabic"/>
          <w:sz w:val="32"/>
          <w:szCs w:val="32"/>
          <w:lang w:bidi="ar-DZ"/>
        </w:rPr>
        <w:t>.</w:t>
      </w:r>
    </w:p>
    <w:p w:rsidR="009762C4" w:rsidRPr="00C42188" w:rsidRDefault="009762C4" w:rsidP="009762C4">
      <w:pPr>
        <w:bidi/>
        <w:jc w:val="both"/>
        <w:rPr>
          <w:rFonts w:ascii="Traditional Arabic" w:eastAsiaTheme="majorEastAsia" w:hAnsi="Traditional Arabic" w:cs="Traditional Arabic"/>
          <w:sz w:val="32"/>
          <w:szCs w:val="32"/>
          <w:lang w:bidi="ar-DZ"/>
        </w:rPr>
      </w:pPr>
    </w:p>
    <w:p w:rsidR="009762C4" w:rsidRPr="00C42188" w:rsidRDefault="009762C4" w:rsidP="009762C4">
      <w:pPr>
        <w:bidi/>
        <w:jc w:val="both"/>
        <w:rPr>
          <w:rFonts w:ascii="Traditional Arabic" w:hAnsi="Traditional Arabic" w:cs="Traditional Arabic"/>
          <w:b/>
          <w:bCs/>
          <w:sz w:val="32"/>
          <w:szCs w:val="32"/>
          <w:lang w:bidi="ar-DZ"/>
        </w:rPr>
      </w:pPr>
      <w:r w:rsidRPr="00C42188">
        <w:rPr>
          <w:rFonts w:ascii="Traditional Arabic" w:hAnsi="Traditional Arabic" w:cs="Traditional Arabic"/>
          <w:b/>
          <w:bCs/>
          <w:sz w:val="32"/>
          <w:szCs w:val="32"/>
          <w:rtl/>
          <w:lang w:bidi="ar-DZ"/>
        </w:rPr>
        <w:br w:type="page"/>
      </w:r>
    </w:p>
    <w:p w:rsidR="009762C4" w:rsidRPr="00C42188" w:rsidRDefault="009762C4" w:rsidP="00C42188">
      <w:pPr>
        <w:pStyle w:val="Titre1"/>
        <w:bidi/>
        <w:jc w:val="left"/>
        <w:rPr>
          <w:rFonts w:ascii="Traditional Arabic" w:hAnsi="Traditional Arabic" w:cs="Traditional Arabic"/>
          <w:b/>
          <w:bCs/>
          <w:color w:val="auto"/>
          <w:rtl/>
          <w:lang w:bidi="ar-DZ"/>
        </w:rPr>
      </w:pPr>
      <w:bookmarkStart w:id="51" w:name="_Toc200600946"/>
      <w:r w:rsidRPr="00C42188">
        <w:rPr>
          <w:rFonts w:ascii="Traditional Arabic" w:hAnsi="Traditional Arabic" w:cs="Traditional Arabic"/>
          <w:b/>
          <w:bCs/>
          <w:color w:val="auto"/>
          <w:rtl/>
          <w:lang w:bidi="ar-DZ"/>
        </w:rPr>
        <w:t>خلاصة</w:t>
      </w:r>
      <w:r w:rsidR="00F44A19">
        <w:rPr>
          <w:rFonts w:ascii="Traditional Arabic" w:hAnsi="Traditional Arabic" w:cs="Traditional Arabic" w:hint="cs"/>
          <w:b/>
          <w:bCs/>
          <w:color w:val="auto"/>
          <w:rtl/>
          <w:lang w:bidi="ar-DZ"/>
        </w:rPr>
        <w:t xml:space="preserve"> الفصل</w:t>
      </w:r>
      <w:bookmarkEnd w:id="51"/>
    </w:p>
    <w:p w:rsidR="009762C4" w:rsidRPr="00C42188" w:rsidRDefault="009762C4" w:rsidP="009762C4">
      <w:pPr>
        <w:bidi/>
        <w:spacing w:after="0"/>
        <w:ind w:firstLine="708"/>
        <w:jc w:val="both"/>
        <w:rPr>
          <w:rFonts w:ascii="Traditional Arabic" w:hAnsi="Traditional Arabic" w:cs="Traditional Arabic"/>
          <w:sz w:val="32"/>
          <w:szCs w:val="32"/>
          <w:rtl/>
        </w:rPr>
      </w:pPr>
      <w:r w:rsidRPr="00C42188">
        <w:rPr>
          <w:rFonts w:ascii="Traditional Arabic" w:hAnsi="Traditional Arabic" w:cs="Traditional Arabic"/>
          <w:sz w:val="32"/>
          <w:szCs w:val="32"/>
          <w:rtl/>
          <w:lang w:bidi="ar-DZ"/>
        </w:rPr>
        <w:t>ت</w:t>
      </w:r>
      <w:r w:rsidRPr="00C42188">
        <w:rPr>
          <w:rFonts w:ascii="Traditional Arabic" w:hAnsi="Traditional Arabic" w:cs="Traditional Arabic"/>
          <w:sz w:val="32"/>
          <w:szCs w:val="32"/>
          <w:rtl/>
        </w:rPr>
        <w:t xml:space="preserve">لعب الاستراتيجيات الحديثة لإدارة الموارد البشرية دوراً حيوياً في تحسين أداء المؤسسات وأداء عامليها من خلال تعزيز كفاءة الموظفين وتحفيزهم على تحقيق أهداف المؤسسة. </w:t>
      </w:r>
    </w:p>
    <w:p w:rsidR="009762C4" w:rsidRPr="00C42188" w:rsidRDefault="009762C4" w:rsidP="009762C4">
      <w:pPr>
        <w:bidi/>
        <w:spacing w:after="0"/>
        <w:ind w:firstLine="708"/>
        <w:jc w:val="both"/>
        <w:rPr>
          <w:rFonts w:ascii="Traditional Arabic" w:hAnsi="Traditional Arabic" w:cs="Traditional Arabic"/>
          <w:sz w:val="32"/>
          <w:szCs w:val="32"/>
          <w:rtl/>
        </w:rPr>
      </w:pPr>
      <w:r w:rsidRPr="00C42188">
        <w:rPr>
          <w:rFonts w:ascii="Traditional Arabic" w:hAnsi="Traditional Arabic" w:cs="Traditional Arabic"/>
          <w:sz w:val="32"/>
          <w:szCs w:val="32"/>
          <w:rtl/>
        </w:rPr>
        <w:t>فتحسين الأداء يرتبط ارتباطًا وثيقًا بالاستراتيجيات الحديثة التي تعتمدها إدارة الموارد البشرية، حيث إن تطوير مهارات الموظفين، وتقديم برامج تدريبية مستمرة، وتحفيز بيئة العمل على الابتكار والمشاركة الفعالة، يؤدي إلى زيادة الإنتاجية وتعزيز الأداء الفردي والجماعي.</w:t>
      </w:r>
    </w:p>
    <w:p w:rsidR="009762C4" w:rsidRDefault="009762C4" w:rsidP="009762C4">
      <w:pPr>
        <w:bidi/>
        <w:spacing w:after="0"/>
        <w:ind w:firstLine="708"/>
        <w:jc w:val="both"/>
        <w:rPr>
          <w:rFonts w:ascii="Traditional Arabic" w:hAnsi="Traditional Arabic" w:cs="Traditional Arabic"/>
          <w:sz w:val="32"/>
          <w:szCs w:val="32"/>
          <w:rtl/>
        </w:rPr>
      </w:pPr>
      <w:r w:rsidRPr="00C42188">
        <w:rPr>
          <w:rFonts w:ascii="Traditional Arabic" w:hAnsi="Traditional Arabic" w:cs="Traditional Arabic"/>
          <w:sz w:val="32"/>
          <w:szCs w:val="32"/>
          <w:rtl/>
        </w:rPr>
        <w:t>فالمورد البشري يعد من أهم العوامل التي تحدد نجاح أي مؤسسة، وبالتالي فإن تحسين أدائه يُعتبر أولوية استراتيجية تساهم في تحقيق التفوق والازدهار المؤسسي</w:t>
      </w:r>
      <w:r w:rsidRPr="00C42188">
        <w:rPr>
          <w:rFonts w:ascii="Traditional Arabic" w:hAnsi="Traditional Arabic" w:cs="Traditional Arabic"/>
          <w:sz w:val="32"/>
          <w:szCs w:val="32"/>
        </w:rPr>
        <w:t>.</w:t>
      </w:r>
    </w:p>
    <w:p w:rsidR="00C42188" w:rsidRPr="00C42188" w:rsidRDefault="00C42188" w:rsidP="00C42188">
      <w:pPr>
        <w:bidi/>
        <w:spacing w:after="0"/>
        <w:ind w:firstLine="708"/>
        <w:jc w:val="both"/>
        <w:rPr>
          <w:rFonts w:ascii="Traditional Arabic" w:hAnsi="Traditional Arabic" w:cs="Traditional Arabic"/>
          <w:sz w:val="32"/>
          <w:szCs w:val="32"/>
          <w:rtl/>
          <w:lang w:bidi="ar-DZ"/>
        </w:rPr>
      </w:pPr>
    </w:p>
    <w:p w:rsidR="0002701C" w:rsidRPr="00332129" w:rsidRDefault="0002701C" w:rsidP="0002701C">
      <w:pPr>
        <w:bidi/>
        <w:jc w:val="both"/>
        <w:rPr>
          <w:rFonts w:ascii="Traditional Arabic" w:hAnsi="Traditional Arabic" w:cs="Traditional Arabic"/>
          <w:sz w:val="32"/>
          <w:szCs w:val="32"/>
          <w:rtl/>
          <w:lang w:bidi="ar-DZ"/>
        </w:rPr>
      </w:pPr>
    </w:p>
    <w:p w:rsidR="0002701C" w:rsidRPr="00076CF6" w:rsidRDefault="0002701C" w:rsidP="0002701C">
      <w:pPr>
        <w:bidi/>
        <w:jc w:val="both"/>
        <w:rPr>
          <w:rFonts w:ascii="Traditional Arabic" w:hAnsi="Traditional Arabic" w:cs="Traditional Arabic"/>
          <w:sz w:val="32"/>
          <w:szCs w:val="32"/>
          <w:rtl/>
          <w:lang w:bidi="ar-DZ"/>
        </w:rPr>
      </w:pPr>
    </w:p>
    <w:p w:rsidR="0002701C" w:rsidRPr="00076CF6" w:rsidRDefault="0002701C" w:rsidP="0002701C">
      <w:pPr>
        <w:bidi/>
        <w:jc w:val="both"/>
        <w:rPr>
          <w:rFonts w:ascii="Traditional Arabic" w:hAnsi="Traditional Arabic" w:cs="Traditional Arabic"/>
          <w:sz w:val="32"/>
          <w:szCs w:val="32"/>
          <w:rtl/>
          <w:lang w:bidi="ar-DZ"/>
        </w:rPr>
      </w:pPr>
    </w:p>
    <w:p w:rsidR="00142F3A" w:rsidRDefault="00142F3A" w:rsidP="0002701C">
      <w:pPr>
        <w:bidi/>
        <w:jc w:val="both"/>
        <w:rPr>
          <w:rFonts w:ascii="Traditional Arabic" w:hAnsi="Traditional Arabic" w:cs="Traditional Arabic"/>
          <w:sz w:val="32"/>
          <w:szCs w:val="32"/>
          <w:rtl/>
          <w:lang w:bidi="ar-DZ"/>
        </w:rPr>
        <w:sectPr w:rsidR="00142F3A" w:rsidSect="00F2684B">
          <w:headerReference w:type="default" r:id="rId31"/>
          <w:footerReference w:type="default" r:id="rId32"/>
          <w:footnotePr>
            <w:numRestart w:val="eachPage"/>
          </w:footnotePr>
          <w:pgSz w:w="11906" w:h="16838"/>
          <w:pgMar w:top="1417" w:right="1417" w:bottom="1417" w:left="1417" w:header="708" w:footer="708" w:gutter="0"/>
          <w:cols w:space="708"/>
          <w:docGrid w:linePitch="360"/>
        </w:sectPr>
      </w:pPr>
    </w:p>
    <w:p w:rsidR="0002701C" w:rsidRPr="00076CF6" w:rsidRDefault="00B76803" w:rsidP="0002701C">
      <w:pPr>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mc:AlternateContent>
          <mc:Choice Requires="wps">
            <w:drawing>
              <wp:anchor distT="0" distB="0" distL="114300" distR="114300" simplePos="0" relativeHeight="251732992" behindDoc="0" locked="0" layoutInCell="1" allowOverlap="1" wp14:anchorId="1E1798A4" wp14:editId="0A47814E">
                <wp:simplePos x="0" y="0"/>
                <wp:positionH relativeFrom="column">
                  <wp:posOffset>-480695</wp:posOffset>
                </wp:positionH>
                <wp:positionV relativeFrom="paragraph">
                  <wp:posOffset>-781050</wp:posOffset>
                </wp:positionV>
                <wp:extent cx="6905625" cy="981075"/>
                <wp:effectExtent l="0" t="0" r="28575" b="28575"/>
                <wp:wrapNone/>
                <wp:docPr id="10" name="Rectangle 10"/>
                <wp:cNvGraphicFramePr/>
                <a:graphic xmlns:a="http://schemas.openxmlformats.org/drawingml/2006/main">
                  <a:graphicData uri="http://schemas.microsoft.com/office/word/2010/wordprocessingShape">
                    <wps:wsp>
                      <wps:cNvSpPr/>
                      <wps:spPr>
                        <a:xfrm>
                          <a:off x="0" y="0"/>
                          <a:ext cx="6905625" cy="9810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7FA3C52" id="Rectangle 10" o:spid="_x0000_s1026" style="position:absolute;margin-left:-37.85pt;margin-top:-61.5pt;width:543.75pt;height:77.25pt;z-index:251732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uWCkgIAAK4FAAAOAAAAZHJzL2Uyb0RvYy54bWysVEtv2zAMvg/YfxB0X20HSR9BnSJI0WFA&#10;0RZth54VWYoFyKImKXGyXz9KfqTtih2K5aCIIvmR/Ezy8mrfaLITziswJS1OckqE4VApsynpz+eb&#10;b+eU+MBMxTQYUdKD8PRq8fXLZWvnYgI16Eo4giDGz1tb0joEO88yz2vRMH8CVhhUSnANCyi6TVY5&#10;1iJ6o7NJnp9mLbjKOuDCe3y97pR0kfClFDzcS+lFILqkmFtIp0vnOp7Z4pLNN47ZWvE+DfaJLBqm&#10;DAYdoa5ZYGTr1F9QjeIOPMhwwqHJQErFRaoBqynyd9U81cyKVAuS4+1Ik/9/sPxu9+CIqvDbIT2G&#10;NfiNHpE1ZjZaEHxDglrr52j3ZB9cL3m8xmr30jXxH+sg+0TqYSRV7APh+Hh6kc9OJzNKOOouzov8&#10;bBZBs6O3dT58F9CQeCmpw/CJS7a79aEzHUxiMA9aVTdK6yTERhEr7ciO4Sdeb4oe/I2VNp9yxByj&#10;ZxYJ6EpOt3DQIuJp8ygkcodFTlLCqWuPyTDOhQlFp6pZJbocZzn+hiyH9BMhCTAiS6xuxO4BBssO&#10;ZMDu6Onto6tITT865/9KrHMePVJkMGF0bpQB9xGAxqr6yJ39QFJHTWRpDdUBO8tBN3Le8huFn/eW&#10;+fDAHM4YthvujXCPh9TQlhT6GyU1uN8fvUd7bH3UUtLizJbU/9oyJyjRPwwOxUUxncYhT8J0djZB&#10;wb3WrF9rzLZZAfZMgRvK8nSN9kEPV+mgecH1soxRUcUMx9gl5cENwip0uwQXFBfLZTLDwbYs3Jon&#10;yyN4ZDW27/P+hTnb93jA6biDYb7Z/F2rd7bR08ByG0CqNAdHXnu+cSmkxukXWNw6r+VkdVyziz8A&#10;AAD//wMAUEsDBBQABgAIAAAAIQChKWdC4gAAAAwBAAAPAAAAZHJzL2Rvd25yZXYueG1sTI/BTsMw&#10;DIbvSLxDZCRuW5pOo6w0nRACISQOY0Max6xJ2orGqZq0K2+Pd4KbLX/6/f3FdnYdm8wQWo8SxDIB&#10;ZrDyusVawufhZXEPLESFWnUejYQfE2BbXl8VKtf+jB9m2seaUQiGXEloYuxzzkPVGKfC0vcG6Wb9&#10;4FSkdai5HtSZwl3H0yS54061SB8a1ZunxlTf+9FJ+LLq9fD8Ft65TSe7aXfj0WajlLc38+MDsGjm&#10;+AfDRZ/UoSSnkx9RB9ZJWGTrjFAaRLqiVhckEYLqnCSsxBp4WfD/JcpfAAAA//8DAFBLAQItABQA&#10;BgAIAAAAIQC2gziS/gAAAOEBAAATAAAAAAAAAAAAAAAAAAAAAABbQ29udGVudF9UeXBlc10ueG1s&#10;UEsBAi0AFAAGAAgAAAAhADj9If/WAAAAlAEAAAsAAAAAAAAAAAAAAAAALwEAAF9yZWxzLy5yZWxz&#10;UEsBAi0AFAAGAAgAAAAhAFiu5YKSAgAArgUAAA4AAAAAAAAAAAAAAAAALgIAAGRycy9lMm9Eb2Mu&#10;eG1sUEsBAi0AFAAGAAgAAAAhAKEpZ0LiAAAADAEAAA8AAAAAAAAAAAAAAAAA7AQAAGRycy9kb3du&#10;cmV2LnhtbFBLBQYAAAAABAAEAPMAAAD7BQAAAAA=&#10;" fillcolor="white [3212]" strokecolor="white [3212]" strokeweight="1pt"/>
            </w:pict>
          </mc:Fallback>
        </mc:AlternateContent>
      </w:r>
    </w:p>
    <w:p w:rsidR="0002701C" w:rsidRDefault="0002701C" w:rsidP="0002701C">
      <w:pPr>
        <w:bidi/>
        <w:jc w:val="both"/>
        <w:rPr>
          <w:rFonts w:ascii="Traditional Arabic" w:hAnsi="Traditional Arabic" w:cs="Traditional Arabic"/>
          <w:sz w:val="32"/>
          <w:szCs w:val="32"/>
          <w:rtl/>
          <w:lang w:bidi="ar-DZ"/>
        </w:rPr>
      </w:pPr>
    </w:p>
    <w:p w:rsidR="00F44A19" w:rsidRDefault="00F44A19" w:rsidP="00F44A19">
      <w:pPr>
        <w:bidi/>
        <w:jc w:val="both"/>
        <w:rPr>
          <w:rFonts w:ascii="Traditional Arabic" w:hAnsi="Traditional Arabic" w:cs="Traditional Arabic"/>
          <w:sz w:val="32"/>
          <w:szCs w:val="32"/>
          <w:rtl/>
          <w:lang w:bidi="ar-DZ"/>
        </w:rPr>
      </w:pPr>
    </w:p>
    <w:p w:rsidR="00F44A19" w:rsidRDefault="00F44A19" w:rsidP="00F44A19">
      <w:pPr>
        <w:bidi/>
        <w:jc w:val="both"/>
        <w:rPr>
          <w:rFonts w:ascii="Traditional Arabic" w:hAnsi="Traditional Arabic" w:cs="Traditional Arabic"/>
          <w:sz w:val="32"/>
          <w:szCs w:val="32"/>
          <w:rtl/>
          <w:lang w:bidi="ar-DZ"/>
        </w:rPr>
      </w:pPr>
    </w:p>
    <w:p w:rsidR="00F44A19" w:rsidRDefault="00F44A19" w:rsidP="00F44A19">
      <w:pPr>
        <w:bidi/>
        <w:jc w:val="both"/>
        <w:rPr>
          <w:rFonts w:ascii="Traditional Arabic" w:hAnsi="Traditional Arabic" w:cs="Traditional Arabic"/>
          <w:sz w:val="32"/>
          <w:szCs w:val="32"/>
          <w:rtl/>
          <w:lang w:bidi="ar-DZ"/>
        </w:rPr>
      </w:pPr>
    </w:p>
    <w:p w:rsidR="00F44A19" w:rsidRPr="00076CF6" w:rsidRDefault="00F44A19" w:rsidP="00F44A19">
      <w:pPr>
        <w:bidi/>
        <w:jc w:val="both"/>
        <w:rPr>
          <w:rFonts w:ascii="Traditional Arabic" w:hAnsi="Traditional Arabic" w:cs="Traditional Arabic"/>
          <w:sz w:val="32"/>
          <w:szCs w:val="32"/>
          <w:lang w:bidi="ar-DZ"/>
        </w:rPr>
      </w:pPr>
    </w:p>
    <w:p w:rsidR="0002701C" w:rsidRDefault="0002701C" w:rsidP="0002701C">
      <w:pPr>
        <w:bidi/>
        <w:rPr>
          <w:rtl/>
        </w:rPr>
      </w:pPr>
    </w:p>
    <w:p w:rsidR="00F44A19" w:rsidRPr="00F44A19" w:rsidRDefault="00F44A19" w:rsidP="00F44A19">
      <w:pPr>
        <w:pStyle w:val="Titre1"/>
        <w:bidi/>
        <w:jc w:val="center"/>
        <w:rPr>
          <w:rFonts w:ascii="Traditional Arabic" w:hAnsi="Traditional Arabic" w:cs="Traditional Arabic"/>
          <w:b/>
          <w:bCs/>
          <w:color w:val="auto"/>
          <w:sz w:val="56"/>
          <w:szCs w:val="56"/>
        </w:rPr>
      </w:pPr>
      <w:bookmarkStart w:id="52" w:name="_Toc200600947"/>
      <w:r w:rsidRPr="00F44A19">
        <w:rPr>
          <w:rFonts w:ascii="Traditional Arabic" w:hAnsi="Traditional Arabic" w:cs="Traditional Arabic"/>
          <w:b/>
          <w:bCs/>
          <w:color w:val="auto"/>
          <w:sz w:val="56"/>
          <w:szCs w:val="56"/>
          <w:rtl/>
        </w:rPr>
        <w:t>الفصل الثالث:</w:t>
      </w:r>
      <w:bookmarkEnd w:id="52"/>
    </w:p>
    <w:p w:rsidR="00B76803" w:rsidRDefault="00F44A19" w:rsidP="0002538C">
      <w:pPr>
        <w:pStyle w:val="Titre1"/>
        <w:bidi/>
        <w:jc w:val="center"/>
        <w:rPr>
          <w:rFonts w:ascii="Traditional Arabic" w:hAnsi="Traditional Arabic" w:cs="Traditional Arabic"/>
          <w:b/>
          <w:bCs/>
          <w:color w:val="auto"/>
          <w:sz w:val="56"/>
          <w:szCs w:val="56"/>
          <w:rtl/>
        </w:rPr>
      </w:pPr>
      <w:bookmarkStart w:id="53" w:name="_Toc200600948"/>
      <w:r w:rsidRPr="00F44A19">
        <w:rPr>
          <w:rFonts w:ascii="Traditional Arabic" w:hAnsi="Traditional Arabic" w:cs="Traditional Arabic"/>
          <w:b/>
          <w:bCs/>
          <w:color w:val="auto"/>
          <w:sz w:val="56"/>
          <w:szCs w:val="56"/>
          <w:rtl/>
        </w:rPr>
        <w:t xml:space="preserve">دراسة حالة </w:t>
      </w:r>
      <w:r w:rsidR="006A508F" w:rsidRPr="002C0D22">
        <w:rPr>
          <w:rFonts w:ascii="Traditional Arabic" w:hAnsi="Traditional Arabic" w:cs="Traditional Arabic" w:hint="cs"/>
          <w:b/>
          <w:bCs/>
          <w:color w:val="auto"/>
          <w:sz w:val="56"/>
          <w:szCs w:val="56"/>
          <w:rtl/>
        </w:rPr>
        <w:t>م</w:t>
      </w:r>
      <w:r w:rsidR="0002538C">
        <w:rPr>
          <w:rFonts w:ascii="Traditional Arabic" w:hAnsi="Traditional Arabic" w:cs="Traditional Arabic" w:hint="cs"/>
          <w:b/>
          <w:bCs/>
          <w:color w:val="auto"/>
          <w:sz w:val="56"/>
          <w:szCs w:val="56"/>
          <w:rtl/>
        </w:rPr>
        <w:t>ركز</w:t>
      </w:r>
      <w:r w:rsidRPr="002C0D22">
        <w:rPr>
          <w:rFonts w:ascii="Traditional Arabic" w:hAnsi="Traditional Arabic" w:cs="Traditional Arabic"/>
          <w:b/>
          <w:bCs/>
          <w:color w:val="auto"/>
          <w:sz w:val="56"/>
          <w:szCs w:val="56"/>
          <w:rtl/>
        </w:rPr>
        <w:t xml:space="preserve"> الضرائب </w:t>
      </w:r>
      <w:r w:rsidR="006A508F" w:rsidRPr="002C0D22">
        <w:rPr>
          <w:rFonts w:ascii="Traditional Arabic" w:hAnsi="Traditional Arabic" w:cs="Traditional Arabic" w:hint="cs"/>
          <w:b/>
          <w:bCs/>
          <w:color w:val="auto"/>
          <w:sz w:val="56"/>
          <w:szCs w:val="56"/>
          <w:rtl/>
        </w:rPr>
        <w:t xml:space="preserve">لولاية </w:t>
      </w:r>
      <w:r w:rsidRPr="00F44A19">
        <w:rPr>
          <w:rFonts w:ascii="Traditional Arabic" w:hAnsi="Traditional Arabic" w:cs="Traditional Arabic"/>
          <w:b/>
          <w:bCs/>
          <w:color w:val="auto"/>
          <w:sz w:val="56"/>
          <w:szCs w:val="56"/>
          <w:rtl/>
        </w:rPr>
        <w:t>الطارف</w:t>
      </w:r>
      <w:bookmarkEnd w:id="53"/>
    </w:p>
    <w:p w:rsidR="00242379" w:rsidRPr="00242379" w:rsidRDefault="00242379" w:rsidP="00242379">
      <w:pPr>
        <w:bidi/>
        <w:rPr>
          <w:rtl/>
        </w:rPr>
      </w:pPr>
    </w:p>
    <w:p w:rsidR="00242379" w:rsidRPr="00242379" w:rsidRDefault="00242379" w:rsidP="00242379">
      <w:pPr>
        <w:bidi/>
      </w:pPr>
    </w:p>
    <w:p w:rsidR="00B76803" w:rsidRPr="00B76803" w:rsidRDefault="00B76803" w:rsidP="00B76803">
      <w:pPr>
        <w:bidi/>
      </w:pPr>
    </w:p>
    <w:p w:rsidR="00F44A19" w:rsidRDefault="00F44A19" w:rsidP="00B76803">
      <w:pPr>
        <w:bidi/>
        <w:rPr>
          <w:rtl/>
        </w:rPr>
        <w:sectPr w:rsidR="00F44A19" w:rsidSect="00F2684B">
          <w:headerReference w:type="default" r:id="rId33"/>
          <w:footerReference w:type="default" r:id="rId34"/>
          <w:footnotePr>
            <w:numRestart w:val="eachPage"/>
          </w:footnotePr>
          <w:pgSz w:w="11906" w:h="16838"/>
          <w:pgMar w:top="1417" w:right="1417" w:bottom="1417" w:left="1417" w:header="708" w:footer="708" w:gutter="0"/>
          <w:cols w:space="708"/>
          <w:docGrid w:linePitch="360"/>
        </w:sectPr>
      </w:pPr>
    </w:p>
    <w:p w:rsidR="00B10A2A" w:rsidRPr="00C42188" w:rsidRDefault="00B10A2A" w:rsidP="00C42188">
      <w:pPr>
        <w:pStyle w:val="Titre1"/>
        <w:bidi/>
        <w:jc w:val="left"/>
        <w:rPr>
          <w:rFonts w:ascii="Traditional Arabic" w:hAnsi="Traditional Arabic" w:cs="Traditional Arabic"/>
          <w:b/>
          <w:bCs/>
          <w:color w:val="auto"/>
          <w:rtl/>
          <w:lang w:bidi="ar-DZ"/>
        </w:rPr>
      </w:pPr>
      <w:bookmarkStart w:id="54" w:name="_Toc200600949"/>
      <w:r w:rsidRPr="00C42188">
        <w:rPr>
          <w:rFonts w:ascii="Traditional Arabic" w:hAnsi="Traditional Arabic" w:cs="Traditional Arabic" w:hint="cs"/>
          <w:b/>
          <w:bCs/>
          <w:color w:val="auto"/>
          <w:rtl/>
          <w:lang w:bidi="ar-DZ"/>
        </w:rPr>
        <w:t>تمهيد:</w:t>
      </w:r>
      <w:bookmarkEnd w:id="54"/>
    </w:p>
    <w:p w:rsidR="00FE6C6E" w:rsidRPr="00C42188" w:rsidRDefault="00C42188" w:rsidP="00C42188">
      <w:pPr>
        <w:bidi/>
        <w:ind w:firstLine="708"/>
        <w:jc w:val="both"/>
        <w:rPr>
          <w:rFonts w:ascii="Traditional Arabic" w:hAnsi="Traditional Arabic" w:cs="Traditional Arabic"/>
          <w:color w:val="000000"/>
          <w:sz w:val="32"/>
          <w:szCs w:val="32"/>
          <w:rtl/>
          <w:lang w:bidi="ar-DZ"/>
        </w:rPr>
      </w:pPr>
      <w:r w:rsidRPr="00C42188">
        <w:rPr>
          <w:rFonts w:ascii="Traditional Arabic" w:hAnsi="Traditional Arabic" w:cs="Traditional Arabic"/>
          <w:color w:val="000000"/>
          <w:sz w:val="32"/>
          <w:szCs w:val="32"/>
          <w:rtl/>
          <w:lang w:bidi="ar-DZ"/>
        </w:rPr>
        <w:t>يهدف هذا الفصل إلى دراسة واقع تطبيق الاستراتيجيات الحديثة لإدارة الموارد البشرية بمركز الضرائب لولاية الطارف، من خلال تقديم المؤسسة محل الدراسة، وشرح المنهجية المعتمدة في جمع البيانات وتحليلها. كما يتناول الفصل عرض النتائج الميدانية وتحليلها بغرض التحقق من صحة الفرضيات. ويسعى إلى قياس مدى مساهمة كل من الاستقطاب، التدريب، والتحفيز في تحسين أداء العاملين بالمركز. وتم الاعتماد على استبيان موجه لعينة من موظفي المركز.</w:t>
      </w:r>
    </w:p>
    <w:p w:rsidR="00C42188" w:rsidRDefault="00C42188">
      <w:pPr>
        <w:spacing w:after="160" w:line="259" w:lineRule="auto"/>
        <w:jc w:val="left"/>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br w:type="page"/>
      </w:r>
    </w:p>
    <w:p w:rsidR="00FE6C6E" w:rsidRPr="00C42188" w:rsidRDefault="00FE6C6E" w:rsidP="00C42188">
      <w:pPr>
        <w:pStyle w:val="Titre1"/>
        <w:bidi/>
        <w:jc w:val="left"/>
        <w:rPr>
          <w:rFonts w:ascii="Traditional Arabic" w:hAnsi="Traditional Arabic" w:cs="Traditional Arabic"/>
          <w:b/>
          <w:bCs/>
          <w:color w:val="auto"/>
          <w:rtl/>
          <w:lang w:bidi="ar-DZ"/>
        </w:rPr>
      </w:pPr>
      <w:bookmarkStart w:id="55" w:name="_Toc200600950"/>
      <w:r w:rsidRPr="00C42188">
        <w:rPr>
          <w:rFonts w:ascii="Traditional Arabic" w:hAnsi="Traditional Arabic" w:cs="Traditional Arabic" w:hint="eastAsia"/>
          <w:b/>
          <w:bCs/>
          <w:color w:val="auto"/>
          <w:rtl/>
          <w:lang w:bidi="ar-DZ"/>
        </w:rPr>
        <w:t>المبحث</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الأول</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تقديم</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عام</w:t>
      </w:r>
      <w:r w:rsidRPr="00C42188">
        <w:rPr>
          <w:rFonts w:ascii="Traditional Arabic" w:hAnsi="Traditional Arabic" w:cs="Traditional Arabic"/>
          <w:b/>
          <w:bCs/>
          <w:color w:val="auto"/>
          <w:rtl/>
          <w:lang w:bidi="ar-DZ"/>
        </w:rPr>
        <w:t xml:space="preserve"> </w:t>
      </w:r>
      <w:r w:rsidR="007C64A2" w:rsidRPr="00C42188">
        <w:rPr>
          <w:rFonts w:ascii="Traditional Arabic" w:hAnsi="Traditional Arabic" w:cs="Traditional Arabic" w:hint="cs"/>
          <w:b/>
          <w:bCs/>
          <w:color w:val="auto"/>
          <w:rtl/>
          <w:lang w:bidi="ar-DZ"/>
        </w:rPr>
        <w:t>لمؤسسة م</w:t>
      </w:r>
      <w:r w:rsidR="00225B8D" w:rsidRPr="00C42188">
        <w:rPr>
          <w:rFonts w:ascii="Traditional Arabic" w:hAnsi="Traditional Arabic" w:cs="Traditional Arabic" w:hint="cs"/>
          <w:b/>
          <w:bCs/>
          <w:color w:val="auto"/>
          <w:rtl/>
          <w:lang w:bidi="ar-DZ"/>
        </w:rPr>
        <w:t>ركز الضرائب لولاية الطارف</w:t>
      </w:r>
      <w:bookmarkEnd w:id="55"/>
      <w:r w:rsidR="00225B8D" w:rsidRPr="00C42188">
        <w:rPr>
          <w:rFonts w:ascii="Traditional Arabic" w:hAnsi="Traditional Arabic" w:cs="Traditional Arabic" w:hint="cs"/>
          <w:b/>
          <w:bCs/>
          <w:color w:val="auto"/>
          <w:rtl/>
          <w:lang w:bidi="ar-DZ"/>
        </w:rPr>
        <w:tab/>
      </w:r>
    </w:p>
    <w:p w:rsidR="00225B8D" w:rsidRPr="00225B8D" w:rsidRDefault="00225B8D" w:rsidP="00225B8D">
      <w:pPr>
        <w:bidi/>
        <w:spacing w:after="0"/>
        <w:ind w:firstLine="708"/>
        <w:jc w:val="both"/>
        <w:rPr>
          <w:rFonts w:ascii="Traditional Arabic" w:hAnsi="Traditional Arabic" w:cs="Traditional Arabic"/>
          <w:sz w:val="32"/>
          <w:szCs w:val="32"/>
          <w:lang w:bidi="ar-DZ"/>
        </w:rPr>
      </w:pPr>
      <w:r w:rsidRPr="00225B8D">
        <w:rPr>
          <w:rFonts w:ascii="Traditional Arabic" w:hAnsi="Traditional Arabic" w:cs="Traditional Arabic" w:hint="eastAsia"/>
          <w:sz w:val="32"/>
          <w:szCs w:val="32"/>
          <w:rtl/>
          <w:lang w:bidi="ar-DZ"/>
        </w:rPr>
        <w:t>في</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كل</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دراسة</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ميدانية،</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لا</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بد</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من</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التطرق</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أولا</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إلى</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تقديم</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المؤسسة</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محل</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الدراسة</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والتي</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تمثل</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مجتمع</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الدراسة،</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وفي</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هذا</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المبحث</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سيتم</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التطرق</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إلى</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تعريف</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بمركز</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الضرائب</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بالطارف،</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ومن</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ثم</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أهداف</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المؤسسة</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ومهامها،</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وصولا</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إلى</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هيكلها</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التنظيمي</w:t>
      </w:r>
      <w:r w:rsidRPr="00225B8D">
        <w:rPr>
          <w:rFonts w:ascii="Traditional Arabic" w:hAnsi="Traditional Arabic" w:cs="Traditional Arabic"/>
          <w:sz w:val="32"/>
          <w:szCs w:val="32"/>
          <w:rtl/>
          <w:lang w:bidi="ar-DZ"/>
        </w:rPr>
        <w:t xml:space="preserve"> </w:t>
      </w:r>
      <w:r w:rsidRPr="00225B8D">
        <w:rPr>
          <w:rFonts w:ascii="Traditional Arabic" w:hAnsi="Traditional Arabic" w:cs="Traditional Arabic" w:hint="eastAsia"/>
          <w:sz w:val="32"/>
          <w:szCs w:val="32"/>
          <w:rtl/>
          <w:lang w:bidi="ar-DZ"/>
        </w:rPr>
        <w:t>بأقسامه</w:t>
      </w:r>
    </w:p>
    <w:p w:rsidR="00FE6C6E" w:rsidRPr="00C42188" w:rsidRDefault="00FE6C6E" w:rsidP="00C42188">
      <w:pPr>
        <w:pStyle w:val="Titre1"/>
        <w:bidi/>
        <w:jc w:val="left"/>
        <w:rPr>
          <w:rFonts w:ascii="Traditional Arabic" w:hAnsi="Traditional Arabic" w:cs="Traditional Arabic"/>
          <w:b/>
          <w:bCs/>
          <w:color w:val="auto"/>
          <w:rtl/>
          <w:lang w:bidi="ar-DZ"/>
        </w:rPr>
      </w:pPr>
      <w:bookmarkStart w:id="56" w:name="_Toc200600951"/>
      <w:r w:rsidRPr="00C42188">
        <w:rPr>
          <w:rFonts w:ascii="Traditional Arabic" w:hAnsi="Traditional Arabic" w:cs="Traditional Arabic" w:hint="eastAsia"/>
          <w:b/>
          <w:bCs/>
          <w:color w:val="auto"/>
          <w:rtl/>
          <w:lang w:bidi="ar-DZ"/>
        </w:rPr>
        <w:t>المطلب</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الأول</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التعريف</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ب</w:t>
      </w:r>
      <w:r w:rsidR="007C64A2" w:rsidRPr="00C42188">
        <w:rPr>
          <w:rFonts w:ascii="Traditional Arabic" w:hAnsi="Traditional Arabic" w:cs="Traditional Arabic" w:hint="cs"/>
          <w:b/>
          <w:bCs/>
          <w:color w:val="auto"/>
          <w:rtl/>
          <w:lang w:bidi="ar-DZ"/>
        </w:rPr>
        <w:t>ال</w:t>
      </w:r>
      <w:r w:rsidRPr="00C42188">
        <w:rPr>
          <w:rFonts w:ascii="Traditional Arabic" w:hAnsi="Traditional Arabic" w:cs="Traditional Arabic" w:hint="eastAsia"/>
          <w:b/>
          <w:bCs/>
          <w:color w:val="auto"/>
          <w:rtl/>
          <w:lang w:bidi="ar-DZ"/>
        </w:rPr>
        <w:t>مؤسسة</w:t>
      </w:r>
      <w:r w:rsidRPr="00C42188">
        <w:rPr>
          <w:rFonts w:ascii="Traditional Arabic" w:hAnsi="Traditional Arabic" w:cs="Traditional Arabic"/>
          <w:b/>
          <w:bCs/>
          <w:color w:val="auto"/>
          <w:rtl/>
          <w:lang w:bidi="ar-DZ"/>
        </w:rPr>
        <w:t xml:space="preserve"> </w:t>
      </w:r>
      <w:bookmarkStart w:id="57" w:name="_Hlk197979583"/>
      <w:r w:rsidR="007C64A2" w:rsidRPr="00C42188">
        <w:rPr>
          <w:rFonts w:ascii="Traditional Arabic" w:hAnsi="Traditional Arabic" w:cs="Traditional Arabic" w:hint="cs"/>
          <w:b/>
          <w:bCs/>
          <w:color w:val="auto"/>
          <w:rtl/>
          <w:lang w:bidi="ar-DZ"/>
        </w:rPr>
        <w:t>محل الدراسة</w:t>
      </w:r>
      <w:bookmarkEnd w:id="56"/>
      <w:bookmarkEnd w:id="57"/>
    </w:p>
    <w:p w:rsidR="00225B8D" w:rsidRPr="00225B8D" w:rsidRDefault="00225B8D" w:rsidP="00225B8D">
      <w:pPr>
        <w:bidi/>
        <w:spacing w:after="0"/>
        <w:ind w:firstLine="708"/>
        <w:jc w:val="both"/>
        <w:rPr>
          <w:rFonts w:ascii="Traditional Arabic" w:hAnsi="Traditional Arabic" w:cs="Traditional Arabic"/>
          <w:color w:val="000000"/>
          <w:sz w:val="32"/>
          <w:szCs w:val="32"/>
          <w:rtl/>
          <w:lang w:bidi="ar-DZ"/>
        </w:rPr>
      </w:pPr>
      <w:r w:rsidRPr="00225B8D">
        <w:rPr>
          <w:rFonts w:ascii="Traditional Arabic" w:hAnsi="Traditional Arabic" w:cs="Traditional Arabic" w:hint="eastAsia"/>
          <w:color w:val="000000"/>
          <w:sz w:val="32"/>
          <w:szCs w:val="32"/>
          <w:rtl/>
          <w:lang w:bidi="ar-DZ"/>
        </w:rPr>
        <w:t>بعد</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إصلاح</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التشريع</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الجبائي</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الذي</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عرفه</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النظام</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الجبائي</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الجزائري</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منذ</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سنة</w:t>
      </w:r>
      <w:r w:rsidRPr="00225B8D">
        <w:rPr>
          <w:rFonts w:ascii="Traditional Arabic" w:hAnsi="Traditional Arabic" w:cs="Traditional Arabic"/>
          <w:color w:val="000000"/>
          <w:sz w:val="32"/>
          <w:szCs w:val="32"/>
          <w:rtl/>
          <w:lang w:bidi="ar-DZ"/>
        </w:rPr>
        <w:t xml:space="preserve"> 1992 </w:t>
      </w:r>
      <w:r w:rsidRPr="00225B8D">
        <w:rPr>
          <w:rFonts w:ascii="Traditional Arabic" w:hAnsi="Traditional Arabic" w:cs="Traditional Arabic" w:hint="eastAsia"/>
          <w:color w:val="000000"/>
          <w:sz w:val="32"/>
          <w:szCs w:val="32"/>
          <w:rtl/>
          <w:lang w:bidi="ar-DZ"/>
        </w:rPr>
        <w:t>سعت</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الدولة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إلى</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إحداث</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إدارة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جبائية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فعالة،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حيث</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قامت</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بعملية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تغيير</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جذرية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وجادة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على</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جميع</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الهياكل</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القاعدية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والمركزية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للإدارة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الجبائية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وهذا</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من</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خلال</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المرسوم</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التنفيذي</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رقم</w:t>
      </w:r>
      <w:r w:rsidRPr="00225B8D">
        <w:rPr>
          <w:rFonts w:ascii="Traditional Arabic" w:hAnsi="Traditional Arabic" w:cs="Traditional Arabic"/>
          <w:color w:val="000000"/>
          <w:sz w:val="32"/>
          <w:szCs w:val="32"/>
          <w:rtl/>
          <w:lang w:bidi="ar-DZ"/>
        </w:rPr>
        <w:t xml:space="preserve"> 06-327 </w:t>
      </w:r>
      <w:r w:rsidRPr="00225B8D">
        <w:rPr>
          <w:rFonts w:ascii="Traditional Arabic" w:hAnsi="Traditional Arabic" w:cs="Traditional Arabic" w:hint="eastAsia"/>
          <w:color w:val="000000"/>
          <w:sz w:val="32"/>
          <w:szCs w:val="32"/>
          <w:rtl/>
          <w:lang w:bidi="ar-DZ"/>
        </w:rPr>
        <w:t>المؤرخ</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في</w:t>
      </w:r>
      <w:r w:rsidRPr="00225B8D">
        <w:rPr>
          <w:rFonts w:ascii="Traditional Arabic" w:hAnsi="Traditional Arabic" w:cs="Traditional Arabic"/>
          <w:color w:val="000000"/>
          <w:sz w:val="32"/>
          <w:szCs w:val="32"/>
          <w:rtl/>
          <w:lang w:bidi="ar-DZ"/>
        </w:rPr>
        <w:t xml:space="preserve"> 18 </w:t>
      </w:r>
      <w:r w:rsidRPr="00225B8D">
        <w:rPr>
          <w:rFonts w:ascii="Traditional Arabic" w:hAnsi="Traditional Arabic" w:cs="Traditional Arabic" w:hint="eastAsia"/>
          <w:color w:val="000000"/>
          <w:sz w:val="32"/>
          <w:szCs w:val="32"/>
          <w:rtl/>
          <w:lang w:bidi="ar-DZ"/>
        </w:rPr>
        <w:t>سبتمبر</w:t>
      </w:r>
      <w:r w:rsidRPr="00225B8D">
        <w:rPr>
          <w:rFonts w:ascii="Traditional Arabic" w:hAnsi="Traditional Arabic" w:cs="Traditional Arabic"/>
          <w:color w:val="000000"/>
          <w:sz w:val="32"/>
          <w:szCs w:val="32"/>
          <w:rtl/>
          <w:lang w:bidi="ar-DZ"/>
        </w:rPr>
        <w:t xml:space="preserve"> 2006 </w:t>
      </w:r>
      <w:r w:rsidRPr="00225B8D">
        <w:rPr>
          <w:rFonts w:ascii="Traditional Arabic" w:hAnsi="Traditional Arabic" w:cs="Traditional Arabic" w:hint="eastAsia"/>
          <w:color w:val="000000"/>
          <w:sz w:val="32"/>
          <w:szCs w:val="32"/>
          <w:rtl/>
          <w:lang w:bidi="ar-DZ"/>
        </w:rPr>
        <w:t>وتطبيقا</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للقرار</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الوزاري</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المشترك</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المؤرخ</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في</w:t>
      </w:r>
      <w:r w:rsidRPr="00225B8D">
        <w:rPr>
          <w:rFonts w:ascii="Traditional Arabic" w:hAnsi="Traditional Arabic" w:cs="Traditional Arabic"/>
          <w:color w:val="000000"/>
          <w:sz w:val="32"/>
          <w:szCs w:val="32"/>
          <w:rtl/>
          <w:lang w:bidi="ar-DZ"/>
        </w:rPr>
        <w:t xml:space="preserve"> 21 </w:t>
      </w:r>
      <w:r w:rsidRPr="00225B8D">
        <w:rPr>
          <w:rFonts w:ascii="Traditional Arabic" w:hAnsi="Traditional Arabic" w:cs="Traditional Arabic" w:hint="eastAsia"/>
          <w:color w:val="000000"/>
          <w:sz w:val="32"/>
          <w:szCs w:val="32"/>
          <w:rtl/>
          <w:lang w:bidi="ar-DZ"/>
        </w:rPr>
        <w:t>فيفري</w:t>
      </w:r>
      <w:r w:rsidRPr="00225B8D">
        <w:rPr>
          <w:rFonts w:ascii="Traditional Arabic" w:hAnsi="Traditional Arabic" w:cs="Traditional Arabic"/>
          <w:color w:val="000000"/>
          <w:sz w:val="32"/>
          <w:szCs w:val="32"/>
          <w:rtl/>
          <w:lang w:bidi="ar-DZ"/>
        </w:rPr>
        <w:t xml:space="preserve"> 2009 </w:t>
      </w:r>
      <w:r w:rsidRPr="00225B8D">
        <w:rPr>
          <w:rFonts w:ascii="Traditional Arabic" w:hAnsi="Traditional Arabic" w:cs="Traditional Arabic" w:hint="eastAsia"/>
          <w:color w:val="000000"/>
          <w:sz w:val="32"/>
          <w:szCs w:val="32"/>
          <w:rtl/>
          <w:lang w:bidi="ar-DZ"/>
        </w:rPr>
        <w:t>الذي</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يتضمن</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تنظيم</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المصالح</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الخارجية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للإدارة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الجبائية،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حيث</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تم</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استحداث</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مراكز</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الضرائب</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و</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مراكز</w:t>
      </w:r>
      <w:r w:rsidRPr="00225B8D">
        <w:rPr>
          <w:rFonts w:ascii="Traditional Arabic" w:hAnsi="Traditional Arabic" w:cs="Traditional Arabic"/>
          <w:color w:val="000000"/>
          <w:sz w:val="32"/>
          <w:szCs w:val="32"/>
          <w:rtl/>
          <w:lang w:bidi="ar-DZ"/>
        </w:rPr>
        <w:t xml:space="preserve"> </w:t>
      </w:r>
      <w:r>
        <w:rPr>
          <w:rFonts w:ascii="Traditional Arabic" w:hAnsi="Traditional Arabic" w:cs="Traditional Arabic" w:hint="cs"/>
          <w:color w:val="000000"/>
          <w:sz w:val="32"/>
          <w:szCs w:val="32"/>
          <w:rtl/>
          <w:lang w:bidi="ar-DZ"/>
        </w:rPr>
        <w:t>ج</w:t>
      </w:r>
      <w:r w:rsidRPr="00225B8D">
        <w:rPr>
          <w:rFonts w:ascii="Traditional Arabic" w:hAnsi="Traditional Arabic" w:cs="Traditional Arabic" w:hint="eastAsia"/>
          <w:color w:val="000000"/>
          <w:sz w:val="32"/>
          <w:szCs w:val="32"/>
          <w:rtl/>
          <w:lang w:bidi="ar-DZ"/>
        </w:rPr>
        <w:t>وارية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للضرائب</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بدل</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المتفشيات</w:t>
      </w:r>
      <w:r w:rsidRPr="00225B8D">
        <w:rPr>
          <w:rFonts w:ascii="Traditional Arabic" w:hAnsi="Traditional Arabic" w:cs="Traditional Arabic"/>
          <w:color w:val="000000"/>
          <w:sz w:val="32"/>
          <w:szCs w:val="32"/>
          <w:rtl/>
          <w:lang w:bidi="ar-DZ"/>
        </w:rPr>
        <w:t xml:space="preserve"> </w:t>
      </w:r>
      <w:proofErr w:type="spellStart"/>
      <w:r w:rsidRPr="00225B8D">
        <w:rPr>
          <w:rFonts w:ascii="Traditional Arabic" w:hAnsi="Traditional Arabic" w:cs="Traditional Arabic" w:hint="eastAsia"/>
          <w:color w:val="000000"/>
          <w:sz w:val="32"/>
          <w:szCs w:val="32"/>
          <w:rtl/>
          <w:lang w:bidi="ar-DZ"/>
        </w:rPr>
        <w:t>والقباضات</w:t>
      </w:r>
      <w:proofErr w:type="spellEnd"/>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حسب</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طبيعة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المكلفين</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بالضرائب</w:t>
      </w:r>
      <w:r w:rsidRPr="00225B8D">
        <w:rPr>
          <w:rFonts w:ascii="Traditional Arabic" w:hAnsi="Traditional Arabic" w:cs="Traditional Arabic"/>
          <w:color w:val="000000"/>
          <w:sz w:val="32"/>
          <w:szCs w:val="32"/>
          <w:lang w:bidi="ar-DZ"/>
        </w:rPr>
        <w:t>.</w:t>
      </w:r>
    </w:p>
    <w:p w:rsidR="00225B8D" w:rsidRPr="00225B8D" w:rsidRDefault="00225B8D" w:rsidP="00225B8D">
      <w:pPr>
        <w:bidi/>
        <w:spacing w:after="0"/>
        <w:jc w:val="both"/>
        <w:rPr>
          <w:rFonts w:ascii="Traditional Arabic" w:hAnsi="Traditional Arabic" w:cs="Traditional Arabic"/>
          <w:color w:val="000000"/>
          <w:sz w:val="32"/>
          <w:szCs w:val="32"/>
          <w:rtl/>
          <w:lang w:bidi="ar-DZ"/>
        </w:rPr>
      </w:pPr>
      <w:r w:rsidRPr="00225B8D">
        <w:rPr>
          <w:rFonts w:ascii="Traditional Arabic" w:hAnsi="Traditional Arabic" w:cs="Traditional Arabic" w:hint="eastAsia"/>
          <w:color w:val="000000"/>
          <w:sz w:val="32"/>
          <w:szCs w:val="32"/>
          <w:rtl/>
          <w:lang w:bidi="ar-DZ"/>
        </w:rPr>
        <w:t>هذه</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الهياكل</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الجديدة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تعد</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تجسيدا</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لعصرنة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الإدارة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الجبائية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تتجاوب</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والإصلاح</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التشريعي</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للضريبة،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في</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محاولة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من</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الدولة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لوضع</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cs"/>
          <w:color w:val="000000"/>
          <w:sz w:val="32"/>
          <w:szCs w:val="32"/>
          <w:rtl/>
          <w:lang w:bidi="ar-DZ"/>
        </w:rPr>
        <w:t>استراتيجية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جبائية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تمكنها</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من</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تحقيق</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أهدافها</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دون</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التفريط</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في</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الممول</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وإثقاله</w:t>
      </w:r>
      <w:r w:rsidRPr="00225B8D">
        <w:rPr>
          <w:rFonts w:ascii="Traditional Arabic" w:hAnsi="Traditional Arabic" w:cs="Traditional Arabic"/>
          <w:color w:val="000000"/>
          <w:sz w:val="32"/>
          <w:szCs w:val="32"/>
          <w:lang w:bidi="ar-DZ"/>
        </w:rPr>
        <w:t>.</w:t>
      </w:r>
      <w:r w:rsidRPr="00225B8D">
        <w:rPr>
          <w:rFonts w:ascii="Traditional Arabic" w:hAnsi="Traditional Arabic" w:cs="Traditional Arabic"/>
          <w:color w:val="000000"/>
          <w:sz w:val="32"/>
          <w:szCs w:val="32"/>
          <w:lang w:bidi="ar-DZ"/>
        </w:rPr>
        <w:tab/>
      </w:r>
    </w:p>
    <w:p w:rsidR="00225B8D" w:rsidRDefault="00225B8D" w:rsidP="00225B8D">
      <w:pPr>
        <w:bidi/>
        <w:spacing w:after="0"/>
        <w:jc w:val="both"/>
        <w:rPr>
          <w:rFonts w:ascii="Traditional Arabic" w:hAnsi="Traditional Arabic" w:cs="Traditional Arabic"/>
          <w:color w:val="000000"/>
          <w:sz w:val="32"/>
          <w:szCs w:val="32"/>
          <w:rtl/>
          <w:lang w:bidi="ar-DZ"/>
        </w:rPr>
      </w:pPr>
      <w:r w:rsidRPr="00225B8D">
        <w:rPr>
          <w:rFonts w:ascii="Traditional Arabic" w:hAnsi="Traditional Arabic" w:cs="Traditional Arabic" w:hint="eastAsia"/>
          <w:color w:val="000000"/>
          <w:sz w:val="32"/>
          <w:szCs w:val="32"/>
          <w:rtl/>
          <w:lang w:bidi="ar-DZ"/>
        </w:rPr>
        <w:t>وقد</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تم</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الإعلان</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عن</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مركز</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الضرائب</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لولاية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الطارف</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كمشروع</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جديد</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في</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الفاتح</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جانفي</w:t>
      </w:r>
      <w:r w:rsidRPr="00225B8D">
        <w:rPr>
          <w:rFonts w:ascii="Traditional Arabic" w:hAnsi="Traditional Arabic" w:cs="Traditional Arabic"/>
          <w:color w:val="000000"/>
          <w:sz w:val="32"/>
          <w:szCs w:val="32"/>
          <w:rtl/>
          <w:lang w:bidi="ar-DZ"/>
        </w:rPr>
        <w:t xml:space="preserve"> 2020 </w:t>
      </w:r>
      <w:r w:rsidRPr="00225B8D">
        <w:rPr>
          <w:rFonts w:ascii="Traditional Arabic" w:hAnsi="Traditional Arabic" w:cs="Traditional Arabic" w:hint="eastAsia"/>
          <w:color w:val="000000"/>
          <w:sz w:val="32"/>
          <w:szCs w:val="32"/>
          <w:rtl/>
          <w:lang w:bidi="ar-DZ"/>
        </w:rPr>
        <w:t>ويوجد</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مقره</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بحي</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سيدي</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بلقاسم</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ولاية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الطارف،</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بحيث</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يختص</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بتسيير</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ملفات</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المكلفين</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الخاضعين</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للضريبة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حسب</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النظام</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الحقيقي</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للذين</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لا</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يقل</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رقم</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أعمالهم</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عن</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خمسة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عشرة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ملايين</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دينار</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جزائري</w:t>
      </w:r>
      <w:r w:rsidRPr="00225B8D">
        <w:rPr>
          <w:rFonts w:ascii="Traditional Arabic" w:hAnsi="Traditional Arabic" w:cs="Traditional Arabic"/>
          <w:color w:val="000000"/>
          <w:sz w:val="32"/>
          <w:szCs w:val="32"/>
          <w:lang w:bidi="ar-DZ"/>
        </w:rPr>
        <w:t>.</w:t>
      </w:r>
    </w:p>
    <w:p w:rsidR="00225B8D" w:rsidRPr="00225B8D" w:rsidRDefault="00225B8D" w:rsidP="00225B8D">
      <w:pPr>
        <w:bidi/>
        <w:spacing w:after="0"/>
        <w:ind w:firstLine="708"/>
        <w:jc w:val="both"/>
        <w:rPr>
          <w:rFonts w:ascii="Traditional Arabic" w:hAnsi="Traditional Arabic" w:cs="Traditional Arabic"/>
          <w:color w:val="000000"/>
          <w:sz w:val="32"/>
          <w:szCs w:val="32"/>
          <w:lang w:bidi="ar-DZ"/>
        </w:rPr>
      </w:pPr>
      <w:r w:rsidRPr="00225B8D">
        <w:rPr>
          <w:rFonts w:ascii="Traditional Arabic" w:hAnsi="Traditional Arabic" w:cs="Traditional Arabic" w:hint="eastAsia"/>
          <w:color w:val="000000"/>
          <w:sz w:val="32"/>
          <w:szCs w:val="32"/>
          <w:rtl/>
          <w:lang w:bidi="ar-DZ"/>
        </w:rPr>
        <w:t>إضافة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إلى</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ذلك</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يختص</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مركز</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الضرائب</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لولاية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الطارف</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بمتابعة</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الشركات</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والأشخاص</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الطبيعيين</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المتعلقين</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بالنظام</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الحقيقي</w:t>
      </w:r>
      <w:r>
        <w:rPr>
          <w:rFonts w:ascii="Traditional Arabic" w:hAnsi="Traditional Arabic" w:cs="Traditional Arabic" w:hint="cs"/>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والحقيقي</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المبسط،</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وأصحاب</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المهن</w:t>
      </w:r>
      <w:r w:rsidRPr="00225B8D">
        <w:rPr>
          <w:rFonts w:ascii="Traditional Arabic" w:hAnsi="Traditional Arabic" w:cs="Traditional Arabic"/>
          <w:color w:val="000000"/>
          <w:sz w:val="32"/>
          <w:szCs w:val="32"/>
          <w:rtl/>
          <w:lang w:bidi="ar-DZ"/>
        </w:rPr>
        <w:t xml:space="preserve"> </w:t>
      </w:r>
      <w:r w:rsidRPr="00225B8D">
        <w:rPr>
          <w:rFonts w:ascii="Traditional Arabic" w:hAnsi="Traditional Arabic" w:cs="Traditional Arabic" w:hint="eastAsia"/>
          <w:color w:val="000000"/>
          <w:sz w:val="32"/>
          <w:szCs w:val="32"/>
          <w:rtl/>
          <w:lang w:bidi="ar-DZ"/>
        </w:rPr>
        <w:t>الحرة</w:t>
      </w:r>
      <w:r w:rsidRPr="00225B8D">
        <w:rPr>
          <w:rFonts w:ascii="Traditional Arabic" w:hAnsi="Traditional Arabic" w:cs="Traditional Arabic"/>
          <w:color w:val="000000"/>
          <w:sz w:val="32"/>
          <w:szCs w:val="32"/>
          <w:rtl/>
          <w:lang w:bidi="ar-DZ"/>
        </w:rPr>
        <w:t>.</w:t>
      </w:r>
    </w:p>
    <w:p w:rsidR="00225B8D" w:rsidRDefault="00225B8D">
      <w:pPr>
        <w:spacing w:after="160" w:line="259" w:lineRule="auto"/>
        <w:jc w:val="left"/>
        <w:rPr>
          <w:rFonts w:ascii="Traditional Arabic" w:hAnsi="Traditional Arabic" w:cs="Traditional Arabic"/>
          <w:b/>
          <w:bCs/>
          <w:color w:val="000000"/>
          <w:sz w:val="32"/>
          <w:szCs w:val="32"/>
          <w:rtl/>
          <w:lang w:bidi="ar-DZ"/>
        </w:rPr>
      </w:pPr>
      <w:r>
        <w:rPr>
          <w:rFonts w:ascii="Traditional Arabic" w:hAnsi="Traditional Arabic" w:cs="Traditional Arabic"/>
          <w:b/>
          <w:bCs/>
          <w:color w:val="000000"/>
          <w:sz w:val="32"/>
          <w:szCs w:val="32"/>
          <w:rtl/>
          <w:lang w:bidi="ar-DZ"/>
        </w:rPr>
        <w:br w:type="page"/>
      </w:r>
    </w:p>
    <w:p w:rsidR="00FE6C6E" w:rsidRPr="00C42188" w:rsidRDefault="00FE6C6E" w:rsidP="00C42188">
      <w:pPr>
        <w:pStyle w:val="Titre1"/>
        <w:bidi/>
        <w:jc w:val="left"/>
        <w:rPr>
          <w:rFonts w:ascii="Traditional Arabic" w:hAnsi="Traditional Arabic" w:cs="Traditional Arabic"/>
          <w:b/>
          <w:bCs/>
          <w:color w:val="auto"/>
          <w:rtl/>
          <w:lang w:bidi="ar-DZ"/>
        </w:rPr>
      </w:pPr>
      <w:bookmarkStart w:id="58" w:name="_Toc200600952"/>
      <w:r w:rsidRPr="00C42188">
        <w:rPr>
          <w:rFonts w:ascii="Traditional Arabic" w:hAnsi="Traditional Arabic" w:cs="Traditional Arabic" w:hint="eastAsia"/>
          <w:b/>
          <w:bCs/>
          <w:color w:val="auto"/>
          <w:rtl/>
          <w:lang w:bidi="ar-DZ"/>
        </w:rPr>
        <w:t>المطلب</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الثاني</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الهيكل</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التنظيم</w:t>
      </w:r>
      <w:r w:rsidRPr="00C42188">
        <w:rPr>
          <w:rFonts w:ascii="Traditional Arabic" w:hAnsi="Traditional Arabic" w:cs="Traditional Arabic"/>
          <w:b/>
          <w:bCs/>
          <w:color w:val="auto"/>
          <w:rtl/>
          <w:lang w:bidi="ar-DZ"/>
        </w:rPr>
        <w:t xml:space="preserve"> </w:t>
      </w:r>
      <w:r w:rsidR="007C64A2" w:rsidRPr="00C42188">
        <w:rPr>
          <w:rFonts w:ascii="Traditional Arabic" w:hAnsi="Traditional Arabic" w:cs="Traditional Arabic" w:hint="cs"/>
          <w:b/>
          <w:bCs/>
          <w:color w:val="auto"/>
          <w:rtl/>
          <w:lang w:bidi="ar-DZ"/>
        </w:rPr>
        <w:t>بالمؤسسة محل الدراسة</w:t>
      </w:r>
      <w:bookmarkEnd w:id="58"/>
    </w:p>
    <w:p w:rsidR="00225B8D" w:rsidRPr="00225B8D" w:rsidRDefault="00225B8D" w:rsidP="00225B8D">
      <w:pPr>
        <w:bidi/>
        <w:spacing w:after="0" w:line="240" w:lineRule="auto"/>
        <w:jc w:val="both"/>
        <w:rPr>
          <w:rFonts w:ascii="Traditional Arabic" w:eastAsia="Calibri" w:hAnsi="Traditional Arabic" w:cs="Traditional Arabic"/>
          <w:sz w:val="32"/>
          <w:szCs w:val="32"/>
          <w:rtl/>
          <w:lang w:eastAsia="en-US" w:bidi="ar-TN"/>
        </w:rPr>
      </w:pPr>
      <w:r w:rsidRPr="00225B8D">
        <w:rPr>
          <w:rFonts w:ascii="Traditional Arabic" w:eastAsia="Calibri" w:hAnsi="Traditional Arabic" w:cs="Traditional Arabic" w:hint="cs"/>
          <w:sz w:val="32"/>
          <w:szCs w:val="32"/>
          <w:rtl/>
          <w:lang w:eastAsia="en-US" w:bidi="ar-TN"/>
        </w:rPr>
        <w:tab/>
        <w:t>يمثل الشكل الموالي الهيكل التنظيمي لمركز الضرائب الطارف:</w:t>
      </w:r>
    </w:p>
    <w:p w:rsidR="00225B8D" w:rsidRPr="00225B8D" w:rsidRDefault="00225B8D" w:rsidP="00225B8D">
      <w:pPr>
        <w:bidi/>
        <w:spacing w:after="0" w:line="240" w:lineRule="auto"/>
        <w:jc w:val="center"/>
        <w:rPr>
          <w:rFonts w:ascii="Traditional Arabic" w:eastAsia="Calibri" w:hAnsi="Traditional Arabic" w:cs="Traditional Arabic"/>
          <w:b/>
          <w:bCs/>
          <w:sz w:val="32"/>
          <w:szCs w:val="32"/>
          <w:rtl/>
          <w:lang w:eastAsia="en-US" w:bidi="ar-TN"/>
        </w:rPr>
      </w:pPr>
      <w:r w:rsidRPr="00225B8D">
        <w:rPr>
          <w:rFonts w:ascii="Traditional Arabic" w:eastAsia="Calibri" w:hAnsi="Traditional Arabic" w:cs="Traditional Arabic" w:hint="cs"/>
          <w:noProof/>
          <w:sz w:val="32"/>
          <w:szCs w:val="32"/>
          <w:rtl/>
        </w:rPr>
        <mc:AlternateContent>
          <mc:Choice Requires="wps">
            <w:drawing>
              <wp:anchor distT="0" distB="0" distL="114300" distR="114300" simplePos="0" relativeHeight="251822080" behindDoc="0" locked="0" layoutInCell="1" allowOverlap="1" wp14:anchorId="2B3D4A83" wp14:editId="69605542">
                <wp:simplePos x="0" y="0"/>
                <wp:positionH relativeFrom="column">
                  <wp:posOffset>-442595</wp:posOffset>
                </wp:positionH>
                <wp:positionV relativeFrom="paragraph">
                  <wp:posOffset>269461</wp:posOffset>
                </wp:positionV>
                <wp:extent cx="6987540" cy="7421525"/>
                <wp:effectExtent l="0" t="0" r="22860" b="27305"/>
                <wp:wrapNone/>
                <wp:docPr id="88" name="Zone de texte 88"/>
                <wp:cNvGraphicFramePr/>
                <a:graphic xmlns:a="http://schemas.openxmlformats.org/drawingml/2006/main">
                  <a:graphicData uri="http://schemas.microsoft.com/office/word/2010/wordprocessingShape">
                    <wps:wsp>
                      <wps:cNvSpPr txBox="1"/>
                      <wps:spPr>
                        <a:xfrm>
                          <a:off x="0" y="0"/>
                          <a:ext cx="6987540" cy="7421525"/>
                        </a:xfrm>
                        <a:prstGeom prst="rect">
                          <a:avLst/>
                        </a:prstGeom>
                        <a:noFill/>
                        <a:ln w="6350">
                          <a:solidFill>
                            <a:sysClr val="windowText" lastClr="000000"/>
                          </a:solidFill>
                        </a:ln>
                        <a:effectLst/>
                      </wps:spPr>
                      <wps:txbx>
                        <w:txbxContent>
                          <w:p w:rsidR="000D7A05" w:rsidRDefault="000D7A05" w:rsidP="00225B8D">
                            <w:pPr>
                              <w:jc w:val="both"/>
                              <w:rPr>
                                <w:lang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88" o:spid="_x0000_s1035" type="#_x0000_t202" style="position:absolute;left:0;text-align:left;margin-left:-34.85pt;margin-top:21.2pt;width:550.2pt;height:584.35pt;z-index:251822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LMOXQIAAKsEAAAOAAAAZHJzL2Uyb0RvYy54bWysVE1vGjEQvVfqf7B8bxYoJIBYIpooVaUo&#10;iQRVpN6M1wsreT2ubdilv77PXiAo7akqBzOeGc/Hmzc7u21rzfbK+YpMzvtXPc6UkVRUZpPz76uH&#10;T2POfBCmEJqMyvlBeX47//hh1tipGtCWdKEcQxDjp43N+TYEO80yL7eqFv6KrDIwluRqEXB1m6xw&#10;okH0WmeDXu86a8gV1pFU3kN73xn5PMUvSyXDc1l6FZjOOWoL6XTpXMczm8/EdOOE3VbyWIb4hypq&#10;URkkPYe6F0Gwnav+CFVX0pGnMlxJqjMqy0qq1AO66ffedbPcCqtSLwDH2zNM/v+FlU/7F8eqIudj&#10;TMqIGjP6gUmxQrGg2qAY9ACpsX4K36WFd2i/UIthn/Qeyth7W7o6/qMrBjvgPpwhRigmobyejG9G&#10;Q5gkbDfDQX80GMU42dtz63z4qqhmUci5wwwTtGL/6EPnenKJ2Qw9VFqnOWrDGqT4POqlB550VURj&#10;dPMHf6cd2wsQAfwpqFmhJs608AEGFJp+x1ounqIybWIEleh0rCHi0fUdpdCu2wTi5ITJmooDoHLU&#10;Mc5b+VChnUdkexEOFAMEWJvwjKPUhLLpKHG2Jffrb/roj8nDylkDyubc/9wJp9DENwNOTPrDiGxI&#10;l+HoZoCLu7SsLy1mV98RwOhjQa1MYvQP+iSWjupXbNciZoVJGIncOQdonXgXukXCdkq1WCQnsNqK&#10;8GiWVsbQEbc4rFX7Kpw9TjTy6olO5BbTd4PtfLvRLnaByipNPeLcoQq2xAs2IvHmuL1x5S7vyevt&#10;GzP/DQAA//8DAFBLAwQUAAYACAAAACEAtUU7W+EAAAAMAQAADwAAAGRycy9kb3ducmV2LnhtbEyP&#10;y07DMBBF90j8gzVI7Fo7aVVoiFMBAmWDeKSV2LrxkETE48h2k/D3uCvYzePozpl8N5uejeh8Z0lC&#10;shTAkGqrO2okHPbPi1tgPijSqreEEn7Qw664vMhVpu1EHzhWoWExhHymJLQhDBnnvm7RKL+0A1Lc&#10;fVlnVIita7h2aorhpuepEBtuVEfxQqsGfGyx/q5ORsLotnpqyrcXOwyr9/HzoayeXkspr6/m+ztg&#10;AefwB8NZP6pDEZ2O9kTas17CYrO9iaiEdboGdgbESsTJMVZpkiTAi5z/f6L4BQAA//8DAFBLAQIt&#10;ABQABgAIAAAAIQC2gziS/gAAAOEBAAATAAAAAAAAAAAAAAAAAAAAAABbQ29udGVudF9UeXBlc10u&#10;eG1sUEsBAi0AFAAGAAgAAAAhADj9If/WAAAAlAEAAAsAAAAAAAAAAAAAAAAALwEAAF9yZWxzLy5y&#10;ZWxzUEsBAi0AFAAGAAgAAAAhAKNEsw5dAgAAqwQAAA4AAAAAAAAAAAAAAAAALgIAAGRycy9lMm9E&#10;b2MueG1sUEsBAi0AFAAGAAgAAAAhALVFO1vhAAAADAEAAA8AAAAAAAAAAAAAAAAAtwQAAGRycy9k&#10;b3ducmV2LnhtbFBLBQYAAAAABAAEAPMAAADFBQAAAAA=&#10;" filled="f" strokecolor="windowText" strokeweight=".5pt">
                <v:textbox>
                  <w:txbxContent>
                    <w:p w:rsidR="000D7A05" w:rsidRDefault="000D7A05" w:rsidP="00225B8D">
                      <w:pPr>
                        <w:jc w:val="both"/>
                        <w:rPr>
                          <w:lang w:bidi="ar-DZ"/>
                        </w:rPr>
                      </w:pPr>
                    </w:p>
                  </w:txbxContent>
                </v:textbox>
              </v:shape>
            </w:pict>
          </mc:Fallback>
        </mc:AlternateContent>
      </w:r>
      <w:r w:rsidRPr="00225B8D">
        <w:rPr>
          <w:rFonts w:ascii="Traditional Arabic" w:eastAsia="Calibri" w:hAnsi="Traditional Arabic" w:cs="Traditional Arabic" w:hint="cs"/>
          <w:b/>
          <w:bCs/>
          <w:sz w:val="32"/>
          <w:szCs w:val="32"/>
          <w:rtl/>
          <w:lang w:eastAsia="en-US" w:bidi="ar-TN"/>
        </w:rPr>
        <w:t>شكل رقم 03-01: الهيكل التنظيمي للمؤسسة</w:t>
      </w:r>
    </w:p>
    <w:p w:rsidR="00225B8D" w:rsidRPr="00225B8D" w:rsidRDefault="00225B8D" w:rsidP="00225B8D">
      <w:pPr>
        <w:bidi/>
        <w:spacing w:after="0"/>
        <w:jc w:val="both"/>
        <w:rPr>
          <w:rFonts w:ascii="Traditional Arabic" w:eastAsia="Calibri" w:hAnsi="Traditional Arabic" w:cs="Traditional Arabic"/>
          <w:sz w:val="32"/>
          <w:szCs w:val="32"/>
          <w:rtl/>
          <w:lang w:eastAsia="en-US" w:bidi="ar-TN"/>
        </w:rPr>
      </w:pPr>
    </w:p>
    <w:p w:rsidR="00225B8D" w:rsidRPr="00225B8D" w:rsidRDefault="00225B8D" w:rsidP="00225B8D">
      <w:pPr>
        <w:jc w:val="left"/>
        <w:rPr>
          <w:rFonts w:ascii="Traditional Arabic" w:eastAsia="Calibri" w:hAnsi="Traditional Arabic" w:cs="Traditional Arabic"/>
          <w:sz w:val="32"/>
          <w:szCs w:val="32"/>
          <w:rtl/>
          <w:lang w:eastAsia="en-US" w:bidi="ar-TN"/>
        </w:rPr>
      </w:pP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821056" behindDoc="0" locked="0" layoutInCell="1" allowOverlap="1" wp14:anchorId="2FB3C4BB" wp14:editId="1E8F0829">
                <wp:simplePos x="0" y="0"/>
                <wp:positionH relativeFrom="column">
                  <wp:posOffset>3881490</wp:posOffset>
                </wp:positionH>
                <wp:positionV relativeFrom="paragraph">
                  <wp:posOffset>4628733</wp:posOffset>
                </wp:positionV>
                <wp:extent cx="0" cy="464024"/>
                <wp:effectExtent l="95250" t="0" r="76200" b="50800"/>
                <wp:wrapNone/>
                <wp:docPr id="86" name="Connecteur droit avec flèche 86"/>
                <wp:cNvGraphicFramePr/>
                <a:graphic xmlns:a="http://schemas.openxmlformats.org/drawingml/2006/main">
                  <a:graphicData uri="http://schemas.microsoft.com/office/word/2010/wordprocessingShape">
                    <wps:wsp>
                      <wps:cNvCnPr/>
                      <wps:spPr>
                        <a:xfrm>
                          <a:off x="0" y="0"/>
                          <a:ext cx="0" cy="464024"/>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20937EC" id="Connecteur droit avec flèche 86" o:spid="_x0000_s1026" type="#_x0000_t32" style="position:absolute;margin-left:305.65pt;margin-top:364.45pt;width:0;height:36.55pt;z-index:251821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ght/wEAANwDAAAOAAAAZHJzL2Uyb0RvYy54bWysU0tu2zAQ3RfoHQjua8mGbSRG5Czsppt+&#10;DDQ9wISkLAIUScwwln2j3qMX65BS3LTdFdWCIoeaN/PePN3dn3snTgbJBt/I+ayWwngVtPXHRn57&#10;fHh3IwUl8Bpc8KaRF0Pyfvv2zd0QN2YRuuC0QcEgnjZDbGSXUtxUFanO9ECzEI3nyzZgD4mPeKw0&#10;wsDovasWdb2uhoA6YlCGiKP78VJuC37bGpW+tC2ZJFwjubdUVizrU16r7R1sjgixs2pqA/6hix6s&#10;56JXqD0kEM9o/4LqrcJAoU0zFfoqtK1VpnBgNvP6DzZfO4imcGFxKF5lov8Hqz6fDiisbuTNWgoP&#10;Pc9oF7xn4cwzCo3BJgEno0TrfnznqQj+jkUbIm04d+cPOJ0oHjArcG6xz2/mJs5F6MtVaHNOQo1B&#10;xdHlelkvlhmu+pUXkdIHE3qRN42khGCPXZqaCjgvOsPpI6Ux8SUhF/XhwTrHcdg4L4ZG3q4WKykU&#10;sLVaB4m3fWSy5I9SgDuyZ1XCgkjBWZ2zczJdaOdQnIBtw27TYXjk3qVwQIkvmFB5xsQOtBk/vV1x&#10;ePQUQfoU9Bie1y9x5jlCF8q/lcw09kDdmFKuRqQE1r33WqRL5OEAYhgmyZzPvZpi80mOPJdxEnn3&#10;FPSlDKjKJ7ZQKTvZPXv09Zn3r3/K7U8AAAD//wMAUEsDBBQABgAIAAAAIQAurbEU3wAAAAsBAAAP&#10;AAAAZHJzL2Rvd25yZXYueG1sTI/BTsMwDIbvSLxDZCRuLGmBUUrdCSHtUGloYvAAWWPaisbpmqzr&#10;3p4gDnC0/en39xer2fZiotF3jhGShQJBXDvTcYPw8b6+yUD4oNno3jEhnMnDqry8KHRu3InfaNqF&#10;RsQQ9rlGaEMYcil93ZLVfuEG4nj7dKPVIY5jI82oTzHc9jJVaimt7jh+aPVALy3VX7ujRUirQziv&#10;N1WYtuH+9WDTzV011IjXV/PzE4hAc/iD4Uc/qkMZnfbuyMaLHmGZJLcRRXhIs0cQkfjd7BEylSqQ&#10;ZSH/dyi/AQAA//8DAFBLAQItABQABgAIAAAAIQC2gziS/gAAAOEBAAATAAAAAAAAAAAAAAAAAAAA&#10;AABbQ29udGVudF9UeXBlc10ueG1sUEsBAi0AFAAGAAgAAAAhADj9If/WAAAAlAEAAAsAAAAAAAAA&#10;AAAAAAAALwEAAF9yZWxzLy5yZWxzUEsBAi0AFAAGAAgAAAAhADVqCG3/AQAA3AMAAA4AAAAAAAAA&#10;AAAAAAAALgIAAGRycy9lMm9Eb2MueG1sUEsBAi0AFAAGAAgAAAAhAC6tsRTfAAAACwEAAA8AAAAA&#10;AAAAAAAAAAAAWQQAAGRycy9kb3ducmV2LnhtbFBLBQYAAAAABAAEAPMAAABlBQAAAAA=&#10;">
                <v:stroke endarrow="open"/>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820032" behindDoc="0" locked="0" layoutInCell="1" allowOverlap="1" wp14:anchorId="7038D8A5" wp14:editId="4FDC2448">
                <wp:simplePos x="0" y="0"/>
                <wp:positionH relativeFrom="column">
                  <wp:posOffset>3881490</wp:posOffset>
                </wp:positionH>
                <wp:positionV relativeFrom="paragraph">
                  <wp:posOffset>3331854</wp:posOffset>
                </wp:positionV>
                <wp:extent cx="0" cy="450718"/>
                <wp:effectExtent l="95250" t="0" r="57150" b="64135"/>
                <wp:wrapNone/>
                <wp:docPr id="85" name="Connecteur droit avec flèche 85"/>
                <wp:cNvGraphicFramePr/>
                <a:graphic xmlns:a="http://schemas.openxmlformats.org/drawingml/2006/main">
                  <a:graphicData uri="http://schemas.microsoft.com/office/word/2010/wordprocessingShape">
                    <wps:wsp>
                      <wps:cNvCnPr/>
                      <wps:spPr>
                        <a:xfrm>
                          <a:off x="0" y="0"/>
                          <a:ext cx="0" cy="450718"/>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796589D" id="Connecteur droit avec flèche 85" o:spid="_x0000_s1026" type="#_x0000_t32" style="position:absolute;margin-left:305.65pt;margin-top:262.35pt;width:0;height:35.5pt;z-index:251820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M8r/gEAANwDAAAOAAAAZHJzL2Uyb0RvYy54bWysU0tu2zAQ3RfoHQjua9lG3TqC5Szsppt+&#10;DCQ9wISkJAIUScwwln2j3qMX65By3LTdFdWCIoeaN/PePG1uT4MTR4Nkg2/kYjaXwngVtPVdI789&#10;3L1ZS0EJvAYXvGnk2ZC83b5+tRljbZahD04bFAziqR5jI/uUYl1VpHozAM1CNJ4v24ADJD5iV2mE&#10;kdEHVy3n83fVGFBHDMoQcXQ/XcptwW9bo9LXtiWThGsk95bKimV9zGu13UDdIcTeqksb8A9dDGA9&#10;F71C7SGBeEL7F9RgFQYKbZqpMFShba0yhQOzWcz/YHPfQzSFC4tD8SoT/T9Y9eV4QGF1I9crKTwM&#10;PKNd8J6FM08oNAabBByNEq378Z2nIvg7Fm2MVHPuzh/wcqJ4wKzAqcUhv5mbOBWhz1ehzSkJNQUV&#10;R9+u5u8X6wxX/cqLSOmjCYPIm0ZSQrBdny5NBVwUneH4idKU+JyQi/pwZ53jONTOi7GRN6sl81LA&#10;1modJN4OkcmS76QA17FnVcKCSMFZnbNzMp1p51AcgW3DbtNhfODepXBAiS+YUHmmxB60mT69WXF4&#10;8hRB+hz0FF7Mn+PMc4IulH8rmWnsgfoppVxNSAms++C1SOfIwwHEMF4kcz73aorNL3LkuUyTyLvH&#10;oM9lQFU+sYVK2Yvds0dfnnn/8qfc/gQAAP//AwBQSwMEFAAGAAgAAAAhAHItZPbgAAAACwEAAA8A&#10;AABkcnMvZG93bnJldi54bWxMj8tOwzAQRfdI/IM1SOyok9D0EeJUCKmLSEUVhQ9wY5NExOM0nqbp&#10;3zOIBSznztGdM/lmcp0Y7RBajwriWQTCYuVNi7WCj/ftwwpEII1Gdx6tgqsNsClub3KdGX/BNzse&#10;qBZcgiHTChqiPpMyVI11Osx8b5F3n35wmngcamkGfeFy18kkihbS6Rb5QqN7+9LY6utwdgqS8kTX&#10;7a6kcU/p68klu3nZV0rd303PTyDITvQHw48+q0PBTkd/RhNEp2ARx4+MKkiT+RIEE7/JkZN1ugRZ&#10;5PL/D8U3AAAA//8DAFBLAQItABQABgAIAAAAIQC2gziS/gAAAOEBAAATAAAAAAAAAAAAAAAAAAAA&#10;AABbQ29udGVudF9UeXBlc10ueG1sUEsBAi0AFAAGAAgAAAAhADj9If/WAAAAlAEAAAsAAAAAAAAA&#10;AAAAAAAALwEAAF9yZWxzLy5yZWxzUEsBAi0AFAAGAAgAAAAhANpAzyv+AQAA3AMAAA4AAAAAAAAA&#10;AAAAAAAALgIAAGRycy9lMm9Eb2MueG1sUEsBAi0AFAAGAAgAAAAhAHItZPbgAAAACwEAAA8AAAAA&#10;AAAAAAAAAAAAWAQAAGRycy9kb3ducmV2LnhtbFBLBQYAAAAABAAEAPMAAABlBQAAAAA=&#10;">
                <v:stroke endarrow="open"/>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819008" behindDoc="0" locked="0" layoutInCell="1" allowOverlap="1" wp14:anchorId="4B68BF30" wp14:editId="0C7B76E6">
                <wp:simplePos x="0" y="0"/>
                <wp:positionH relativeFrom="column">
                  <wp:posOffset>3881490</wp:posOffset>
                </wp:positionH>
                <wp:positionV relativeFrom="paragraph">
                  <wp:posOffset>2103897</wp:posOffset>
                </wp:positionV>
                <wp:extent cx="0" cy="409575"/>
                <wp:effectExtent l="95250" t="0" r="114300" b="66675"/>
                <wp:wrapNone/>
                <wp:docPr id="84" name="Connecteur droit avec flèche 84"/>
                <wp:cNvGraphicFramePr/>
                <a:graphic xmlns:a="http://schemas.openxmlformats.org/drawingml/2006/main">
                  <a:graphicData uri="http://schemas.microsoft.com/office/word/2010/wordprocessingShape">
                    <wps:wsp>
                      <wps:cNvCnPr/>
                      <wps:spPr>
                        <a:xfrm>
                          <a:off x="0" y="0"/>
                          <a:ext cx="0" cy="40957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8017349" id="Connecteur droit avec flèche 84" o:spid="_x0000_s1026" type="#_x0000_t32" style="position:absolute;margin-left:305.65pt;margin-top:165.65pt;width:0;height:32.25pt;z-index:251819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rV3/wEAANwDAAAOAAAAZHJzL2Uyb0RvYy54bWysU0tu2zAQ3RfoHQjua9lG3MaC5Szsppt+&#10;DDQ9wISkJAIUScwwln2j3qMX65By3LTdFdWCIoeaN/PePG3uToMTR4Nkg2/kYjaXwngVtPVdI789&#10;3L+5lYISeA0ueNPIsyF5t339ajPG2ixDH5w2KBjEUz3GRvYpxbqqSPVmAJqFaDxftgEHSHzErtII&#10;I6MPrlrO52+rMaCOGJQh4uh+upTbgt+2RqUvbUsmCddI7i2VFcv6mNdqu4G6Q4i9VZc24B+6GMB6&#10;LnqF2kMC8YT2L6jBKgwU2jRTYahC21plCgdms5j/weZrD9EULiwOxatM9P9g1efjAYXVjby9kcLD&#10;wDPaBe9ZOPOEQmOwScDRKNG6H995KoK/Y9HGSDXn7vwBLyeKB8wKnFoc8pu5iVMR+nwV2pySUFNQ&#10;cfRmvl69W2W46ldeREofTBhE3jSSEoLt+nRpKuCi6AzHj5SmxOeEXNSHe+scx6F2XoyNXK+WKykU&#10;sLVaB4m3Q2Sy5DspwHXsWZWwIFJwVufsnExn2jkUR2DbsNt0GB+4dykcUOILJlSeKbEHbaZP1ysO&#10;T54iSJ+CnsKL+XOceU7QhfJvJTONPVA/pZSrCSmBde+9FukceTiAGMaLZM7nXk2x+UWOPJdpEnn3&#10;GPS5DKjKJ7ZQKXuxe/boyzPvX/6U258AAAD//wMAUEsDBBQABgAIAAAAIQCT3ZFk3wAAAAsBAAAP&#10;AAAAZHJzL2Rvd25yZXYueG1sTI/NTsMwEITvSLyDtUjcqPNDq5LGqRBSD5GKEIUHcONtEhGv09hN&#10;07dnKw70tjszmv02X0+2EyMOvnWkIJ5FIJAqZ1qqFXx/bZ6WIHzQZHTnCBVc0MO6uL/LdWbcmT5x&#10;3IVacAn5TCtoQugzKX3VoNV+5nok9g5usDrwOtTSDPrM5baTSRQtpNUt8YVG9/jWYPWzO1kFSXkM&#10;l822DONHmL8fbbJ9LvtKqceH6XUFIuAU/sNwxWd0KJhp705kvOgULOI45aiCNL0OnPhT9qy8zJcg&#10;i1ze/lD8AgAA//8DAFBLAQItABQABgAIAAAAIQC2gziS/gAAAOEBAAATAAAAAAAAAAAAAAAAAAAA&#10;AABbQ29udGVudF9UeXBlc10ueG1sUEsBAi0AFAAGAAgAAAAhADj9If/WAAAAlAEAAAsAAAAAAAAA&#10;AAAAAAAALwEAAF9yZWxzLy5yZWxzUEsBAi0AFAAGAAgAAAAhAI1KtXf/AQAA3AMAAA4AAAAAAAAA&#10;AAAAAAAALgIAAGRycy9lMm9Eb2MueG1sUEsBAi0AFAAGAAgAAAAhAJPdkWTfAAAACwEAAA8AAAAA&#10;AAAAAAAAAAAAWQQAAGRycy9kb3ducmV2LnhtbFBLBQYAAAAABAAEAPMAAABlBQAAAAA=&#10;">
                <v:stroke endarrow="open"/>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817984" behindDoc="0" locked="0" layoutInCell="1" allowOverlap="1" wp14:anchorId="778CFC97" wp14:editId="76C31F0B">
                <wp:simplePos x="0" y="0"/>
                <wp:positionH relativeFrom="column">
                  <wp:posOffset>2557657</wp:posOffset>
                </wp:positionH>
                <wp:positionV relativeFrom="paragraph">
                  <wp:posOffset>4778858</wp:posOffset>
                </wp:positionV>
                <wp:extent cx="0" cy="341194"/>
                <wp:effectExtent l="95250" t="0" r="76200" b="59055"/>
                <wp:wrapNone/>
                <wp:docPr id="83" name="Connecteur droit avec flèche 83"/>
                <wp:cNvGraphicFramePr/>
                <a:graphic xmlns:a="http://schemas.openxmlformats.org/drawingml/2006/main">
                  <a:graphicData uri="http://schemas.microsoft.com/office/word/2010/wordprocessingShape">
                    <wps:wsp>
                      <wps:cNvCnPr/>
                      <wps:spPr>
                        <a:xfrm>
                          <a:off x="0" y="0"/>
                          <a:ext cx="0" cy="341194"/>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5CD44E2" id="Connecteur droit avec flèche 83" o:spid="_x0000_s1026" type="#_x0000_t32" style="position:absolute;margin-left:201.4pt;margin-top:376.3pt;width:0;height:26.85pt;z-index:251817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o8s/wEAANwDAAAOAAAAZHJzL2Uyb0RvYy54bWysU0tu2zAQ3RfoHQjua1lOXMSC5Szsppt+&#10;AiQ9wISkLAIUScwwln2j3qMX65By3LTdFdWCIoeaN/PePK1vj4MTB4Nkg29lPZtLYbwK2vp9K789&#10;3r27kYISeA0ueNPKkyF5u3n7Zj3GxixCH5w2KBjEUzPGVvYpxaaqSPVmAJqFaDxfdgEHSHzEfaUR&#10;RkYfXLWYz99XY0AdMShDxNHddCk3Bb/rjEpfu45MEq6V3FsqK5b1Ka/VZg3NHiH2Vp3bgH/oYgDr&#10;uegFagcJxDPav6AGqzBQ6NJMhaEKXWeVKRyYTT3/g81DD9EULiwOxYtM9P9g1ZfDPQqrW3lzJYWH&#10;gWe0Dd6zcOYZhcZgk4CDUaJzP77zVAR/x6KNkRrO3fp7PJ8o3mNW4NjhkN/MTRyL0KeL0OaYhJqC&#10;iqNX13W9us5w1a+8iJQ+mjCIvGklJQS779O5qYB10RkOnyhNiS8JuagPd9Y5jkPjvBhbuVoullIo&#10;YGt1DhJvh8hkye+lALdnz6qEBZGCszpn52Q60dahOADbht2mw/jIvUvhgBJfMKHyTIk9aDN9ulpy&#10;ePIUQfoc9BSu5y9x5jlBF8q/lcw0dkD9lFKuJqQE1n3wWqRT5OEAYhjPkjmfezXF5mc58lymSeTd&#10;U9CnMqAqn9hCpezZ7tmjr8+8f/1Tbn4CAAD//wMAUEsDBBQABgAIAAAAIQDAVIhU3wAAAAsBAAAP&#10;AAAAZHJzL2Rvd25yZXYueG1sTI/BTsMwEETvSPyDtUjcqE1oQ5XGqRBSD5GKEIUPcONtEhGv03ib&#10;pn+PEQd63NnRzJt8PblOjDiE1pOGx5kCgVR521Kt4etz87AEEdiQNZ0n1HDBAOvi9iY3mfVn+sBx&#10;x7WIIRQyo6Fh7jMpQ9WgM2Hme6T4O/jBGY7nUEs7mHMMd51MlEqlMy3Fhsb0+Npg9b07OQ1JeeTL&#10;Zlvy+M6Lt6NLtvOyr7S+v5teViAYJ/43wy9+RIciMu39iWwQnYa5SiI6a3heJCmI6PhT9hqWKn0C&#10;WeTyekPxAwAA//8DAFBLAQItABQABgAIAAAAIQC2gziS/gAAAOEBAAATAAAAAAAAAAAAAAAAAAAA&#10;AABbQ29udGVudF9UeXBlc10ueG1sUEsBAi0AFAAGAAgAAAAhADj9If/WAAAAlAEAAAsAAAAAAAAA&#10;AAAAAAAALwEAAF9yZWxzLy5yZWxzUEsBAi0AFAAGAAgAAAAhABHGjyz/AQAA3AMAAA4AAAAAAAAA&#10;AAAAAAAALgIAAGRycy9lMm9Eb2MueG1sUEsBAi0AFAAGAAgAAAAhAMBUiFTfAAAACwEAAA8AAAAA&#10;AAAAAAAAAAAAWQQAAGRycy9kb3ducmV2LnhtbFBLBQYAAAAABAAEAPMAAABlBQAAAAA=&#10;">
                <v:stroke endarrow="open"/>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816960" behindDoc="0" locked="0" layoutInCell="1" allowOverlap="1" wp14:anchorId="368AE24E" wp14:editId="0918A72D">
                <wp:simplePos x="0" y="0"/>
                <wp:positionH relativeFrom="column">
                  <wp:posOffset>2557126</wp:posOffset>
                </wp:positionH>
                <wp:positionV relativeFrom="paragraph">
                  <wp:posOffset>3386029</wp:posOffset>
                </wp:positionV>
                <wp:extent cx="0" cy="355278"/>
                <wp:effectExtent l="95250" t="0" r="95250" b="64135"/>
                <wp:wrapNone/>
                <wp:docPr id="82" name="Connecteur droit avec flèche 82"/>
                <wp:cNvGraphicFramePr/>
                <a:graphic xmlns:a="http://schemas.openxmlformats.org/drawingml/2006/main">
                  <a:graphicData uri="http://schemas.microsoft.com/office/word/2010/wordprocessingShape">
                    <wps:wsp>
                      <wps:cNvCnPr/>
                      <wps:spPr>
                        <a:xfrm>
                          <a:off x="0" y="0"/>
                          <a:ext cx="0" cy="355278"/>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60F697F" id="Connecteur droit avec flèche 82" o:spid="_x0000_s1026" type="#_x0000_t32" style="position:absolute;margin-left:201.35pt;margin-top:266.6pt;width:0;height:27.95pt;z-index:251816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f8F/wEAANwDAAAOAAAAZHJzL2Uyb0RvYy54bWysU0tu2zAQ3RfoHQjua9ku3DqG5Szsppt+&#10;DCQ9wISkJAIUScwwln2j3qMX65BS3LTdFdWCIoeaN/PePG1vz70TJ4Nkg6/lYjaXwngVtPVtLb89&#10;3L1ZS0EJvAYXvKnlxZC83b1+tR3ixixDF5w2KBjE02aItexSipuqItWZHmgWovF82QTsIfER20oj&#10;DIzeu2o5n7+rhoA6YlCGiKOH8VLuCn7TGJW+Ng2ZJFwtubdUVizrY16r3RY2LULsrJragH/oogfr&#10;uegV6gAJxBPav6B6qzBQaNJMhb4KTWOVKRyYzWL+B5v7DqIpXFgcileZ6P/Bqi+nIwqra7leSuGh&#10;5xntg/csnHlCoTHYJOBklGjcj+88FcHfsWhDpA3n7v0RpxPFI2YFzg32+c3cxLkIfbkKbc5JqDGo&#10;OPp2tVq+X2e46ldeREofTehF3tSSEoJtuzQ1FXBRdIbTJ0pj4nNCLurDnXWO47BxXgy1vFktV1Io&#10;YGs1DhJv+8hkybdSgGvZsyphQaTgrM7ZOZkutHcoTsC2YbfpMDxw71I4oMQXTKg8Y2IH2oyf3qw4&#10;PHqKIH0Oegwv5s9x5jlCF8q/lcw0DkDdmFKuRqQE1n3wWqRL5OEAYhgmyZzPvZpi80mOPJdxEnn3&#10;GPSlDKjKJ7ZQKTvZPXv05Zn3L3/K3U8AAAD//wMAUEsDBBQABgAIAAAAIQCaQ/p03wAAAAsBAAAP&#10;AAAAZHJzL2Rvd25yZXYueG1sTI/BTsMwDIbvSLxDZCRuLF22wVaaTghph0pDE2MPkDWmrWicrsm6&#10;7u0x4gBH//70+3O2Hl0rBuxD40nDdJKAQCq9bajScPjYPCxBhGjImtYTarhigHV+e5OZ1PoLveOw&#10;j5XgEgqp0VDH2KVShrJGZ8LEd0i8+/S9M5HHvpK2Nxcud61USfIonWmIL9Smw9cay6/92WlQxSle&#10;N9siDru4eDs5tZ0XXan1/d348gwi4hj/YPjRZ3XI2enoz2SDaDXME/XEqIbFbKZAMPGbHDlZrqYg&#10;80z+/yH/BgAA//8DAFBLAQItABQABgAIAAAAIQC2gziS/gAAAOEBAAATAAAAAAAAAAAAAAAAAAAA&#10;AABbQ29udGVudF9UeXBlc10ueG1sUEsBAi0AFAAGAAgAAAAhADj9If/WAAAAlAEAAAsAAAAAAAAA&#10;AAAAAAAALwEAAF9yZWxzLy5yZWxzUEsBAi0AFAAGAAgAAAAhAJMh/wX/AQAA3AMAAA4AAAAAAAAA&#10;AAAAAAAALgIAAGRycy9lMm9Eb2MueG1sUEsBAi0AFAAGAAgAAAAhAJpD+nTfAAAACwEAAA8AAAAA&#10;AAAAAAAAAAAAWQQAAGRycy9kb3ducmV2LnhtbFBLBQYAAAAABAAEAPMAAABlBQAAAAA=&#10;">
                <v:stroke endarrow="open"/>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815936" behindDoc="0" locked="0" layoutInCell="1" allowOverlap="1" wp14:anchorId="11D21ED9" wp14:editId="44F638D5">
                <wp:simplePos x="0" y="0"/>
                <wp:positionH relativeFrom="column">
                  <wp:posOffset>2503066</wp:posOffset>
                </wp:positionH>
                <wp:positionV relativeFrom="paragraph">
                  <wp:posOffset>2103243</wp:posOffset>
                </wp:positionV>
                <wp:extent cx="0" cy="410087"/>
                <wp:effectExtent l="95250" t="0" r="114300" b="66675"/>
                <wp:wrapNone/>
                <wp:docPr id="81" name="Connecteur droit avec flèche 81"/>
                <wp:cNvGraphicFramePr/>
                <a:graphic xmlns:a="http://schemas.openxmlformats.org/drawingml/2006/main">
                  <a:graphicData uri="http://schemas.microsoft.com/office/word/2010/wordprocessingShape">
                    <wps:wsp>
                      <wps:cNvCnPr/>
                      <wps:spPr>
                        <a:xfrm>
                          <a:off x="0" y="0"/>
                          <a:ext cx="0" cy="410087"/>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4BDAD1F" id="Connecteur droit avec flèche 81" o:spid="_x0000_s1026" type="#_x0000_t32" style="position:absolute;margin-left:197.1pt;margin-top:165.6pt;width:0;height:32.3pt;z-index:251815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eQR/wEAANwDAAAOAAAAZHJzL2Uyb0RvYy54bWysU0tu2zAQ3RfoHQjua8lG3TqG5Szsppt+&#10;DCQ9wISkLAIUScwwln2j3qMX65BS3LTdFdWCIoeaN/PePG1uz70TJ4Nkg2/kfFZLYbwK2vpjI789&#10;3L1ZSUEJvAYXvGnkxZC83b5+tRni2ixCF5w2KBjE03qIjexSiuuqItWZHmgWovF82QbsIfERj5VG&#10;GBi9d9Wirt9VQ0AdMShDxNH9eCm3Bb9tjUpf25ZMEq6R3FsqK5b1Ma/VdgPrI0LsrJragH/oogfr&#10;uegVag8JxBPav6B6qzBQaNNMhb4KbWuVKRyYzbz+g819B9EULiwOxatM9P9g1ZfTAYXVjVzNpfDQ&#10;84x2wXsWzjyh0BhsEnAySrTux3eeiuDvWLQh0ppzd/6A04niAbMC5xb7/GZu4lyEvlyFNuck1BhU&#10;HH07r+vV+wxX/cqLSOmjCb3Im0ZSQrDHLk1NBZwXneH0idKY+JyQi/pwZ53jOKydF0Mjb5aLpRQK&#10;2Fqtg8TbPjJZ8kcpwB3ZsyphQaTgrM7ZOZkutHMoTsC2YbfpMDxw71I4oMQXTKg8Y2IH2oyf3iw5&#10;PHqKIH0OegzP6+c48xyhC+XfSmYae6BuTClXI1IC6z54LdIl8nAAMQyTZM7nXk2x+SRHnss4ibx7&#10;DPpSBlTlE1uolJ3snj368sz7lz/l9icAAAD//wMAUEsDBBQABgAIAAAAIQDum8Nd3gAAAAsBAAAP&#10;AAAAZHJzL2Rvd25yZXYueG1sTI9BT8JAEIXvJv6HzZh4ky0FDJZuiTHh0ARjQH/A0g5tY3e2dIdS&#10;/r1DPOjtzbyXN9+k69G1asA+NJ4MTCcRKKTClw1VBr4+N09LUIEtlbb1hAauGGCd3d+lNin9hXY4&#10;7LlSUkIhsQZq5i7ROhQ1OhsmvkMS7+h7Z1nGvtJlby9S7lodR9GzdrYhuVDbDt9qLL73Z2cgzk98&#10;3WxzHj548X5y8Xaed4Uxjw/j6woU48h/YbjhCzpkwnTwZyqDag3MXuaxREXMpiIk8bs53MRiCTpL&#10;9f8fsh8AAAD//wMAUEsBAi0AFAAGAAgAAAAhALaDOJL+AAAA4QEAABMAAAAAAAAAAAAAAAAAAAAA&#10;AFtDb250ZW50X1R5cGVzXS54bWxQSwECLQAUAAYACAAAACEAOP0h/9YAAACUAQAACwAAAAAAAAAA&#10;AAAAAAAvAQAAX3JlbHMvLnJlbHNQSwECLQAUAAYACAAAACEA1h3kEf8BAADcAwAADgAAAAAAAAAA&#10;AAAAAAAuAgAAZHJzL2Uyb0RvYy54bWxQSwECLQAUAAYACAAAACEA7pvDXd4AAAALAQAADwAAAAAA&#10;AAAAAAAAAABZBAAAZHJzL2Rvd25yZXYueG1sUEsFBgAAAAAEAAQA8wAAAGQFAAAAAA==&#10;">
                <v:stroke endarrow="open"/>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814912" behindDoc="0" locked="0" layoutInCell="1" allowOverlap="1" wp14:anchorId="34EF2097" wp14:editId="54C21932">
                <wp:simplePos x="0" y="0"/>
                <wp:positionH relativeFrom="column">
                  <wp:posOffset>810743</wp:posOffset>
                </wp:positionH>
                <wp:positionV relativeFrom="paragraph">
                  <wp:posOffset>4055375</wp:posOffset>
                </wp:positionV>
                <wp:extent cx="13335" cy="723483"/>
                <wp:effectExtent l="95250" t="0" r="62865" b="57785"/>
                <wp:wrapNone/>
                <wp:docPr id="80" name="Connecteur droit avec flèche 80"/>
                <wp:cNvGraphicFramePr/>
                <a:graphic xmlns:a="http://schemas.openxmlformats.org/drawingml/2006/main">
                  <a:graphicData uri="http://schemas.microsoft.com/office/word/2010/wordprocessingShape">
                    <wps:wsp>
                      <wps:cNvCnPr/>
                      <wps:spPr>
                        <a:xfrm flipH="1">
                          <a:off x="0" y="0"/>
                          <a:ext cx="13335" cy="723483"/>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ADC822A" id="Connecteur droit avec flèche 80" o:spid="_x0000_s1026" type="#_x0000_t32" style="position:absolute;margin-left:63.85pt;margin-top:319.3pt;width:1.05pt;height:56.95pt;flip:x;z-index:251814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vUCgIAAOoDAAAOAAAAZHJzL2Uyb0RvYy54bWysU82O0zAQviPxDpbvNP2h0I2a7qFl4QBs&#10;JZYHmLWdxJJjW2Nv074R78GLMbaz1QI3RA6WPfZ8M983X7a358Gwk8KgnW34YjbnTFnhpLZdw78/&#10;3L3ZcBYiWAnGWdXwiwr8dvf61Xb0tVq63hmpkBGIDfXoG97H6OuqCqJXA4SZ88rSZetwgEhH7CqJ&#10;MBL6YKrlfP6uGh1Kj06oECh6KJd8l/HbVol437ZBRWYaTr3FvGJeH9Na7bZQdwi+12JqA/6hiwG0&#10;paJXqANEYE+o/4IatEAXXBtnwg2Va1stVOZAbBbzP9h868GrzIXECf4qU/h/sOLr6YhMy4ZvSB4L&#10;A81o76wl4dQTMolORwYnJVhrfv6gqTB6R6KNPtSUu7dHnE7BHzEpcG5xoMfafyI/ZE2IJTtnyS9X&#10;ydU5MkHBxWq1WnMm6Ob9cvV2s0rgVUFJaB5D/KjcwNKm4SEi6K6PU4sOSwU4fQ6xJD4npGTr7rQx&#10;FIfaWDY2/Ga9TMWAjNYaiLQdPFEPtuMMTEcOFhFzz8EZLVN2Sg6XsDfITkAmIu9JNz5Q/5wZCJEu&#10;iFT+SmIPUpWnN2sKF4cFiF+cLOHF/DlOPAt0pvxbyUTjAKEvKfmqIEXQ5oOVLF48jQoQ3ThJZmzq&#10;VWXTT3KkKZW5pN2jk5c8riqdyFC57GT+5NiXZ9q//EV3vwAAAP//AwBQSwMEFAAGAAgAAAAhAHcx&#10;m+3fAAAACwEAAA8AAABkcnMvZG93bnJldi54bWxMj8FOwzAQRO9I/IO1SNyoQyBJCXEqBOIEFwpS&#10;1ZubLHFKvA6224S/Z3uC42ifZt9Uq9kO4og+9I4UXC8SEEiNa3vqFHy8P18tQYSoqdWDI1TwgwFW&#10;9flZpcvWTfSGx3XsBJdQKLUCE+NYShkag1aHhRuR+PbpvNWRo+9k6/XE5XaQaZLk0uqe+IPRIz4a&#10;bL7WB6tg85pss9l5s99+35qX/qnb7O2k1OXF/HAPIuIc/2A46bM61Oy0cwdqgxg4p0XBqIL8ZpmD&#10;OBHpHY/ZKSiyNANZV/L/hvoXAAD//wMAUEsBAi0AFAAGAAgAAAAhALaDOJL+AAAA4QEAABMAAAAA&#10;AAAAAAAAAAAAAAAAAFtDb250ZW50X1R5cGVzXS54bWxQSwECLQAUAAYACAAAACEAOP0h/9YAAACU&#10;AQAACwAAAAAAAAAAAAAAAAAvAQAAX3JlbHMvLnJlbHNQSwECLQAUAAYACAAAACEAgv7L1AoCAADq&#10;AwAADgAAAAAAAAAAAAAAAAAuAgAAZHJzL2Uyb0RvYy54bWxQSwECLQAUAAYACAAAACEAdzGb7d8A&#10;AAALAQAADwAAAAAAAAAAAAAAAABkBAAAZHJzL2Rvd25yZXYueG1sUEsFBgAAAAAEAAQA8wAAAHAF&#10;AAAAAA==&#10;">
                <v:stroke endarrow="open"/>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813888" behindDoc="0" locked="0" layoutInCell="1" allowOverlap="1" wp14:anchorId="354D72EC" wp14:editId="773EA6D1">
                <wp:simplePos x="0" y="0"/>
                <wp:positionH relativeFrom="column">
                  <wp:posOffset>810743</wp:posOffset>
                </wp:positionH>
                <wp:positionV relativeFrom="paragraph">
                  <wp:posOffset>2990850</wp:posOffset>
                </wp:positionV>
                <wp:extent cx="0" cy="587005"/>
                <wp:effectExtent l="95250" t="0" r="57150" b="60960"/>
                <wp:wrapNone/>
                <wp:docPr id="79" name="Connecteur droit avec flèche 79"/>
                <wp:cNvGraphicFramePr/>
                <a:graphic xmlns:a="http://schemas.openxmlformats.org/drawingml/2006/main">
                  <a:graphicData uri="http://schemas.microsoft.com/office/word/2010/wordprocessingShape">
                    <wps:wsp>
                      <wps:cNvCnPr/>
                      <wps:spPr>
                        <a:xfrm>
                          <a:off x="0" y="0"/>
                          <a:ext cx="0" cy="58700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EFB2E74" id="Connecteur droit avec flèche 79" o:spid="_x0000_s1026" type="#_x0000_t32" style="position:absolute;margin-left:63.85pt;margin-top:235.5pt;width:0;height:46.2pt;z-index:251813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6al/gEAANwDAAAOAAAAZHJzL2Uyb0RvYy54bWysU0tu2zAQ3RfoHQjua8kG3MSG5Szsppt+&#10;DDQ9wISkJAIUScwwln2j3qMX65BynLTdFdWCIoeaN/PePG3uToMTR4Nkg2/kfFZLYbwK2vqukd8f&#10;7t/dSkEJvAYXvGnk2ZC82759sxnj2ixCH5w2KBjE03qMjexTiuuqItWbAWgWovF82QYcIPERu0oj&#10;jIw+uGpR1++rMaCOGJQh4uh+upTbgt+2RqWvbUsmCddI7i2VFcv6mNdqu4F1hxB7qy5twD90MYD1&#10;XPQKtYcE4gntX1CDVRgotGmmwlCFtrXKFA7MZl7/weZbD9EULiwOxatM9P9g1ZfjAYXVjbxZSeFh&#10;4BntgvcsnHlCoTHYJOBolGjdzx88FcHfsWhjpDXn7vwBLyeKB8wKnFoc8pu5iVMR+nwV2pySUFNQ&#10;cXR5e1PXywxXveRFpPTRhEHkTSMpIdiuT5emAs6LznD8RGlKfE7IRX24t85xHNbOi7GRq+ViKYUC&#10;tlbrIPF2iEyWfCcFuI49qxIWRArO6pydk+lMO4fiCGwbdpsO4wP3LoUDSnzBhMozJfagzfTpasnh&#10;yVME6XPQU3heP8eZ5wRdKP9WMtPYA/VTSrmakBJY98Frkc6RhwOIYbxI5nzu1RSbX+TIc5kmkXeP&#10;QZ/LgKp8YguVshe7Z4++PvP+9U+5/QUAAP//AwBQSwMEFAAGAAgAAAAhABJbvlDfAAAACwEAAA8A&#10;AABkcnMvZG93bnJldi54bWxMj8FOwzAQRO9I/IO1SNyo05A2KI1TIaQeIhUhCh/gxtskIrbTeJum&#10;f8+WCz3O7NPsTL6ebCdGHELrnYL5LAKBrvKmdbWC76/N0wuIQNoZ3XmHCi4YYF3c3+U6M/7sPnHc&#10;US04xIVMK2iI+kzKUDVodZj5Hh3fDn6wmlgOtTSDPnO47WQcRUtpdev4Q6N7fGuw+tmdrIK4PNJl&#10;sy1p/KDF+9HG26TsK6UeH6bXFQjCif5huNbn6lBwp70/ORNExzpOU0YVJOmcR12JP2evYLF8TkAW&#10;ubzdUPwCAAD//wMAUEsBAi0AFAAGAAgAAAAhALaDOJL+AAAA4QEAABMAAAAAAAAAAAAAAAAAAAAA&#10;AFtDb250ZW50X1R5cGVzXS54bWxQSwECLQAUAAYACAAAACEAOP0h/9YAAACUAQAACwAAAAAAAAAA&#10;AAAAAAAvAQAAX3JlbHMvLnJlbHNQSwECLQAUAAYACAAAACEAZSOmpf4BAADcAwAADgAAAAAAAAAA&#10;AAAAAAAuAgAAZHJzL2Uyb0RvYy54bWxQSwECLQAUAAYACAAAACEAElu+UN8AAAALAQAADwAAAAAA&#10;AAAAAAAAAABYBAAAZHJzL2Rvd25yZXYueG1sUEsFBgAAAAAEAAQA8wAAAGQFAAAAAA==&#10;">
                <v:stroke endarrow="open"/>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812864" behindDoc="0" locked="0" layoutInCell="1" allowOverlap="1" wp14:anchorId="39928D06" wp14:editId="4638E4A3">
                <wp:simplePos x="0" y="0"/>
                <wp:positionH relativeFrom="column">
                  <wp:posOffset>810743</wp:posOffset>
                </wp:positionH>
                <wp:positionV relativeFrom="paragraph">
                  <wp:posOffset>1844438</wp:posOffset>
                </wp:positionV>
                <wp:extent cx="0" cy="668892"/>
                <wp:effectExtent l="76200" t="0" r="95250" b="55245"/>
                <wp:wrapNone/>
                <wp:docPr id="78" name="Connecteur droit avec flèche 78"/>
                <wp:cNvGraphicFramePr/>
                <a:graphic xmlns:a="http://schemas.openxmlformats.org/drawingml/2006/main">
                  <a:graphicData uri="http://schemas.microsoft.com/office/word/2010/wordprocessingShape">
                    <wps:wsp>
                      <wps:cNvCnPr/>
                      <wps:spPr>
                        <a:xfrm>
                          <a:off x="0" y="0"/>
                          <a:ext cx="0" cy="668892"/>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6C31DC2" id="Connecteur droit avec flèche 78" o:spid="_x0000_s1026" type="#_x0000_t32" style="position:absolute;margin-left:63.85pt;margin-top:145.25pt;width:0;height:52.65pt;z-index:251812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5OE/gEAANwDAAAOAAAAZHJzL2Uyb0RvYy54bWysU0uO2zAM3RfoHQTtGycBkiZBnFkknW76&#10;CdDpATiSbAuQJYHUxMmNeo9erJScyUzbXVEvZIkyH/ken7d3596Jk0GywddyNplKYbwK2vq2lt8f&#10;7t+tpKAEXoML3tTyYkje7d6+2Q5xY+ahC04bFAziaTPEWnYpxU1VkepMDzQJ0Xi+bAL2kPiIbaUR&#10;BkbvXTWfTpfVEFBHDMoQcfQwXspdwW8ao9LXpiGThKsl95bKimV9zGu128KmRYidVdc24B+66MF6&#10;LnqDOkAC8YT2L6jeKgwUmjRRoa9C01hlCgdmM5v+weZbB9EULiwOxZtM9P9g1ZfTEYXVtXzPk/LQ&#10;84z2wXsWzjyh0BhsEnAySjTu5w+eiuDvWLQh0oZz9/6I1xPFI2YFzg32+c3cxLkIfbkJbc5JqDGo&#10;OLpcrlbreYarXvIiUvpoQi/yppaUEGzbpWtTAWdFZzh9ojQmPifkoj7cW+c4DhvnxVDL9WK+kEIB&#10;W6txkHjbRyZLvpUCXMueVQkLIgVndc7OyXShvUNxArYNu02H4YF7l8IBJb5gQuUZEzvQZvx0veDw&#10;6CmC9DnoMTybPseZ5whdKP9WMtM4AHVjSrkakRJY98FrkS6RhwOIYbhK5nzu1RSbX+XIcxknkXeP&#10;QV/KgKp8YguVsle7Z4++PvP+9U+5+wUAAP//AwBQSwMEFAAGAAgAAAAhAGC2flneAAAACwEAAA8A&#10;AABkcnMvZG93bnJldi54bWxMj8FOg0AQhu8mvsNmTLzZRRTbIktjTHogqWmsPsAWRiCys5SdUvr2&#10;Tr3o8Z/588032WpynRpxCK0nA/ezCBRS6auWagOfH+u7BajAlirbeUIDZwywyq+vMptW/kTvOO64&#10;VgKhkFoDDXOfah3KBp0NM98jye7LD86yxKHW1WBPAnedjqPoSTvbklxobI+vDZbfu6MzEBcHPq83&#10;BY9bTt4OLt48Fn1pzO3N9PIMinHivzJc9EUdcnHa+yNVQXWS4/lcqgJbRgmoS+N3sjfwsEwWoPNM&#10;//8h/wEAAP//AwBQSwECLQAUAAYACAAAACEAtoM4kv4AAADhAQAAEwAAAAAAAAAAAAAAAAAAAAAA&#10;W0NvbnRlbnRfVHlwZXNdLnhtbFBLAQItABQABgAIAAAAIQA4/SH/1gAAAJQBAAALAAAAAAAAAAAA&#10;AAAAAC8BAABfcmVscy8ucmVsc1BLAQItABQABgAIAAAAIQDZC5OE/gEAANwDAAAOAAAAAAAAAAAA&#10;AAAAAC4CAABkcnMvZTJvRG9jLnhtbFBLAQItABQABgAIAAAAIQBgtn5Z3gAAAAsBAAAPAAAAAAAA&#10;AAAAAAAAAFgEAABkcnMvZG93bnJldi54bWxQSwUGAAAAAAQABADzAAAAYwUAAAAA&#10;">
                <v:stroke endarrow="open"/>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811840" behindDoc="0" locked="0" layoutInCell="1" allowOverlap="1" wp14:anchorId="0FA829AB" wp14:editId="4153408A">
                <wp:simplePos x="0" y="0"/>
                <wp:positionH relativeFrom="column">
                  <wp:posOffset>810743</wp:posOffset>
                </wp:positionH>
                <wp:positionV relativeFrom="paragraph">
                  <wp:posOffset>684530</wp:posOffset>
                </wp:positionV>
                <wp:extent cx="13648" cy="682388"/>
                <wp:effectExtent l="76200" t="0" r="100965" b="60960"/>
                <wp:wrapNone/>
                <wp:docPr id="77" name="Connecteur droit avec flèche 77"/>
                <wp:cNvGraphicFramePr/>
                <a:graphic xmlns:a="http://schemas.openxmlformats.org/drawingml/2006/main">
                  <a:graphicData uri="http://schemas.microsoft.com/office/word/2010/wordprocessingShape">
                    <wps:wsp>
                      <wps:cNvCnPr/>
                      <wps:spPr>
                        <a:xfrm flipH="1">
                          <a:off x="0" y="0"/>
                          <a:ext cx="13648" cy="682388"/>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1054C40" id="Connecteur droit avec flèche 77" o:spid="_x0000_s1026" type="#_x0000_t32" style="position:absolute;margin-left:63.85pt;margin-top:53.9pt;width:1.05pt;height:53.75pt;flip:x;z-index:251811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GObCwIAAOoDAAAOAAAAZHJzL2Uyb0RvYy54bWysU0Fu2zAQvBfoHwjea9lOnTiC5Rzspj20&#10;jYGmD9iQlESAIgkuY9k/6j/6sS5JxUjbW1EdCHLJnd2ZHW3uToNhRxVQO9vwxWzOmbLCSW27hn9/&#10;vH+35gwjWAnGWdXws0J+t337ZjP6Wi1d74xUgRGIxXr0De9j9HVVoejVADhzXlm6bF0YINIxdJUM&#10;MBL6YKrlfH5djS5IH5xQiBTdl0u+zfhtq0R8aFtUkZmGU28xryGvT2mtthuouwC+12JqA/6hiwG0&#10;paIXqD1EYM9B/wU1aBEcujbOhBsq17ZaqMyB2Czmf7D51oNXmQuJg/4iE/4/WPH1eAhMy4bf3HBm&#10;YaAZ7Zy1JJx6DkwGpyODoxKsNT9/0FQYvSPRRo815e7sIUwn9IeQFDi1YaDH2n8iP2RNiCU7ZcnP&#10;F8nVKTJBwcXV9XuyiKCb6/Xyar1O4FVBSWg+YPyo3MDSpuEYA+iuj1OLLpQKcPyMsSS+JKRk6+61&#10;MRSH2lg2Nvx2tVxRMSCjtQYibQdP1NF2nIHpyMEihtwzOqNlyk7JeMadCewIZCLynnTjI/XPmQGM&#10;dEGk8lcSe5CqPL1dUbg4DCF+cbKEF/OXOPEs0JnybyUTjT1gX1LyVUGKoM0HK1k8exoVhODGSTJj&#10;U68qm36SI02pzCXtnpw853FV6USGymUn8yfHvj7T/vUvuv0FAAD//wMAUEsDBBQABgAIAAAAIQAk&#10;VIgo3gAAAAsBAAAPAAAAZHJzL2Rvd25yZXYueG1sTI/BTsMwEETvSPyDtUjcqN1ACYQ4FQJxgksL&#10;UtWbmyxxSrwOttuEv2d7gtuM9ml2plxOrhdHDLHzpGE+UyCQat901Gr4eH+5ugMRk6HG9J5Qww9G&#10;WFbnZ6UpGj/SCo/r1AoOoVgYDTaloZAy1hadiTM/IPHt0wdnEtvQyiaYkcNdLzOlbqUzHfEHawZ8&#10;slh/rQ9Ow+ZNbReTD3a//b6xr91zu9m7UevLi+nxAUTCKf3BcKrP1aHiTjt/oCaKnn2W54yyUDlv&#10;OBHZPYudhmy+uAZZlfL/huoXAAD//wMAUEsBAi0AFAAGAAgAAAAhALaDOJL+AAAA4QEAABMAAAAA&#10;AAAAAAAAAAAAAAAAAFtDb250ZW50X1R5cGVzXS54bWxQSwECLQAUAAYACAAAACEAOP0h/9YAAACU&#10;AQAACwAAAAAAAAAAAAAAAAAvAQAAX3JlbHMvLnJlbHNQSwECLQAUAAYACAAAACEAw+xjmwsCAADq&#10;AwAADgAAAAAAAAAAAAAAAAAuAgAAZHJzL2Uyb0RvYy54bWxQSwECLQAUAAYACAAAACEAJFSIKN4A&#10;AAALAQAADwAAAAAAAAAAAAAAAABlBAAAZHJzL2Rvd25yZXYueG1sUEsFBgAAAAAEAAQA8wAAAHAF&#10;AAAAAA==&#10;">
                <v:stroke endarrow="open"/>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810816" behindDoc="0" locked="0" layoutInCell="1" allowOverlap="1" wp14:anchorId="31DFC98C" wp14:editId="7143CA69">
                <wp:simplePos x="0" y="0"/>
                <wp:positionH relativeFrom="column">
                  <wp:posOffset>2503066</wp:posOffset>
                </wp:positionH>
                <wp:positionV relativeFrom="paragraph">
                  <wp:posOffset>684530</wp:posOffset>
                </wp:positionV>
                <wp:extent cx="0" cy="573206"/>
                <wp:effectExtent l="95250" t="0" r="57150" b="55880"/>
                <wp:wrapNone/>
                <wp:docPr id="76" name="Connecteur droit avec flèche 76"/>
                <wp:cNvGraphicFramePr/>
                <a:graphic xmlns:a="http://schemas.openxmlformats.org/drawingml/2006/main">
                  <a:graphicData uri="http://schemas.microsoft.com/office/word/2010/wordprocessingShape">
                    <wps:wsp>
                      <wps:cNvCnPr/>
                      <wps:spPr>
                        <a:xfrm>
                          <a:off x="0" y="0"/>
                          <a:ext cx="0" cy="573206"/>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3DB98A8" id="Connecteur droit avec flèche 76" o:spid="_x0000_s1026" type="#_x0000_t32" style="position:absolute;margin-left:197.1pt;margin-top:53.9pt;width:0;height:45.15pt;z-index:251810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tHc/wEAANwDAAAOAAAAZHJzL2Uyb0RvYy54bWysU81u2zAMvg/YOwi6L3YypF2DOD0k6y77&#10;CbDuAVhJtgXIkkCqcfJGe4+92Cg5zbr1VswHWSTNj+THz+vb4+DEwSDZ4Bs5n9VSGK+Ctr5r5I/7&#10;u3cfpKAEXoML3jTyZEjebt6+WY9xZRahD04bFAziaTXGRvYpxVVVkerNADQL0XgOtgEHSGxiV2mE&#10;kdEHVy3q+qoaA+qIQRki9u6moNwU/LY1Kn1rWzJJuEZyb6mcWM6HfFabNaw6hNhbdW4DXtHFANZz&#10;0QvUDhKIR7QvoAarMFBo00yFoQpta5UpM/A08/qfab73EE2ZhcmheKGJ/h+s+nrYo7C6kddXUngY&#10;eEfb4D0TZx5RaAw2CTgYJVr36ydvRfB3TNoYacW5W7/Hs0Vxj5mBY4tDfvNs4liIPl2INsck1ORU&#10;7F1ev1/UBa76kxeR0icTBpEvjaSEYLs+nZsKOC88w+EzJa7MiU8JuagPd9a5slTnxdjIm+ViKYUC&#10;llbrIPF1iDws+U4KcB1rViUsiBSc1Tk749CJtg7FAVg2rDYdxnvuXQoHlDjAA5VnSuxBm+nTmyW7&#10;J00RpC9BT+55/eTndifo0vlfJfMYO6B+SimhCSmBdR+9FukUeTmAGMYcYCjnc6+myPxMR97LtIl8&#10;ewj6VBZUZYslVNLOcs8afW7z/flPufkNAAD//wMAUEsDBBQABgAIAAAAIQDlcgXQ3gAAAAsBAAAP&#10;AAAAZHJzL2Rvd25yZXYueG1sTI/BTsMwEETvSPyDtUjcqNNQoA1xKoTUQ6QiROED3HhJIuJ1Gm/T&#10;9O9ZxAGOO/M0O5OvJ9+pEYfYBjIwnyWgkKrgWqoNfLxvbpagIltytguEBs4YYV1cXuQ2c+FEbzju&#10;uFYSQjGzBhrmPtM6Vg16G2ehRxLvMwzespxDrd1gTxLuO50myb32tiX50NgenxusvnZHbyAtD3ze&#10;bEseX/nu5eDT7aLsK2Our6anR1CME//B8FNfqkMhnfbhSC6qzsDtapEKKkbyIBuE+FX2oqyWc9BF&#10;rv9vKL4BAAD//wMAUEsBAi0AFAAGAAgAAAAhALaDOJL+AAAA4QEAABMAAAAAAAAAAAAAAAAAAAAA&#10;AFtDb250ZW50X1R5cGVzXS54bWxQSwECLQAUAAYACAAAACEAOP0h/9YAAACUAQAACwAAAAAAAAAA&#10;AAAAAAAvAQAAX3JlbHMvLnJlbHNQSwECLQAUAAYACAAAACEAT1bR3P8BAADcAwAADgAAAAAAAAAA&#10;AAAAAAAuAgAAZHJzL2Uyb0RvYy54bWxQSwECLQAUAAYACAAAACEA5XIF0N4AAAALAQAADwAAAAAA&#10;AAAAAAAAAABZBAAAZHJzL2Rvd25yZXYueG1sUEsFBgAAAAAEAAQA8wAAAGQFAAAAAA==&#10;">
                <v:stroke endarrow="open"/>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809792" behindDoc="0" locked="0" layoutInCell="1" allowOverlap="1" wp14:anchorId="50B91415" wp14:editId="67443FDF">
                <wp:simplePos x="0" y="0"/>
                <wp:positionH relativeFrom="column">
                  <wp:posOffset>3799603</wp:posOffset>
                </wp:positionH>
                <wp:positionV relativeFrom="paragraph">
                  <wp:posOffset>670731</wp:posOffset>
                </wp:positionV>
                <wp:extent cx="0" cy="587005"/>
                <wp:effectExtent l="95250" t="0" r="57150" b="60960"/>
                <wp:wrapNone/>
                <wp:docPr id="75" name="Connecteur droit avec flèche 75"/>
                <wp:cNvGraphicFramePr/>
                <a:graphic xmlns:a="http://schemas.openxmlformats.org/drawingml/2006/main">
                  <a:graphicData uri="http://schemas.microsoft.com/office/word/2010/wordprocessingShape">
                    <wps:wsp>
                      <wps:cNvCnPr/>
                      <wps:spPr>
                        <a:xfrm>
                          <a:off x="0" y="0"/>
                          <a:ext cx="0" cy="58700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54B5613" id="Connecteur droit avec flèche 75" o:spid="_x0000_s1026" type="#_x0000_t32" style="position:absolute;margin-left:299.2pt;margin-top:52.8pt;width:0;height:46.2pt;z-index:251809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wlv/wEAANwDAAAOAAAAZHJzL2Uyb0RvYy54bWysU0tu2zAQ3RfoHQjua8kG3CSG5SzspJt+&#10;DDQ9wISkJAIUScwwln2j3qMX65BynLTdFdGCImc0j/PePK1vj4MTB4Nkg2/kfFZLYbwK2vqukT8e&#10;7j9cS0EJvAYXvGnkyZC83bx/tx7jyixCH5w2KBjE02qMjexTiquqItWbAWgWovGcbAMOkPiIXaUR&#10;RkYfXLWo64/VGFBHDMoQcXQ3JeWm4LetUelb25JJwjWSe0tlxbI+5rXarGHVIcTeqnMb8B9dDGA9&#10;X3qB2kEC8YT2H6jBKgwU2jRTYahC21plCgdmM6//YvO9h2gKFxaH4kUmejtY9fWwR2F1I6+WUngY&#10;eEbb4D0LZ55QaAw2CTgYJVr36ydPRfB3LNoYacW1W7/H84niHrMCxxaH/GZu4liEPl2ENsck1BRU&#10;HF1eX9V1gate6iJS+mTCIPKmkZQQbNenc1MB50VnOHymxDdz4XNBvtSHe+tcGarzYmzkzXLBvBSw&#10;tVoHibdDZLLkOynAdexZlbAgUnBW5+qMQyfaOhQHYNuw23QYH7h3KRxQ4gQTKs9U2IM206c3Sw5P&#10;niJIX4KewvP6Oc7tTtCl8z+uzDR2QP1UUlITUgLr7rwW6RR5OIAYxpxgKOdzr6bY/CxHnss0ibx7&#10;DPpUBlTlE1uolJ3tnj36+sz71z/l5jcAAAD//wMAUEsDBBQABgAIAAAAIQDhyvS43gAAAAsBAAAP&#10;AAAAZHJzL2Rvd25yZXYueG1sTI/BTsMwEETvSPyDtUjcqE3UVGmIUyGkHiIVIQof4MZLEhHbabxN&#10;079nEQd63Jmn2ZliM7teTDjGLngNjwsFAn0dbOcbDZ8f24cMRCTjremDRw0XjLApb28Kk9tw9u84&#10;7akRHOJjbjS0REMuZaxbdCYuwoCeva8wOkN8jo20ozlzuOtlotRKOtN5/tCaAV9arL/3J6chqY50&#10;2e4qmt4ofT26ZLeshlrr+7v5+QkE4Uz/MPzW5+pQcqdDOHkbRa8hXWdLRtlQ6QoEE3/KgZV1pkCW&#10;hbzeUP4AAAD//wMAUEsBAi0AFAAGAAgAAAAhALaDOJL+AAAA4QEAABMAAAAAAAAAAAAAAAAAAAAA&#10;AFtDb250ZW50X1R5cGVzXS54bWxQSwECLQAUAAYACAAAACEAOP0h/9YAAACUAQAACwAAAAAAAAAA&#10;AAAAAAAvAQAAX3JlbHMvLnJlbHNQSwECLQAUAAYACAAAACEAOm8Jb/8BAADcAwAADgAAAAAAAAAA&#10;AAAAAAAuAgAAZHJzL2Uyb0RvYy54bWxQSwECLQAUAAYACAAAACEA4cr0uN4AAAALAQAADwAAAAAA&#10;AAAAAAAAAABZBAAAZHJzL2Rvd25yZXYueG1sUEsFBgAAAAAEAAQA8wAAAGQFAAAAAA==&#10;">
                <v:stroke endarrow="open"/>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808768" behindDoc="0" locked="0" layoutInCell="1" allowOverlap="1" wp14:anchorId="40532A79" wp14:editId="51914357">
                <wp:simplePos x="0" y="0"/>
                <wp:positionH relativeFrom="column">
                  <wp:posOffset>5587460</wp:posOffset>
                </wp:positionH>
                <wp:positionV relativeFrom="paragraph">
                  <wp:posOffset>6020653</wp:posOffset>
                </wp:positionV>
                <wp:extent cx="0" cy="409584"/>
                <wp:effectExtent l="95250" t="0" r="114300" b="66675"/>
                <wp:wrapNone/>
                <wp:docPr id="74" name="Connecteur droit avec flèche 74"/>
                <wp:cNvGraphicFramePr/>
                <a:graphic xmlns:a="http://schemas.openxmlformats.org/drawingml/2006/main">
                  <a:graphicData uri="http://schemas.microsoft.com/office/word/2010/wordprocessingShape">
                    <wps:wsp>
                      <wps:cNvCnPr/>
                      <wps:spPr>
                        <a:xfrm>
                          <a:off x="0" y="0"/>
                          <a:ext cx="0" cy="409584"/>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6E373EE" id="Connecteur droit avec flèche 74" o:spid="_x0000_s1026" type="#_x0000_t32" style="position:absolute;margin-left:439.95pt;margin-top:474.05pt;width:0;height:32.25pt;z-index:251808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62Az/wEAANwDAAAOAAAAZHJzL2Uyb0RvYy54bWysU0uO2zAM3RfoHQTtGzvBpJ0EcWaRdLrp&#10;J0CnB+BIsi1AlgRSEyc36j16sVJyJp22u6JeyCJpPpKPz5u70+DE0SDZ4Bs5n9VSGK+Ctr5r5LeH&#10;+ze3UlACr8EFbxp5NiTvtq9fbca4NovQB6cNCgbxtB5jI/uU4rqqSPVmAJqFaDwH24ADJDaxqzTC&#10;yOiDqxZ1/bYaA+qIQRki9u6noNwW/LY1Kn1pWzJJuEZyb6mcWM7HfFbbDaw7hNhbdWkD/qGLAazn&#10;oleoPSQQT2j/ghqswkChTTMVhiq0rVWmzMDTzOs/pvnaQzRlFiaH4pUm+n+w6vPxgMLqRr67kcLD&#10;wDvaBe+ZOPOEQmOwScDRKNG6H995K4K/Y9LGSGvO3fkDXiyKB8wMnFoc8ptnE6dC9PlKtDkloSan&#10;Yu9NvVreFrjqV15ESh9MGES+NJISgu36dGkq4LzwDMePlLgyJz4n5KI+3FvnylKdF2MjV8vFUgoF&#10;LK3WQeLrEHlY8p0U4DrWrEpYECk4q3N2xqEz7RyKI7BsWG06jA/cuxQOKHGAByrPlNiDNtOnqyW7&#10;J00RpE9BT+55/ezndifo0vlvJfMYe6B+SimhCSmBde+9FukceTmAGMYcYCjnc6+myPxCR97LtIl8&#10;ewz6XBZUZYslVNIucs8afWnz/eVPuf0JAAD//wMAUEsDBBQABgAIAAAAIQAEA4ml4AAAAAwBAAAP&#10;AAAAZHJzL2Rvd25yZXYueG1sTI/BToNAEIbvJr7DZky82QVSK1CWxpj0QFJjrD7Alp0Ckd2l7JTS&#10;t3eMBz3OzJd/vr/YzLYXE46h805BvIhAoKu96Vyj4PNj+5CCCKSd0b13qOCKATbl7U2hc+Mv7h2n&#10;PTWCQ1zItYKWaMilDHWLVoeFH9Dx7ehHq4nHsZFm1BcOt71Momglre4cf2j1gC8t1l/7s1WQVCe6&#10;bncVTW/0+HqyyW5ZDbVS93fz8xoE4Ux/MPzoszqU7HTwZ2eC6BWkT1nGqIJsmcYgmPjdHBiN4mQF&#10;sizk/xLlNwAAAP//AwBQSwECLQAUAAYACAAAACEAtoM4kv4AAADhAQAAEwAAAAAAAAAAAAAAAAAA&#10;AAAAW0NvbnRlbnRfVHlwZXNdLnhtbFBLAQItABQABgAIAAAAIQA4/SH/1gAAAJQBAAALAAAAAAAA&#10;AAAAAAAAAC8BAABfcmVscy8ucmVsc1BLAQItABQABgAIAAAAIQB962Az/wEAANwDAAAOAAAAAAAA&#10;AAAAAAAAAC4CAABkcnMvZTJvRG9jLnhtbFBLAQItABQABgAIAAAAIQAEA4ml4AAAAAwBAAAPAAAA&#10;AAAAAAAAAAAAAFkEAABkcnMvZG93bnJldi54bWxQSwUGAAAAAAQABADzAAAAZgUAAAAA&#10;">
                <v:stroke endarrow="open"/>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807744" behindDoc="0" locked="0" layoutInCell="1" allowOverlap="1" wp14:anchorId="4CD14336" wp14:editId="130C49F5">
                <wp:simplePos x="0" y="0"/>
                <wp:positionH relativeFrom="column">
                  <wp:posOffset>5587460</wp:posOffset>
                </wp:positionH>
                <wp:positionV relativeFrom="paragraph">
                  <wp:posOffset>5120052</wp:posOffset>
                </wp:positionV>
                <wp:extent cx="0" cy="423081"/>
                <wp:effectExtent l="95250" t="0" r="57150" b="53340"/>
                <wp:wrapNone/>
                <wp:docPr id="73" name="Connecteur droit avec flèche 73"/>
                <wp:cNvGraphicFramePr/>
                <a:graphic xmlns:a="http://schemas.openxmlformats.org/drawingml/2006/main">
                  <a:graphicData uri="http://schemas.microsoft.com/office/word/2010/wordprocessingShape">
                    <wps:wsp>
                      <wps:cNvCnPr/>
                      <wps:spPr>
                        <a:xfrm>
                          <a:off x="0" y="0"/>
                          <a:ext cx="0" cy="423081"/>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BBF94E1" id="Connecteur droit avec flèche 73" o:spid="_x0000_s1026" type="#_x0000_t32" style="position:absolute;margin-left:439.95pt;margin-top:403.15pt;width:0;height:33.3pt;z-index:251807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OHw/wEAANwDAAAOAAAAZHJzL2Uyb0RvYy54bWysU0tu2zAQ3RfoHQjua8lO3SaC5Szsppt+&#10;DCQ9wISkLAIUScwwln2j3qMX65By3LTdFdWCIoeaN/PePK1uj4MTB4Nkg2/lfFZLYbwK2vp9K789&#10;3L25loISeA0ueNPKkyF5u379ajXGxixCH5w2KBjEUzPGVvYpxaaqSPVmAJqFaDxfdgEHSHzEfaUR&#10;RkYfXLWo63fVGFBHDMoQcXQ7Xcp1we86o9LXriOThGsl95bKimV9zGu1XkGzR4i9Vec24B+6GMB6&#10;LnqB2kIC8YT2L6jBKgwUujRTYahC11llCgdmM6//YHPfQzSFC4tD8SIT/T9Y9eWwQ2F1K99fSeFh&#10;4BltgvcsnHlCoTHYJOBglOjcj+88FcHfsWhjpIZzN36H5xPFHWYFjh0O+c3cxLEIfboIbY5JqCmo&#10;OPp2cVVfzzNc9SsvIqWPJgwib1pJCcHu+3RuKuC86AyHT5SmxOeEXNSHO+scx6FxXoytvFkullIo&#10;YGt1DhJvh8hkye+lALdnz6qEBZGCszpn52Q60cahOADbht2mw/jAvUvhgBJfMKHyTIk9aDN9erPk&#10;8OQpgvQ56Ck8r5/jzHOCLpR/K5lpbIH6KaVcTUgJrPvgtUinyMMBxDCeJXM+92qKzc9y5LlMk8i7&#10;x6BPZUBVPrGFStmz3bNHX555//KnXP8EAAD//wMAUEsDBBQABgAIAAAAIQCOXJwf3gAAAAsBAAAP&#10;AAAAZHJzL2Rvd25yZXYueG1sTI/BTsNADETvSPzDykjc6IYApUmzqRBSD5GKEIUP2CZuEpH1plk3&#10;Tf8eVxzgNvaMxs/ZanKdGnEIrScD97MIFFLpq5ZqA1+f67sFqMCWKtt5QgNnDLDKr68ym1b+RB84&#10;brlWUkIhtQYa5j7VOpQNOhtmvkcSb+8HZ1nGodbVYE9S7jodR9FcO9uSXGhsj68Nlt/bozMQFwc+&#10;rzcFj+/89HZw8eax6Etjbm+mlyUoxon/wnDBF3TIhWnnj1QF1RlYPCeJREVE8wdQkvjd7C4iTkDn&#10;mf7/Q/4DAAD//wMAUEsBAi0AFAAGAAgAAAAhALaDOJL+AAAA4QEAABMAAAAAAAAAAAAAAAAAAAAA&#10;AFtDb250ZW50X1R5cGVzXS54bWxQSwECLQAUAAYACAAAACEAOP0h/9YAAACUAQAACwAAAAAAAAAA&#10;AAAAAAAvAQAAX3JlbHMvLnJlbHNQSwECLQAUAAYACAAAACEA8fTh8P8BAADcAwAADgAAAAAAAAAA&#10;AAAAAAAuAgAAZHJzL2Uyb0RvYy54bWxQSwECLQAUAAYACAAAACEAjlycH94AAAALAQAADwAAAAAA&#10;AAAAAAAAAABZBAAAZHJzL2Rvd25yZXYueG1sUEsFBgAAAAAEAAQA8wAAAGQFAAAAAA==&#10;">
                <v:stroke endarrow="open"/>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806720" behindDoc="0" locked="0" layoutInCell="1" allowOverlap="1" wp14:anchorId="597DFF97" wp14:editId="51C3178D">
                <wp:simplePos x="0" y="0"/>
                <wp:positionH relativeFrom="column">
                  <wp:posOffset>5587460</wp:posOffset>
                </wp:positionH>
                <wp:positionV relativeFrom="paragraph">
                  <wp:posOffset>4191635</wp:posOffset>
                </wp:positionV>
                <wp:extent cx="0" cy="437098"/>
                <wp:effectExtent l="95250" t="0" r="57150" b="58420"/>
                <wp:wrapNone/>
                <wp:docPr id="72" name="Connecteur droit avec flèche 72"/>
                <wp:cNvGraphicFramePr/>
                <a:graphic xmlns:a="http://schemas.openxmlformats.org/drawingml/2006/main">
                  <a:graphicData uri="http://schemas.microsoft.com/office/word/2010/wordprocessingShape">
                    <wps:wsp>
                      <wps:cNvCnPr/>
                      <wps:spPr>
                        <a:xfrm>
                          <a:off x="0" y="0"/>
                          <a:ext cx="0" cy="437098"/>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F8A66F8" id="Connecteur droit avec flèche 72" o:spid="_x0000_s1026" type="#_x0000_t32" style="position:absolute;margin-left:439.95pt;margin-top:330.05pt;width:0;height:34.4pt;z-index:251806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u2U/wEAANwDAAAOAAAAZHJzL2Uyb0RvYy54bWysU0tu2zAQ3RfoHQjua8lu3SSC5Szsppt+&#10;DCQ9wISkLAIUScwwln2j3qMX65By3LTdFdWCIoeaN/PePK1uj4MTB4Nkg2/lfFZLYbwK2vp9K789&#10;3L25loISeA0ueNPKkyF5u379ajXGxixCH5w2KBjEUzPGVvYpxaaqSPVmAJqFaDxfdgEHSHzEfaUR&#10;RkYfXLWo6/fVGFBHDMoQcXQ7Xcp1we86o9LXriOThGsl95bKimV9zGu1XkGzR4i9Vec24B+6GMB6&#10;LnqB2kIC8YT2L6jBKgwUujRTYahC11llCgdmM6//YHPfQzSFC4tD8SIT/T9Y9eWwQ2F1K68WUngY&#10;eEab4D0LZ55QaAw2CTgYJTr34ztPRfB3LNoYqeHcjd/h+URxh1mBY4dDfjM3cSxCny5Cm2MSagoq&#10;jr57e1XfXGe46ldeREofTRhE3rSSEoLd9+ncVMB50RkOnyhNic8JuagPd9Y5jkPjvBhbebNcLKVQ&#10;wNbqHCTeDpHJkt9LAW7PnlUJCyIFZ3XOzsl0oo1DcQC2DbtNh/GBe5fCASW+YELlmRJ70Gb69GbJ&#10;4clTBOlz0FN4Xj/HmecEXSj/VjLT2AL1U0q5mpASWPfBa5FOkYcDiGE8S+Z87tUUm5/lyHOZJpF3&#10;j0GfyoCqfGILlbJnu2ePvjzz/uVPuf4JAAD//wMAUEsDBBQABgAIAAAAIQA8lDwL3wAAAAsBAAAP&#10;AAAAZHJzL2Rvd25yZXYueG1sTI/BToNAEIbvJr7DZky82aVEKVCGxpj0QFJjrD7Alp0Ckd2l7JTS&#10;t3eNBz3OzJd/vr/YzKYXE42+cxZhuYhAkK2d7myD8PmxfUhBeFZWq95ZQriSh015e1OoXLuLfadp&#10;z40IIdbnCqFlHnIpfd2SUX7hBrLhdnSjURzGsZF6VJcQbnoZR1Eijeps+NCqgV5aqr/2Z4MQVye+&#10;bncVT2/89Hoy8e6xGmrE+7v5eQ2CaeY/GH70gzqUwengzlZ70SOkqywLKEKSREsQgfjdHBBWcZqB&#10;LAv5v0P5DQAA//8DAFBLAQItABQABgAIAAAAIQC2gziS/gAAAOEBAAATAAAAAAAAAAAAAAAAAAAA&#10;AABbQ29udGVudF9UeXBlc10ueG1sUEsBAi0AFAAGAAgAAAAhADj9If/WAAAAlAEAAAsAAAAAAAAA&#10;AAAAAAAALwEAAF9yZWxzLy5yZWxzUEsBAi0AFAAGAAgAAAAhAAPm7ZT/AQAA3AMAAA4AAAAAAAAA&#10;AAAAAAAALgIAAGRycy9lMm9Eb2MueG1sUEsBAi0AFAAGAAgAAAAhADyUPAvfAAAACwEAAA8AAAAA&#10;AAAAAAAAAAAAWQQAAGRycy9kb3ducmV2LnhtbFBLBQYAAAAABAAEAPMAAABlBQAAAAA=&#10;">
                <v:stroke endarrow="open"/>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805696" behindDoc="0" locked="0" layoutInCell="1" allowOverlap="1" wp14:anchorId="446B51F1" wp14:editId="64335C98">
                <wp:simplePos x="0" y="0"/>
                <wp:positionH relativeFrom="column">
                  <wp:posOffset>5587460</wp:posOffset>
                </wp:positionH>
                <wp:positionV relativeFrom="paragraph">
                  <wp:posOffset>2854372</wp:posOffset>
                </wp:positionV>
                <wp:extent cx="0" cy="573358"/>
                <wp:effectExtent l="95250" t="0" r="57150" b="55880"/>
                <wp:wrapNone/>
                <wp:docPr id="71" name="Connecteur droit avec flèche 71"/>
                <wp:cNvGraphicFramePr/>
                <a:graphic xmlns:a="http://schemas.openxmlformats.org/drawingml/2006/main">
                  <a:graphicData uri="http://schemas.microsoft.com/office/word/2010/wordprocessingShape">
                    <wps:wsp>
                      <wps:cNvCnPr/>
                      <wps:spPr>
                        <a:xfrm>
                          <a:off x="0" y="0"/>
                          <a:ext cx="0" cy="573358"/>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2987D74" id="Connecteur droit avec flèche 71" o:spid="_x0000_s1026" type="#_x0000_t32" style="position:absolute;margin-left:439.95pt;margin-top:224.75pt;width:0;height:45.15pt;z-index:251805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nEA/wEAANwDAAAOAAAAZHJzL2Uyb0RvYy54bWysU0tu2zAQ3RfoHQjua9kO3CSG5Szsppt+&#10;DCQ9wISkJAIUScwwln2j3qMX65BS3LTdFdWCIoeaN/PePG3uTr0TR4Nkg6/lYjaXwngVtPVtLb89&#10;3r+7kYISeA0ueFPLsyF5t337ZjPEtVmGLjhtUDCIp/UQa9mlFNdVRaozPdAsROP5sgnYQ+IjtpVG&#10;GBi9d9VyPn9fDQF1xKAMEUf346XcFvymMSp9bRoySbhacm+prFjWp7xW2w2sW4TYWTW1Af/QRQ/W&#10;c9EL1B4SiGe0f0H1VmGg0KSZCn0VmsYqUzgwm8X8DzYPHURTuLA4FC8y0f+DVV+OBxRW1/J6IYWH&#10;nme0C96zcOYZhcZgk4CjUaJxP77zVAR/x6INkdacu/MHnE4UD5gVODXY5zdzE6ci9PkitDklocag&#10;4ujq+upqdZPhql95ESl9NKEXeVNLSgi27dLUVMBF0RmOnyiNiS8JuagP99Y5jsPaeTHU8na1XEmh&#10;gK3VOEi87SOTJd9KAa5lz6qEBZGCszpn52Q6086hOALbht2mw/DIvUvhgBJfMKHyjIkdaDN+ervi&#10;8OgpgvQ56DG8mL/EmecIXSj/VjLT2AN1Y0q5GpESWPfBa5HOkYcDiGGYJHM+92qKzSc58lzGSeTd&#10;U9DnMqAqn9hCpexk9+zR12fev/4ptz8BAAD//wMAUEsDBBQABgAIAAAAIQBqAWNE3wAAAAsBAAAP&#10;AAAAZHJzL2Rvd25yZXYueG1sTI/BToNAEIbvJr7DZky82UUEBWRojEkPJDXG6gNs2RGI7Cxlt5S+&#10;vWs86HFmvvzz/eV6MYOYaXK9ZYTbVQSCuLG65xbh431zk4FwXrFWg2VCOJODdXV5UapC2xO/0bzz&#10;rQgh7AqF0Hk/FlK6piOj3MqOxOH2aSejfBinVupJnUK4GWQcRffSqJ7Dh06N9NxR87U7GoS4Pvjz&#10;Zlv7+dWnLwcTb5N6bBCvr5anRxCeFv8Hw49+UIcqOO3tkbUTA0L2kOcBRUiSPAURiN/NHiG9yzOQ&#10;VSn/d6i+AQAA//8DAFBLAQItABQABgAIAAAAIQC2gziS/gAAAOEBAAATAAAAAAAAAAAAAAAAAAAA&#10;AABbQ29udGVudF9UeXBlc10ueG1sUEsBAi0AFAAGAAgAAAAhADj9If/WAAAAlAEAAAsAAAAAAAAA&#10;AAAAAAAALwEAAF9yZWxzLy5yZWxzUEsBAi0AFAAGAAgAAAAhAFsqcQD/AQAA3AMAAA4AAAAAAAAA&#10;AAAAAAAALgIAAGRycy9lMm9Eb2MueG1sUEsBAi0AFAAGAAgAAAAhAGoBY0TfAAAACwEAAA8AAAAA&#10;AAAAAAAAAAAAWQQAAGRycy9kb3ducmV2LnhtbFBLBQYAAAAABAAEAPMAAABlBQAAAAA=&#10;">
                <v:stroke endarrow="open"/>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804672" behindDoc="0" locked="0" layoutInCell="1" allowOverlap="1" wp14:anchorId="21742F74" wp14:editId="014D2EC4">
                <wp:simplePos x="0" y="0"/>
                <wp:positionH relativeFrom="column">
                  <wp:posOffset>5587460</wp:posOffset>
                </wp:positionH>
                <wp:positionV relativeFrom="paragraph">
                  <wp:posOffset>1735256</wp:posOffset>
                </wp:positionV>
                <wp:extent cx="0" cy="641596"/>
                <wp:effectExtent l="95250" t="0" r="76200" b="63500"/>
                <wp:wrapNone/>
                <wp:docPr id="70" name="Connecteur droit avec flèche 70"/>
                <wp:cNvGraphicFramePr/>
                <a:graphic xmlns:a="http://schemas.openxmlformats.org/drawingml/2006/main">
                  <a:graphicData uri="http://schemas.microsoft.com/office/word/2010/wordprocessingShape">
                    <wps:wsp>
                      <wps:cNvCnPr/>
                      <wps:spPr>
                        <a:xfrm>
                          <a:off x="0" y="0"/>
                          <a:ext cx="0" cy="641596"/>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4762686" id="Connecteur droit avec flèche 70" o:spid="_x0000_s1026" type="#_x0000_t32" style="position:absolute;margin-left:439.95pt;margin-top:136.65pt;width:0;height:50.5pt;z-index:251804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50//gEAANwDAAAOAAAAZHJzL2Uyb0RvYy54bWysU0tu2zAQ3RfoHQjua9lG7daG5Szsppt+&#10;AiQ9wISkJAIUScwwln2j3qMX65BS3LTdFdWCIoeaN/PePO1uzr0TJ4Nkg6/lYjaXwngVtPVtLb89&#10;3L55LwUl8Bpc8KaWF0PyZv/61W6IW7MMXXDaoGAQT9sh1rJLKW6rilRneqBZiMbzZROwh8RHbCuN&#10;MDB676rlfL6uhoA6YlCGiKPH8VLuC37TGJW+Ng2ZJFwtubdUVizrY16r/Q62LULsrJragH/oogfr&#10;uegV6ggJxBPav6B6qzBQaNJMhb4KTWOVKRyYzWL+B5v7DqIpXFgcileZ6P/Bqi+nOxRW1/Idy+Oh&#10;5xkdgvcsnHlCoTHYJOBklGjcj+88FcHfsWhDpC3nHvwdTieKd5gVODfY5zdzE+ci9OUqtDknocag&#10;4uj67WK1WWe46ldeREofTehF3tSSEoJtuzQ1FXBRdIbTJ0pj4nNCLurDrXWO47B1Xgy13KyWKykU&#10;sLUaB4m3fWSy5FspwLXsWZWwIFJwVufsnEwXOjgUJ2DbsNt0GB64dykcUOILJlSeMbEDbcZPNysO&#10;j54iSJ+DHsOL+XOceY7QhfJvJTONI1A3ppSrESmBdR+8FukSeTiAGIZJMudzr6bYfJIjz2WcRN49&#10;Bn0pA6ryiS1Uyk52zx59eeb9y59y/xMAAP//AwBQSwMEFAAGAAgAAAAhAOjG7H3gAAAACwEAAA8A&#10;AABkcnMvZG93bnJldi54bWxMj8FOwzAMhu9IvENkJG4spR1065pOCGmHSkMTgwfImqytaJyu8bru&#10;7THiAEfbvz5/f76eXCdGO4TWo4LHWQTCYuVNi7WCz4/NwwJEII1Gdx6tgqsNsC5ub3KdGX/Bdzvu&#10;qRYMwZBpBQ1Rn0kZqsY6HWa+t8i3ox+cJh6HWppBXxjuOhlH0bN0ukX+0Ojevja2+tqfnYK4PNF1&#10;sy1p3NHT28nF23nZV0rd300vKxBkJ/oLw48+q0PBTgd/RhNEp2CRLpccZViaJCA48bs5KEjSeQKy&#10;yOX/DsU3AAAA//8DAFBLAQItABQABgAIAAAAIQC2gziS/gAAAOEBAAATAAAAAAAAAAAAAAAAAAAA&#10;AABbQ29udGVudF9UeXBlc10ueG1sUEsBAi0AFAAGAAgAAAAhADj9If/WAAAAlAEAAAsAAAAAAAAA&#10;AAAAAAAALwEAAF9yZWxzLy5yZWxzUEsBAi0AFAAGAAgAAAAhAEwDnT/+AQAA3AMAAA4AAAAAAAAA&#10;AAAAAAAALgIAAGRycy9lMm9Eb2MueG1sUEsBAi0AFAAGAAgAAAAhAOjG7H3gAAAACwEAAA8AAAAA&#10;AAAAAAAAAAAAWAQAAGRycy9kb3ducmV2LnhtbFBLBQYAAAAABAAEAPMAAABlBQAAAAA=&#10;">
                <v:stroke endarrow="open"/>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803648" behindDoc="0" locked="0" layoutInCell="1" allowOverlap="1" wp14:anchorId="0907BC78" wp14:editId="08D601F8">
                <wp:simplePos x="0" y="0"/>
                <wp:positionH relativeFrom="column">
                  <wp:posOffset>5587460</wp:posOffset>
                </wp:positionH>
                <wp:positionV relativeFrom="paragraph">
                  <wp:posOffset>684378</wp:posOffset>
                </wp:positionV>
                <wp:extent cx="0" cy="559710"/>
                <wp:effectExtent l="95250" t="0" r="76200" b="50165"/>
                <wp:wrapNone/>
                <wp:docPr id="69" name="Connecteur droit avec flèche 69"/>
                <wp:cNvGraphicFramePr/>
                <a:graphic xmlns:a="http://schemas.openxmlformats.org/drawingml/2006/main">
                  <a:graphicData uri="http://schemas.microsoft.com/office/word/2010/wordprocessingShape">
                    <wps:wsp>
                      <wps:cNvCnPr/>
                      <wps:spPr>
                        <a:xfrm>
                          <a:off x="0" y="0"/>
                          <a:ext cx="0" cy="55971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B717CB3" id="Connecteur droit avec flèche 69" o:spid="_x0000_s1026" type="#_x0000_t32" style="position:absolute;margin-left:439.95pt;margin-top:53.9pt;width:0;height:44.05pt;z-index:251803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ulM/wEAANwDAAAOAAAAZHJzL2Uyb0RvYy54bWysU0uO2zAM3RfoHQTtGycBMm2COLNIOt30&#10;M0CnB+DoYwuQJYHUxMmNeo9erJScSaftrqgXskiaj+Tj8/b2NHhxNEguhlYuZnMpTFBRu9C18tvD&#10;3Zt3UlCGoMHHYFp5NiRvd69fbce0McvYR68NCgYJtBlTK/uc06ZpSPVmAJrFZAIHbcQBMpvYNRph&#10;ZPTBN8v5/KYZI+qEURki9h6moNxVfGuNyl+sJZOFbyX3luuJ9XwsZ7PbwqZDSL1TlzbgH7oYwAUu&#10;eoU6QAbxhO4vqMEpjBRtnqk4NNFap0ydgadZzP+Y5msPydRZmBxKV5ro/8Gqz8d7FE638mYtRYCB&#10;d7SPITBx5gmFxuiygKNRwvof33krgr9j0sZEG87dh3u8WJTusTBwsjiUN88mTpXo85Voc8pCTU7F&#10;3tVq/XZRd9D8yktI+YOJgyiXVlJGcF2fL01FXFSe4fiRMlfmxOeEUjTEO+d9XaoPYmzlerVcSaGA&#10;pWU9ZL4OiYel0EkBvmPNqowVkaJ3umQXHDrT3qM4AsuG1abj+MC9S+GBMgd4oPpMiT1oM326XrF7&#10;0hRB/hT15F7Mn/3c7gRdO/+tZBnjANRPKTU0IWVw/n3QIp8TLwcQ41gCDOVD6dVUmV/oKHuZNlFu&#10;j1Gf64KaYrGEatpF7kWjL22+v/wpdz8BAAD//wMAUEsDBBQABgAIAAAAIQApyARd3gAAAAsBAAAP&#10;AAAAZHJzL2Rvd25yZXYueG1sTI9BS8NAEIXvgv9hGcGb3RisbdJsigg9BCpi9QdskzEJzc6m2Wma&#10;/ntHPNjjvPfx5r1sPblOjTiE1pOBx1kECqn0VUu1ga/PzcMSVGBLle08oYELBljntzeZTSt/pg8c&#10;d1wrCaGQWgMNc59qHcoGnQ0z3yOJ9+0HZ1nOodbVYM8S7jodR9GzdrYl+dDYHl8bLA+7kzMQF0e+&#10;bLYFj+88fzu6ePtU9KUx93fTywoU48T/MPzWl+qQS6e9P1EVVGdguUgSQcWIFrJBiD9lL0oyT0Dn&#10;mb7ekP8AAAD//wMAUEsBAi0AFAAGAAgAAAAhALaDOJL+AAAA4QEAABMAAAAAAAAAAAAAAAAAAAAA&#10;AFtDb250ZW50X1R5cGVzXS54bWxQSwECLQAUAAYACAAAACEAOP0h/9YAAACUAQAACwAAAAAAAAAA&#10;AAAAAAAvAQAAX3JlbHMvLnJlbHNQSwECLQAUAAYACAAAACEAh+bpTP8BAADcAwAADgAAAAAAAAAA&#10;AAAAAAAuAgAAZHJzL2Uyb0RvYy54bWxQSwECLQAUAAYACAAAACEAKcgEXd4AAAALAQAADwAAAAAA&#10;AAAAAAAAAABZBAAAZHJzL2Rvd25yZXYueG1sUEsFBgAAAAAEAAQA8wAAAGQFAAAAAA==&#10;">
                <v:stroke endarrow="open"/>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802624" behindDoc="0" locked="0" layoutInCell="1" allowOverlap="1" wp14:anchorId="151632D1" wp14:editId="0FA84219">
                <wp:simplePos x="0" y="0"/>
                <wp:positionH relativeFrom="column">
                  <wp:posOffset>4044903</wp:posOffset>
                </wp:positionH>
                <wp:positionV relativeFrom="paragraph">
                  <wp:posOffset>438558</wp:posOffset>
                </wp:positionV>
                <wp:extent cx="614509" cy="0"/>
                <wp:effectExtent l="0" t="76200" r="14605" b="114300"/>
                <wp:wrapNone/>
                <wp:docPr id="68" name="Connecteur droit avec flèche 68"/>
                <wp:cNvGraphicFramePr/>
                <a:graphic xmlns:a="http://schemas.openxmlformats.org/drawingml/2006/main">
                  <a:graphicData uri="http://schemas.microsoft.com/office/word/2010/wordprocessingShape">
                    <wps:wsp>
                      <wps:cNvCnPr/>
                      <wps:spPr>
                        <a:xfrm>
                          <a:off x="0" y="0"/>
                          <a:ext cx="614509"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C91A060" id="Connecteur droit avec flèche 68" o:spid="_x0000_s1026" type="#_x0000_t32" style="position:absolute;margin-left:318.5pt;margin-top:34.55pt;width:48.4pt;height:0;z-index:251802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ch/wEAANwDAAAOAAAAZHJzL2Uyb0RvYy54bWysU0uO2zAM3RfoHQTtGztBE3SCOLNIOt30&#10;E6DTA3Ak2RYgSwKpiZMb9R69WCk5SaftrqgXskiaj+Tj8+b+NDhxNEg2+EbOZ7UUxqugre8a+e3x&#10;4c07KSiB1+CCN408G5L329evNmNcm0Xog9MGBYN4Wo+xkX1KcV1VpHozAM1CNJ6DbcABEpvYVRph&#10;ZPTBVYu6XlVjQB0xKEPE3v0UlNuC37ZGpS9tSyYJ10juLZUTy/mUz2q7gXWHEHurLm3AP3QxgPVc&#10;9Aa1hwTiGe1fUINVGCi0aabCUIW2tcqUGXiaef3HNF97iKbMwuRQvNFE/w9WfT4eUFjdyBVvysPA&#10;O9oF75k484xCY7BJwNEo0bof33krgr9j0sZIa87d+QNeLIoHzAycWhzym2cTp0L0+Ua0OSWh2Lma&#10;v13Wd1Koa6j6lReR0gcTBpEvjaSEYLs+XZoKOC88w/EjJa7MideEXNSHB+tcWarzYmzk3XKx5DrA&#10;0modJL4OkYcl30kBrmPNqoQFkYKzOmdnHDrTzqE4AsuG1abD+Mi9S+GAEgd4oPJMiT1oM316t2T3&#10;pCmC9CnoyT2vr35ud4Iunf9WMo+xB+qnlBKakBJY995rkc6RlwOIYcwBhnI+92qKzC905L1Mm8i3&#10;p6DPZUFVtlhCJe0i96zRlzbfX/6U258AAAD//wMAUEsDBBQABgAIAAAAIQDx0EGE3gAAAAkBAAAP&#10;AAAAZHJzL2Rvd25yZXYueG1sTI/BTsNADETvSPzDykjc6KYJtDRkUyGkHiIVIQofsE3cJCLrTbNu&#10;mv49RhzgZntG4zfZenKdGnEIrScD81kECqn0VUu1gc+Pzd0jqMCWKtt5QgMXDLDOr68ym1b+TO84&#10;7rhWEkIhtQYa5j7VOpQNOhtmvkcS7eAHZ1nWodbVYM8S7jodR9FCO9uSfGhsjy8Nll+7kzMQF0e+&#10;bLYFj2/88Hp08fa+6Etjbm+m5ydQjBP/meEHX9AhF6a9P1EVVGdgkSylC8uwmoMSwzJJpMv+96Dz&#10;TP9vkH8DAAD//wMAUEsBAi0AFAAGAAgAAAAhALaDOJL+AAAA4QEAABMAAAAAAAAAAAAAAAAAAAAA&#10;AFtDb250ZW50X1R5cGVzXS54bWxQSwECLQAUAAYACAAAACEAOP0h/9YAAACUAQAACwAAAAAAAAAA&#10;AAAAAAAvAQAAX3JlbHMvLnJlbHNQSwECLQAUAAYACAAAACEAUw/nIf8BAADcAwAADgAAAAAAAAAA&#10;AAAAAAAuAgAAZHJzL2Uyb0RvYy54bWxQSwECLQAUAAYACAAAACEA8dBBhN4AAAAJAQAADwAAAAAA&#10;AAAAAAAAAABZBAAAZHJzL2Rvd25yZXYueG1sUEsFBgAAAAAEAAQA8wAAAGQFAAAAAA==&#10;">
                <v:stroke endarrow="open"/>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801600" behindDoc="0" locked="0" layoutInCell="1" allowOverlap="1" wp14:anchorId="44FC83D3" wp14:editId="265A0378">
                <wp:simplePos x="0" y="0"/>
                <wp:positionH relativeFrom="column">
                  <wp:posOffset>1711135</wp:posOffset>
                </wp:positionH>
                <wp:positionV relativeFrom="paragraph">
                  <wp:posOffset>425223</wp:posOffset>
                </wp:positionV>
                <wp:extent cx="628158" cy="13647"/>
                <wp:effectExtent l="38100" t="76200" r="0" b="100965"/>
                <wp:wrapNone/>
                <wp:docPr id="67" name="Connecteur droit avec flèche 67"/>
                <wp:cNvGraphicFramePr/>
                <a:graphic xmlns:a="http://schemas.openxmlformats.org/drawingml/2006/main">
                  <a:graphicData uri="http://schemas.microsoft.com/office/word/2010/wordprocessingShape">
                    <wps:wsp>
                      <wps:cNvCnPr/>
                      <wps:spPr>
                        <a:xfrm flipH="1">
                          <a:off x="0" y="0"/>
                          <a:ext cx="628158" cy="13647"/>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F770E10" id="Connecteur droit avec flèche 67" o:spid="_x0000_s1026" type="#_x0000_t32" style="position:absolute;margin-left:134.75pt;margin-top:33.5pt;width:49.45pt;height:1.05pt;flip:x;z-index:251801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mVDbCwIAAOoDAAAOAAAAZHJzL2Uyb0RvYy54bWysU8FuEzEQvSPxD5bvZJNAQhtl00NC4QA0&#10;Eu0HTG3vriWvbc242eSP+A9+jLE3jQrcKvZg2TOe5zdv3q5vjr0TB4Nkg6/lbDKVwngVtPVtLR/u&#10;b99dSUEJvAYXvKnlyZC82bx9sx7iysxDF5w2KBjE02qItexSiquqItWZHmgSovGcbAL2kPiIbaUR&#10;BkbvXTWfTpfVEFBHDMoQcXQ3JuWm4DeNUemuacgk4WrJ3FJZsayPea02a1i1CLGz6kwDXsGiB+v5&#10;0QvUDhKIJ7T/QPVWYaDQpIkKfRWaxipTeuBuZtO/uvnRQTSlFxaH4kUm+n+w6vthj8LqWi4/SuGh&#10;5xltg/csnHlCoTHYJOBglGjcr588FcH3WLQh0oprt36P5xPFPWYFjg32fNnGL+yHogl3KY5F8tNF&#10;cnNMQnFwOb+aLdgjilOz98sPBbwaUTJaREqfTehF3tSSEoJtu3SmGHB8AQ5fKTEPLnwuyMU+3Frn&#10;yoidF0MtrxfzBb8FbLTGQeJtH7l18q0U4Fp2sEpYOFNwVufqjEMn2joUB2ATsfd0GO6ZvxQOKHGC&#10;myrfWNiBNuPV6wWHR4cRpG9Bj+HZ9DnOdEfowvyPJ3MbO6BuLCmpESmBdZ+8FukUeVSAGIacYCjn&#10;M1dTTH+WI09pnEvePQZ9KuOq8okNVcrO5s+OfXnm/ctfdPMbAAD//wMAUEsDBBQABgAIAAAAIQDD&#10;t87r3wAAAAkBAAAPAAAAZHJzL2Rvd25yZXYueG1sTI/BTsMwDIbvSLxDZCRuLN3YylaaTgjECS4b&#10;SNNuWWOajsYpSbaWt8ec4Gj70+/vL9ej68QZQ2w9KZhOMhBItTctNQre355vliBi0mR05wkVfGOE&#10;dXV5UerC+IE2eN6mRnAIxUIrsCn1hZSxtuh0nPgeiW8fPjideAyNNEEPHO46OcuyXDrdEn+wusdH&#10;i/Xn9uQU7F6z/WL0wR73X3P70j41u6MblLq+Gh/uQSQc0x8Mv/qsDhU7HfyJTBSdglm+WjCqIL/j&#10;Tgzc5ss5iAMvVlOQVSn/N6h+AAAA//8DAFBLAQItABQABgAIAAAAIQC2gziS/gAAAOEBAAATAAAA&#10;AAAAAAAAAAAAAAAAAABbQ29udGVudF9UeXBlc10ueG1sUEsBAi0AFAAGAAgAAAAhADj9If/WAAAA&#10;lAEAAAsAAAAAAAAAAAAAAAAALwEAAF9yZWxzLy5yZWxzUEsBAi0AFAAGAAgAAAAhAHyZUNsLAgAA&#10;6gMAAA4AAAAAAAAAAAAAAAAALgIAAGRycy9lMm9Eb2MueG1sUEsBAi0AFAAGAAgAAAAhAMO3zuvf&#10;AAAACQEAAA8AAAAAAAAAAAAAAAAAZQQAAGRycy9kb3ducmV2LnhtbFBLBQYAAAAABAAEAPMAAABx&#10;BQAAAAA=&#10;">
                <v:stroke endarrow="open"/>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781120" behindDoc="0" locked="0" layoutInCell="1" allowOverlap="1" wp14:anchorId="6643CB3D" wp14:editId="51D8C949">
                <wp:simplePos x="0" y="0"/>
                <wp:positionH relativeFrom="column">
                  <wp:posOffset>4674235</wp:posOffset>
                </wp:positionH>
                <wp:positionV relativeFrom="paragraph">
                  <wp:posOffset>194310</wp:posOffset>
                </wp:positionV>
                <wp:extent cx="1705610" cy="477520"/>
                <wp:effectExtent l="0" t="0" r="27940" b="17780"/>
                <wp:wrapNone/>
                <wp:docPr id="19" name="Zone de texte 19"/>
                <wp:cNvGraphicFramePr/>
                <a:graphic xmlns:a="http://schemas.openxmlformats.org/drawingml/2006/main">
                  <a:graphicData uri="http://schemas.microsoft.com/office/word/2010/wordprocessingShape">
                    <wps:wsp>
                      <wps:cNvSpPr txBox="1"/>
                      <wps:spPr>
                        <a:xfrm>
                          <a:off x="0" y="0"/>
                          <a:ext cx="1705610" cy="477520"/>
                        </a:xfrm>
                        <a:prstGeom prst="rect">
                          <a:avLst/>
                        </a:prstGeom>
                        <a:solidFill>
                          <a:sysClr val="window" lastClr="FFFFFF"/>
                        </a:solidFill>
                        <a:ln w="6350">
                          <a:solidFill>
                            <a:prstClr val="black"/>
                          </a:solidFill>
                        </a:ln>
                        <a:effectLst/>
                      </wps:spPr>
                      <wps:txbx>
                        <w:txbxContent>
                          <w:p w:rsidR="000D7A05" w:rsidRPr="00087321" w:rsidRDefault="000D7A05" w:rsidP="00225B8D">
                            <w:pPr>
                              <w:jc w:val="center"/>
                              <w:rPr>
                                <w:rFonts w:ascii="Traditional Arabic" w:hAnsi="Traditional Arabic" w:cs="Traditional Arabic"/>
                                <w:sz w:val="32"/>
                                <w:szCs w:val="32"/>
                              </w:rPr>
                            </w:pPr>
                            <w:r w:rsidRPr="00087321">
                              <w:rPr>
                                <w:rFonts w:ascii="Traditional Arabic" w:hAnsi="Traditional Arabic" w:cs="Traditional Arabic" w:hint="cs"/>
                                <w:sz w:val="32"/>
                                <w:szCs w:val="32"/>
                                <w:rtl/>
                              </w:rPr>
                              <w:t>مصلحة الاستقبال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Zone de texte 19" o:spid="_x0000_s1036" type="#_x0000_t202" style="position:absolute;margin-left:368.05pt;margin-top:15.3pt;width:134.3pt;height:37.6pt;z-index:251781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t2YYgIAAM8EAAAOAAAAZHJzL2Uyb0RvYy54bWysVE1v2zAMvQ/YfxB0X510+ViDOEXWIsOA&#10;oC2QDgV2U2S5MSaLmqTEzn59n5TPtjsNy0GhSOqRfCQ9vm5rzTbK+YpMzrsXHc6UkVRU5jnnPx5n&#10;n75w5oMwhdBkVM63yvPryccP48aO1CWtSBfKMYAYP2pszlch2FGWeblStfAXZJWBsSRXi4Cre84K&#10;Jxqg1zq77HQGWUOusI6k8h7a252RTxJ+WSoZ7svSq8B0zpFbSKdL5zKe2WQsRs9O2FUl92mIf8ii&#10;FpVB0CPUrQiCrV31DqqupCNPZbiQVGdUlpVUqQZU0+28qWaxElalWkCOt0ea/P+DlXebB8eqAr27&#10;4syIGj36iU6xQrGg2qAY9CCpsX4E34WFd2i/UosHB72HMtbelq6O/6iKwQ66t0eKAcVkfDTs9Add&#10;mCRsveGwf5l6kJ1eW+fDN0U1i0LOHVqYmBWbuQ/IBK4HlxjMk66KWaV1umz9jXZsI9BtDElBDWda&#10;+ABlzmfpF5MGxKtn2rAm54PP/U6K9MoWYx0xl1rIX+8RgKdNjK/SxO3zjJTtqIlSaJftjudUcFQt&#10;qdiCTke7qfRWzipEmyPhB+EwhqAJqxXucZSakCLtJc5W5P78TR/9MR2wctZgrHPuf6+FU+Dhu8Hc&#10;XHV7vbgH6dLrD0E/c+eW5bnFrOsbApddLLGVSYz+QR/E0lH9hA2cxqgwCSMRO+fhIN6E3bJhg6Wa&#10;TpMTJt+KMDcLKyN0JC6y/Ng+CWf3bY+zd0eHBRCjN93f+caXhqbrQGWVRuPEKpocL9ia1O79hse1&#10;PL8nr9N3aPICAAD//wMAUEsDBBQABgAIAAAAIQAIK7d23gAAAAsBAAAPAAAAZHJzL2Rvd25yZXYu&#10;eG1sTI/BTsMwDIbvSLxDZCRuLBmDritNJ4TEESEKB3bLEtMGGqdqsq7s6UlP42bLn35/f7mdXMdG&#10;HIL1JGG5EMCQtDeWGgkf7883ObAQFRnVeUIJvxhgW11elKow/khvONaxYSmEQqEktDH2BedBt+hU&#10;WPgeKd2+/OBUTOvQcDOoYwp3Hb8VIuNOWUofWtXjU4v6pz44CYY+PemdfTlZqrXdnF7zbz1KeX01&#10;PT4AizjFMwyzflKHKjnt/YFMYJ2E9SpbJlTCSmTAZkCIuzWw/Tzd58Crkv/vUP0BAAD//wMAUEsB&#10;Ai0AFAAGAAgAAAAhALaDOJL+AAAA4QEAABMAAAAAAAAAAAAAAAAAAAAAAFtDb250ZW50X1R5cGVz&#10;XS54bWxQSwECLQAUAAYACAAAACEAOP0h/9YAAACUAQAACwAAAAAAAAAAAAAAAAAvAQAAX3JlbHMv&#10;LnJlbHNQSwECLQAUAAYACAAAACEAFG7dmGICAADPBAAADgAAAAAAAAAAAAAAAAAuAgAAZHJzL2Uy&#10;b0RvYy54bWxQSwECLQAUAAYACAAAACEACCu3dt4AAAALAQAADwAAAAAAAAAAAAAAAAC8BAAAZHJz&#10;L2Rvd25yZXYueG1sUEsFBgAAAAAEAAQA8wAAAMcFAAAAAA==&#10;" fillcolor="window" strokeweight=".5pt">
                <v:textbox>
                  <w:txbxContent>
                    <w:p w:rsidR="000D7A05" w:rsidRPr="00087321" w:rsidRDefault="000D7A05" w:rsidP="00225B8D">
                      <w:pPr>
                        <w:jc w:val="center"/>
                        <w:rPr>
                          <w:rFonts w:ascii="Traditional Arabic" w:hAnsi="Traditional Arabic" w:cs="Traditional Arabic"/>
                          <w:sz w:val="32"/>
                          <w:szCs w:val="32"/>
                        </w:rPr>
                      </w:pPr>
                      <w:r w:rsidRPr="00087321">
                        <w:rPr>
                          <w:rFonts w:ascii="Traditional Arabic" w:hAnsi="Traditional Arabic" w:cs="Traditional Arabic" w:hint="cs"/>
                          <w:sz w:val="32"/>
                          <w:szCs w:val="32"/>
                          <w:rtl/>
                        </w:rPr>
                        <w:t>مصلحة الاستقبال</w:t>
                      </w:r>
                    </w:p>
                  </w:txbxContent>
                </v:textbox>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780096" behindDoc="0" locked="0" layoutInCell="1" allowOverlap="1" wp14:anchorId="04AEE577" wp14:editId="44A5C7F1">
                <wp:simplePos x="0" y="0"/>
                <wp:positionH relativeFrom="column">
                  <wp:posOffset>2338705</wp:posOffset>
                </wp:positionH>
                <wp:positionV relativeFrom="paragraph">
                  <wp:posOffset>192405</wp:posOffset>
                </wp:positionV>
                <wp:extent cx="1705610" cy="477520"/>
                <wp:effectExtent l="0" t="0" r="27940" b="17780"/>
                <wp:wrapNone/>
                <wp:docPr id="18" name="Zone de texte 18"/>
                <wp:cNvGraphicFramePr/>
                <a:graphic xmlns:a="http://schemas.openxmlformats.org/drawingml/2006/main">
                  <a:graphicData uri="http://schemas.microsoft.com/office/word/2010/wordprocessingShape">
                    <wps:wsp>
                      <wps:cNvSpPr txBox="1"/>
                      <wps:spPr>
                        <a:xfrm>
                          <a:off x="0" y="0"/>
                          <a:ext cx="1705610" cy="477520"/>
                        </a:xfrm>
                        <a:prstGeom prst="rect">
                          <a:avLst/>
                        </a:prstGeom>
                        <a:solidFill>
                          <a:sysClr val="window" lastClr="FFFFFF"/>
                        </a:solidFill>
                        <a:ln w="6350">
                          <a:solidFill>
                            <a:prstClr val="black"/>
                          </a:solidFill>
                        </a:ln>
                        <a:effectLst/>
                      </wps:spPr>
                      <wps:txbx>
                        <w:txbxContent>
                          <w:p w:rsidR="000D7A05" w:rsidRPr="00087321" w:rsidRDefault="000D7A05" w:rsidP="00225B8D">
                            <w:pPr>
                              <w:jc w:val="center"/>
                              <w:rPr>
                                <w:rFonts w:ascii="Traditional Arabic" w:hAnsi="Traditional Arabic" w:cs="Traditional Arabic"/>
                                <w:b/>
                                <w:bCs/>
                                <w:sz w:val="32"/>
                                <w:szCs w:val="32"/>
                              </w:rPr>
                            </w:pPr>
                            <w:r w:rsidRPr="00087321">
                              <w:rPr>
                                <w:rFonts w:ascii="Traditional Arabic" w:hAnsi="Traditional Arabic" w:cs="Traditional Arabic"/>
                                <w:b/>
                                <w:bCs/>
                                <w:sz w:val="32"/>
                                <w:szCs w:val="32"/>
                                <w:rtl/>
                              </w:rPr>
                              <w:t>رئيس المركز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Zone de texte 18" o:spid="_x0000_s1037" type="#_x0000_t202" style="position:absolute;margin-left:184.15pt;margin-top:15.15pt;width:134.3pt;height:37.6pt;z-index:2517800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UauYgIAAM8EAAAOAAAAZHJzL2Uyb0RvYy54bWysVFFvGjEMfp+0/xDlfT1gUDbEUbFWTJOq&#10;thKdKu0t5HJwWi7OksAd+/X7kgNK2z1N4yE4tvPZ/mzf9KqtNdsp5ysyOe9f9DhTRlJRmXXOvz8u&#10;PnzizAdhCqHJqJzvledXs/fvpo2dqAFtSBfKMYAYP2lszjch2EmWeblRtfAXZJWBsSRXi4CrW2eF&#10;Ew3Qa50Ner3LrCFXWEdSeQ/tTWfks4RflkqG+7L0KjCdc+QW0unSuYpnNpuKydoJu6nkIQ3xD1nU&#10;ojIIeoK6EUGwraveQNWVdOSpDBeS6ozKspIq1YBq+r1X1Sw3wqpUC8jx9kST/3+w8m734FhVoHfo&#10;lBE1evQDnWKFYkG1QTHoQVJj/QS+Swvv0H6hFg+Oeg9lrL0tXR3/URWDHXTvTxQDisn4aNwbXfZh&#10;krANx+PRIPUge35tnQ9fFdUsCjl3aGFiVuxufUAmcD26xGCedFUsKq3TZe+vtWM7gW5jSApqONPC&#10;Byhzvki/mDQgXjzThjU5v/w46qVIL2wx1glzpYX8+RYBeNrE+CpN3CHPSFlHTZRCu2o7nk+8rajY&#10;g05H3VR6KxcVot0i4QfhMIagCasV7nGUmpAiHSTONuR+/00f/TEdsHLWYKxz7n9thVPg4ZvB3Hzu&#10;D4dxD9JlOBqDfubOLatzi9nW1wQu+1hiK5MY/YM+iqWj+gkbOI9RYRJGInbOw1G8Dt2yYYOlms+T&#10;EybfinBrllZG6EhcZPmxfRLOHtoeZ++OjgsgJq+63/nGl4bm20BllUYjEt2xiibHC7Ymtfuw4XEt&#10;z+/J6/k7NPsDAAD//wMAUEsDBBQABgAIAAAAIQC7DDzl3AAAAAoBAAAPAAAAZHJzL2Rvd25yZXYu&#10;eG1sTI/BTsMwDIbvSLxDZCRuLIVqVVeaTgiJI0IUDnDLEq/NaJyqybqyp8ec4GRb/vT7c71d/CBm&#10;nKILpOB2lYFAMsE66hS8vz3dlCBi0mT1EAgVfGOEbXN5UevKhhO94tymTnAIxUor6FMaKymj6dHr&#10;uAojEu/2YfI68Th10k76xOF+kHdZVkivHfGFXo/42KP5ao9egaWPQObTPZ8dtcZtzi/lwcxKXV8t&#10;D/cgEi7pD4ZffVaHhp124Ug2ikFBXpQ5o9xkXBko8mIDYsdktl6DbGr5/4XmBwAA//8DAFBLAQIt&#10;ABQABgAIAAAAIQC2gziS/gAAAOEBAAATAAAAAAAAAAAAAAAAAAAAAABbQ29udGVudF9UeXBlc10u&#10;eG1sUEsBAi0AFAAGAAgAAAAhADj9If/WAAAAlAEAAAsAAAAAAAAAAAAAAAAALwEAAF9yZWxzLy5y&#10;ZWxzUEsBAi0AFAAGAAgAAAAhANuRRq5iAgAAzwQAAA4AAAAAAAAAAAAAAAAALgIAAGRycy9lMm9E&#10;b2MueG1sUEsBAi0AFAAGAAgAAAAhALsMPOXcAAAACgEAAA8AAAAAAAAAAAAAAAAAvAQAAGRycy9k&#10;b3ducmV2LnhtbFBLBQYAAAAABAAEAPMAAADFBQAAAAA=&#10;" fillcolor="window" strokeweight=".5pt">
                <v:textbox>
                  <w:txbxContent>
                    <w:p w:rsidR="000D7A05" w:rsidRPr="00087321" w:rsidRDefault="000D7A05" w:rsidP="00225B8D">
                      <w:pPr>
                        <w:jc w:val="center"/>
                        <w:rPr>
                          <w:rFonts w:ascii="Traditional Arabic" w:hAnsi="Traditional Arabic" w:cs="Traditional Arabic"/>
                          <w:b/>
                          <w:bCs/>
                          <w:sz w:val="32"/>
                          <w:szCs w:val="32"/>
                        </w:rPr>
                      </w:pPr>
                      <w:r w:rsidRPr="00087321">
                        <w:rPr>
                          <w:rFonts w:ascii="Traditional Arabic" w:hAnsi="Traditional Arabic" w:cs="Traditional Arabic"/>
                          <w:b/>
                          <w:bCs/>
                          <w:sz w:val="32"/>
                          <w:szCs w:val="32"/>
                          <w:rtl/>
                        </w:rPr>
                        <w:t>رئيس المركز</w:t>
                      </w:r>
                    </w:p>
                  </w:txbxContent>
                </v:textbox>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800576" behindDoc="0" locked="0" layoutInCell="1" allowOverlap="1" wp14:anchorId="26F44DDB" wp14:editId="055B9438">
                <wp:simplePos x="0" y="0"/>
                <wp:positionH relativeFrom="column">
                  <wp:posOffset>2052690</wp:posOffset>
                </wp:positionH>
                <wp:positionV relativeFrom="paragraph">
                  <wp:posOffset>5120052</wp:posOffset>
                </wp:positionV>
                <wp:extent cx="1146175" cy="641445"/>
                <wp:effectExtent l="0" t="0" r="15875" b="25400"/>
                <wp:wrapNone/>
                <wp:docPr id="66" name="Zone de texte 66"/>
                <wp:cNvGraphicFramePr/>
                <a:graphic xmlns:a="http://schemas.openxmlformats.org/drawingml/2006/main">
                  <a:graphicData uri="http://schemas.microsoft.com/office/word/2010/wordprocessingShape">
                    <wps:wsp>
                      <wps:cNvSpPr txBox="1"/>
                      <wps:spPr>
                        <a:xfrm>
                          <a:off x="0" y="0"/>
                          <a:ext cx="1146175" cy="641445"/>
                        </a:xfrm>
                        <a:prstGeom prst="rect">
                          <a:avLst/>
                        </a:prstGeom>
                        <a:solidFill>
                          <a:sysClr val="window" lastClr="FFFFFF"/>
                        </a:solidFill>
                        <a:ln w="6350">
                          <a:solidFill>
                            <a:prstClr val="black"/>
                          </a:solidFill>
                        </a:ln>
                        <a:effectLst/>
                      </wps:spPr>
                      <wps:txbx>
                        <w:txbxContent>
                          <w:p w:rsidR="000D7A05" w:rsidRPr="00150FCA"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المراقبة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66" o:spid="_x0000_s1038" type="#_x0000_t202" style="position:absolute;margin-left:161.65pt;margin-top:403.15pt;width:90.25pt;height:50.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xsQYgIAAM8EAAAOAAAAZHJzL2Uyb0RvYy54bWysVFtv2jAUfp+0/2D5fYQwoBtqqBgV06Sq&#10;rdROlfZmHKdEc3w825CwX7/PDtDbnqbxYHwuPpfvfCfnF12j2U45X5MpeD4YcqaMpLI2jwX/fr/6&#10;8IkzH4QphSajCr5Xnl/M3787b+1MjWhDulSOIYjxs9YWfBOCnWWZlxvVCD8gqwyMFblGBIjuMSud&#10;aBG90dloOJxmLbnSOpLKe2gveyOfp/hVpWS4qSqvAtMFR20hnS6d63hm83Mxe3TCbmp5KEP8QxWN&#10;qA2SnkJdiiDY1tVvQjW1dOSpCgNJTUZVVUuVekA3+fBVN3cbYVXqBeB4e4LJ/7+w8np361hdFnw6&#10;5cyIBjP6gUmxUrGguqAY9ACptX4G3zsL79B9oQ7DPuo9lLH3rnJN/EdXDHbAvT9BjFBMxkf5eJqf&#10;TTiTsE3H+Xg8iWGyp9fW+fBVUcPipeAOI0zIit2VD73r0SUm86TrclVrnYS9X2rHdgLTBklKajnT&#10;wgcoC75Kv0O2F8+0YS2q+TgZpkwvbDHXKeZaC/nzbQRUr03MrxLjDnVGyHpo4i106y7hnI+OuK2p&#10;3ANORz0rvZWrGtmuUPCtcKAhEMRqhRsclSaUSIcbZxtyv/+mj/5gB6yctaB1wf2vrXAKOHwz4M1n&#10;IB73IAnjydkIgntuWT+3mG2zJGCZY4mtTNfoH/TxWjlqHrCBi5gVJmEkchc8HK/L0C8bNliqxSI5&#10;gflWhCtzZ2UMHYGLKN93D8LZw9gj967puABi9mr6vW98aWixDVTViRoR6B5VUCoK2JpErsOGx7V8&#10;Lievp+/Q/A8AAAD//wMAUEsDBBQABgAIAAAAIQCsE3U/3gAAAAsBAAAPAAAAZHJzL2Rvd25yZXYu&#10;eG1sTI/BTsMwDIbvSLxDZCRuLGERo+uaTgiJI0J0HOCWJVkbaJyqybqyp8ec4GbLn35/f7WdQ88m&#10;NyYfUcHtQgBzaKL12Cp42z3dFMBS1mh1H9Ep+HYJtvXlRaVLG0/46qYmt4xCMJVaQZfzUHKeTOeC&#10;Tos4OKTbIY5BZ1rHlttRnyg89HwpxIoH7ZE+dHpwj50zX80xKLD4HtF8+Oezx8b49fml+DSTUtdX&#10;88MGWHZz/oPhV5/UoSanfTyiTaxXIJdSEqqgECsaiLgTksrsFazFvQReV/x/h/oHAAD//wMAUEsB&#10;Ai0AFAAGAAgAAAAhALaDOJL+AAAA4QEAABMAAAAAAAAAAAAAAAAAAAAAAFtDb250ZW50X1R5cGVz&#10;XS54bWxQSwECLQAUAAYACAAAACEAOP0h/9YAAACUAQAACwAAAAAAAAAAAAAAAAAvAQAAX3JlbHMv&#10;LnJlbHNQSwECLQAUAAYACAAAACEAPU8bEGICAADPBAAADgAAAAAAAAAAAAAAAAAuAgAAZHJzL2Uy&#10;b0RvYy54bWxQSwECLQAUAAYACAAAACEArBN1P94AAAALAQAADwAAAAAAAAAAAAAAAAC8BAAAZHJz&#10;L2Rvd25yZXYueG1sUEsFBgAAAAAEAAQA8wAAAMcFAAAAAA==&#10;" fillcolor="window" strokeweight=".5pt">
                <v:textbox>
                  <w:txbxContent>
                    <w:p w:rsidR="000D7A05" w:rsidRPr="00150FCA"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المراقبة</w:t>
                      </w:r>
                    </w:p>
                  </w:txbxContent>
                </v:textbox>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799552" behindDoc="0" locked="0" layoutInCell="1" allowOverlap="1" wp14:anchorId="2551CAAA" wp14:editId="4DD89693">
                <wp:simplePos x="0" y="0"/>
                <wp:positionH relativeFrom="column">
                  <wp:posOffset>2052690</wp:posOffset>
                </wp:positionH>
                <wp:positionV relativeFrom="paragraph">
                  <wp:posOffset>3741629</wp:posOffset>
                </wp:positionV>
                <wp:extent cx="1146175" cy="1037229"/>
                <wp:effectExtent l="0" t="0" r="15875" b="10795"/>
                <wp:wrapNone/>
                <wp:docPr id="65" name="Zone de texte 65"/>
                <wp:cNvGraphicFramePr/>
                <a:graphic xmlns:a="http://schemas.openxmlformats.org/drawingml/2006/main">
                  <a:graphicData uri="http://schemas.microsoft.com/office/word/2010/wordprocessingShape">
                    <wps:wsp>
                      <wps:cNvSpPr txBox="1"/>
                      <wps:spPr>
                        <a:xfrm>
                          <a:off x="0" y="0"/>
                          <a:ext cx="1146175" cy="1037229"/>
                        </a:xfrm>
                        <a:prstGeom prst="rect">
                          <a:avLst/>
                        </a:prstGeom>
                        <a:solidFill>
                          <a:sysClr val="window" lastClr="FFFFFF"/>
                        </a:solidFill>
                        <a:ln w="6350">
                          <a:solidFill>
                            <a:prstClr val="black"/>
                          </a:solidFill>
                        </a:ln>
                        <a:effectLst/>
                      </wps:spPr>
                      <wps:txbx>
                        <w:txbxContent>
                          <w:p w:rsidR="000D7A05" w:rsidRPr="00150FCA"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البحث عن المادة الخاضعة للضريبة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65" o:spid="_x0000_s1039" type="#_x0000_t202" style="position:absolute;margin-left:161.65pt;margin-top:294.6pt;width:90.25pt;height:81.6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4b9YwIAANAEAAAOAAAAZHJzL2Uyb0RvYy54bWysVFtv2jAUfp+0/2D5fQ0B2q6ooWKtmCZV&#10;bSU6VdqbcRyI5vh4tiFhv36fHaC3PU3jwfhcfC7f+U4ur7pGs61yviZT8PxkwJkyksrarAr+/XH+&#10;6TNnPghTCk1GFXynPL+afvxw2dqJGtKadKkcQxDjJ60t+DoEO8kyL9eqEf6ErDIwVuQaESC6VVY6&#10;0SJ6o7PhYHCWteRK60gq76G96Y18muJXlZLhvqq8CkwXHLWFdLp0LuOZTS/FZOWEXddyX4b4hyoa&#10;URskPYa6EUGwjavfhWpq6chTFU4kNRlVVS1V6gHd5IM33SzWwqrUC8Dx9giT/39h5d32wbG6LPjZ&#10;KWdGNJjRD0yKlYoF1QXFoAdIrfUT+C4svEP3hToM+6D3UMbeu8o18R9dMdgB9+4IMUIxGR/l47P8&#10;HKkkbPlgdD4cXsQ42fNz63z4qqhh8VJwhxkmaMX21ofe9eASs3nSdTmvtU7Czl9rx7YC4wZLSmo5&#10;08IHKAs+T799tlfPtGEtEBidDlKmV7aY6xhzqYX8+T4Cqtcm5leJcvs6I2Y9NvEWumWXgM5HB+CW&#10;VO6Ap6Oelt7KeY1styj4QTjwEBBit8I9jkoTSqT9jbM1ud9/00d/0ANWzlrwuuD+10Y4BRy+GRDn&#10;Ih+P4yIkYXx6PoTgXlqWLy1m01wTsMyxxVama/QP+nCtHDVPWMFZzAqTMBK5Cx4O1+vQbxtWWKrZ&#10;LDmB+laEW7OwMoaOwEWUH7sn4ex+7JF8d3TYADF5M/3eN740NNsEqupEjQh0jyooFQWsTSLXfsXj&#10;Xr6Uk9fzh2j6BwAA//8DAFBLAwQUAAYACAAAACEATCQW8t8AAAALAQAADwAAAGRycy9kb3ducmV2&#10;LnhtbEyPwU7DMBBE70j8g7VI3KhDokAasqkQEkeEaDnAzbWXxBCvo9hNQ78ec4Ljap9m3jSbxQ1i&#10;pilYzwjXqwwEsfbGcofwunu8qkCEqNiowTMhfFOATXt+1qja+CO/0LyNnUghHGqF0Mc41lIG3ZNT&#10;YeVH4vT78JNTMZ1TJ82kjincDTLPshvplOXU0KuRHnrSX9uDQzD85lm/26eT5a2269Nz9alnxMuL&#10;5f4ORKQl/sHwq5/UoU1Oe39gE8SAUORFkVCEslrnIBJRZkUas0e4LfMSZNvI/xvaHwAAAP//AwBQ&#10;SwECLQAUAAYACAAAACEAtoM4kv4AAADhAQAAEwAAAAAAAAAAAAAAAAAAAAAAW0NvbnRlbnRfVHlw&#10;ZXNdLnhtbFBLAQItABQABgAIAAAAIQA4/SH/1gAAAJQBAAALAAAAAAAAAAAAAAAAAC8BAABfcmVs&#10;cy8ucmVsc1BLAQItABQABgAIAAAAIQDuw4b9YwIAANAEAAAOAAAAAAAAAAAAAAAAAC4CAABkcnMv&#10;ZTJvRG9jLnhtbFBLAQItABQABgAIAAAAIQBMJBby3wAAAAsBAAAPAAAAAAAAAAAAAAAAAL0EAABk&#10;cnMvZG93bnJldi54bWxQSwUGAAAAAAQABADzAAAAyQUAAAAA&#10;" fillcolor="window" strokeweight=".5pt">
                <v:textbox>
                  <w:txbxContent>
                    <w:p w:rsidR="000D7A05" w:rsidRPr="00150FCA"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البحث عن المادة الخاضعة للضريبة</w:t>
                      </w:r>
                    </w:p>
                  </w:txbxContent>
                </v:textbox>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798528" behindDoc="0" locked="0" layoutInCell="1" allowOverlap="1" wp14:anchorId="091575CC" wp14:editId="1754D845">
                <wp:simplePos x="0" y="0"/>
                <wp:positionH relativeFrom="column">
                  <wp:posOffset>2054225</wp:posOffset>
                </wp:positionH>
                <wp:positionV relativeFrom="paragraph">
                  <wp:posOffset>2515235</wp:posOffset>
                </wp:positionV>
                <wp:extent cx="1146175" cy="859155"/>
                <wp:effectExtent l="0" t="0" r="15875" b="17145"/>
                <wp:wrapNone/>
                <wp:docPr id="64" name="Zone de texte 64"/>
                <wp:cNvGraphicFramePr/>
                <a:graphic xmlns:a="http://schemas.openxmlformats.org/drawingml/2006/main">
                  <a:graphicData uri="http://schemas.microsoft.com/office/word/2010/wordprocessingShape">
                    <wps:wsp>
                      <wps:cNvSpPr txBox="1"/>
                      <wps:spPr>
                        <a:xfrm>
                          <a:off x="0" y="0"/>
                          <a:ext cx="1146175" cy="859155"/>
                        </a:xfrm>
                        <a:prstGeom prst="rect">
                          <a:avLst/>
                        </a:prstGeom>
                        <a:solidFill>
                          <a:sysClr val="window" lastClr="FFFFFF"/>
                        </a:solidFill>
                        <a:ln w="6350">
                          <a:solidFill>
                            <a:prstClr val="black"/>
                          </a:solidFill>
                        </a:ln>
                        <a:effectLst/>
                      </wps:spPr>
                      <wps:txbx>
                        <w:txbxContent>
                          <w:p w:rsidR="000D7A05" w:rsidRPr="00150FCA"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 xml:space="preserve">مصلحة </w:t>
                            </w:r>
                            <w:proofErr w:type="spellStart"/>
                            <w:r>
                              <w:rPr>
                                <w:rFonts w:ascii="Traditional Arabic" w:hAnsi="Traditional Arabic" w:cs="Traditional Arabic" w:hint="cs"/>
                                <w:sz w:val="32"/>
                                <w:szCs w:val="32"/>
                                <w:rtl/>
                              </w:rPr>
                              <w:t>البطاقيات</w:t>
                            </w:r>
                            <w:proofErr w:type="spellEnd"/>
                            <w:r>
                              <w:rPr>
                                <w:rFonts w:ascii="Traditional Arabic" w:hAnsi="Traditional Arabic" w:cs="Traditional Arabic" w:hint="cs"/>
                                <w:sz w:val="32"/>
                                <w:szCs w:val="32"/>
                                <w:rtl/>
                              </w:rPr>
                              <w:t xml:space="preserve"> والمعلومات</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64" o:spid="_x0000_s1040" type="#_x0000_t202" style="position:absolute;margin-left:161.75pt;margin-top:198.05pt;width:90.25pt;height:67.6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5iYgIAAM8EAAAOAAAAZHJzL2Uyb0RvYy54bWysVFtv2jAUfp+0/2D5fQ1h0AtqqFgrpklV&#10;W4lOlfZmHAeiOT6ebUjYr99nB+htT9N4MD4Xn8t3vpPLq67RbKucr8kUPD8ZcKaMpLI2q4J/f5x/&#10;OufMB2FKocmogu+U51fTjx8uWztRQ1qTLpVjCGL8pLUFX4dgJ1nm5Vo1wp+QVQbGilwjAkS3ykon&#10;WkRvdDYcDE6zllxpHUnlPbQ3vZFPU/yqUjLcV5VXgemCo7aQTpfOZTyz6aWYrJyw61ruyxD/UEUj&#10;aoOkx1A3Igi2cfW7UE0tHXmqwomkJqOqqqVKPaCbfPCmm8VaWJV6ATjeHmHy/y+svNs+OFaXBT8d&#10;cWZEgxn9wKRYqVhQXVAMeoDUWj+B78LCO3RfqMOwD3oPZey9q1wT/9EVgx1w744QIxST8VE+Os3P&#10;xpxJ2M7HF/l4HMNkz6+t8+GroobFS8EdRpiQFdtbH3rXg0tM5knX5bzWOgk7f60d2wpMGyQpqeVM&#10;Cx+gLPg8/fbZXj3ThrUA4PN4kDK9ssVcx5hLLeTP9xFQvTYxv0qM29cZIeuhibfQLbuEc37Ec0nl&#10;DnA66lnprZzXyHaLgh+EAw2BIFYr3OOoNKFE2t84W5P7/Td99Ac7YOWsBa0L7n9thFPA4ZsBby7y&#10;0SjuQRJG47MhBPfSsnxpMZvmmoBljiW2Ml2jf9CHa+WoecIGzmJWmISRyF3wcLheh37ZsMFSzWbJ&#10;Ccy3ItyahZUxdAQuovzYPQln92OP3LujwwKIyZvp977xpaHZJlBVJ2pEoHtUQakoYGsSufYbHtfy&#10;pZy8nr9D0z8AAAD//wMAUEsDBBQABgAIAAAAIQCFyZWW3gAAAAsBAAAPAAAAZHJzL2Rvd25yZXYu&#10;eG1sTI/BTsMwEETvSPyDtUjcqJOmrdoQp0JIHBEicICbay+JIV5HsZuGfj3LCW4z2qfZmWo/+15M&#10;OEYXSEG+yEAgmWAdtQpeXx5utiBi0mR1HwgVfGOEfX15UenShhM949SkVnAIxVIr6FIaSimj6dDr&#10;uAgDEt8+wuh1Yju20o76xOG+l8ss20ivHfGHTg9436H5ao5egaW3QObdPZ4dNcbtzk/bTzMpdX01&#10;392CSDinPxh+63N1qLnTIRzJRtErKJbFmlEWu00Ogol1tuJ1BxZFvgJZV/L/hvoHAAD//wMAUEsB&#10;Ai0AFAAGAAgAAAAhALaDOJL+AAAA4QEAABMAAAAAAAAAAAAAAAAAAAAAAFtDb250ZW50X1R5cGVz&#10;XS54bWxQSwECLQAUAAYACAAAACEAOP0h/9YAAACUAQAACwAAAAAAAAAAAAAAAAAvAQAAX3JlbHMv&#10;LnJlbHNQSwECLQAUAAYACAAAACEAy+/+YmICAADPBAAADgAAAAAAAAAAAAAAAAAuAgAAZHJzL2Uy&#10;b0RvYy54bWxQSwECLQAUAAYACAAAACEAhcmVlt4AAAALAQAADwAAAAAAAAAAAAAAAAC8BAAAZHJz&#10;L2Rvd25yZXYueG1sUEsFBgAAAAAEAAQA8wAAAMcFAAAAAA==&#10;" fillcolor="window" strokeweight=".5pt">
                <v:textbox>
                  <w:txbxContent>
                    <w:p w:rsidR="000D7A05" w:rsidRPr="00150FCA"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 xml:space="preserve">مصلحة </w:t>
                      </w:r>
                      <w:proofErr w:type="spellStart"/>
                      <w:r>
                        <w:rPr>
                          <w:rFonts w:ascii="Traditional Arabic" w:hAnsi="Traditional Arabic" w:cs="Traditional Arabic" w:hint="cs"/>
                          <w:sz w:val="32"/>
                          <w:szCs w:val="32"/>
                          <w:rtl/>
                        </w:rPr>
                        <w:t>البطاقيات</w:t>
                      </w:r>
                      <w:proofErr w:type="spellEnd"/>
                      <w:r>
                        <w:rPr>
                          <w:rFonts w:ascii="Traditional Arabic" w:hAnsi="Traditional Arabic" w:cs="Traditional Arabic" w:hint="cs"/>
                          <w:sz w:val="32"/>
                          <w:szCs w:val="32"/>
                          <w:rtl/>
                        </w:rPr>
                        <w:t xml:space="preserve"> والمعلومات</w:t>
                      </w:r>
                    </w:p>
                  </w:txbxContent>
                </v:textbox>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797504" behindDoc="0" locked="0" layoutInCell="1" allowOverlap="1" wp14:anchorId="2CF99BA5" wp14:editId="7ED4D4D7">
                <wp:simplePos x="0" y="0"/>
                <wp:positionH relativeFrom="column">
                  <wp:posOffset>3500120</wp:posOffset>
                </wp:positionH>
                <wp:positionV relativeFrom="paragraph">
                  <wp:posOffset>5093970</wp:posOffset>
                </wp:positionV>
                <wp:extent cx="872490" cy="845820"/>
                <wp:effectExtent l="0" t="0" r="22860" b="11430"/>
                <wp:wrapNone/>
                <wp:docPr id="63" name="Zone de texte 63"/>
                <wp:cNvGraphicFramePr/>
                <a:graphic xmlns:a="http://schemas.openxmlformats.org/drawingml/2006/main">
                  <a:graphicData uri="http://schemas.microsoft.com/office/word/2010/wordprocessingShape">
                    <wps:wsp>
                      <wps:cNvSpPr txBox="1"/>
                      <wps:spPr>
                        <a:xfrm>
                          <a:off x="0" y="0"/>
                          <a:ext cx="872490" cy="845820"/>
                        </a:xfrm>
                        <a:prstGeom prst="rect">
                          <a:avLst/>
                        </a:prstGeom>
                        <a:solidFill>
                          <a:sysClr val="window" lastClr="FFFFFF"/>
                        </a:solidFill>
                        <a:ln w="6350">
                          <a:solidFill>
                            <a:prstClr val="black"/>
                          </a:solidFill>
                        </a:ln>
                        <a:effectLst/>
                      </wps:spPr>
                      <wps:txbx>
                        <w:txbxContent>
                          <w:p w:rsidR="000D7A05" w:rsidRPr="00150FCA"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المتابعات</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63" o:spid="_x0000_s1041" type="#_x0000_t202" style="position:absolute;margin-left:275.6pt;margin-top:401.1pt;width:68.7pt;height:66.6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XHxZAIAAM4EAAAOAAAAZHJzL2Uyb0RvYy54bWysVE1vGjEQvVfqf7B8LwsUEoKyRDQRVSWU&#10;RCJVpN6M1xtW9Xpc27BLf32fvUC+eqrKwYxnxm9m3szs5VVba7ZTzldkcj7o9TlTRlJRmaecf39Y&#10;fJpw5oMwhdBkVM73yvOr2ccPl42dqiFtSBfKMYAYP21szjch2GmWeblRtfA9ssrAWJKrRcDVPWWF&#10;Ew3Qa50N+/2zrCFXWEdSeQ/tTWfks4RflkqGu7L0KjCdc+QW0unSuY5nNrsU0ycn7KaShzTEP2RR&#10;i8og6AnqRgTBtq56B1VX0pGnMvQk1RmVZSVVqgHVDPpvqllthFWpFpDj7Ykm//9g5e3u3rGqyPnZ&#10;Z86MqNGjH+gUKxQLqg2KQQ+SGuun8F1ZeIf2C7Vo9lHvoYy1t6Wr4z+qYrCD7v2JYkAxCeXkfDi6&#10;gEXCNBmNJ8PUguz5sXU+fFVUsyjk3KGDiVixW/qAROB6dImxPOmqWFRap8veX2vHdgLNxowU1HCm&#10;hQ9Q5nyRfjFnQLx6pg1rYv3jfor0yhZjnTDXWsif7xGAp02Mr9LAHfKMjHXMRCm06zbRPBgfaVtT&#10;sQebjrqh9FYuKkRbIuF74TCFoAmbFe5wlJqQIh0kzjbkfv9NH/0xHLBy1mCqc+5/bYVT4OGbwdhc&#10;DEajuAbpMhqfg37mXlrWLy1mW18TuBxgh61MYvQP+iiWjupHLOA8RoVJGInYOQ9H8Tp0u4YFlmo+&#10;T04YfCvC0qysjNCRuMjyQ/sonD20PY7eLR3nX0zfdL/zjS8NzbeByiqNRiS6YxVNjhcsTWr3YcHj&#10;Vr68J6/nz9DsDwAAAP//AwBQSwMEFAAGAAgAAAAhAGMMXr/fAAAACwEAAA8AAABkcnMvZG93bnJl&#10;di54bWxMj8FOwzAMhu9IvENkJG4sXaFVVppOCIkjmigc4JYlpg00TtVkXbenJ5zgZsuffn9/vV3c&#10;wGacgvUkYb3KgCFpbyx1Et5en24EsBAVGTV4QgknDLBtLi9qVRl/pBec29ixFEKhUhL6GMeK86B7&#10;dCqs/IiUbp9+ciqmdeq4mdQxhbuB51lWcqcspQ+9GvGxR/3dHpwEQ++e9Id9Pltqtd2cd+JLz1Je&#10;Xy0P98AiLvEPhl/9pA5Nctr7A5nABglFsc4TKkFkeRoSUQpRAttL2NwWd8Cbmv/v0PwAAAD//wMA&#10;UEsBAi0AFAAGAAgAAAAhALaDOJL+AAAA4QEAABMAAAAAAAAAAAAAAAAAAAAAAFtDb250ZW50X1R5&#10;cGVzXS54bWxQSwECLQAUAAYACAAAACEAOP0h/9YAAACUAQAACwAAAAAAAAAAAAAAAAAvAQAAX3Jl&#10;bHMvLnJlbHNQSwECLQAUAAYACAAAACEAcUVx8WQCAADOBAAADgAAAAAAAAAAAAAAAAAuAgAAZHJz&#10;L2Uyb0RvYy54bWxQSwECLQAUAAYACAAAACEAYwxev98AAAALAQAADwAAAAAAAAAAAAAAAAC+BAAA&#10;ZHJzL2Rvd25yZXYueG1sUEsFBgAAAAAEAAQA8wAAAMoFAAAAAA==&#10;" fillcolor="window" strokeweight=".5pt">
                <v:textbox>
                  <w:txbxContent>
                    <w:p w:rsidR="000D7A05" w:rsidRPr="00150FCA"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المتابعات</w:t>
                      </w:r>
                    </w:p>
                  </w:txbxContent>
                </v:textbox>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796480" behindDoc="0" locked="0" layoutInCell="1" allowOverlap="1" wp14:anchorId="45F63C62" wp14:editId="1277543F">
                <wp:simplePos x="0" y="0"/>
                <wp:positionH relativeFrom="column">
                  <wp:posOffset>3500755</wp:posOffset>
                </wp:positionH>
                <wp:positionV relativeFrom="paragraph">
                  <wp:posOffset>3784600</wp:posOffset>
                </wp:positionV>
                <wp:extent cx="872490" cy="845820"/>
                <wp:effectExtent l="0" t="0" r="22860" b="11430"/>
                <wp:wrapNone/>
                <wp:docPr id="62" name="Zone de texte 62"/>
                <wp:cNvGraphicFramePr/>
                <a:graphic xmlns:a="http://schemas.openxmlformats.org/drawingml/2006/main">
                  <a:graphicData uri="http://schemas.microsoft.com/office/word/2010/wordprocessingShape">
                    <wps:wsp>
                      <wps:cNvSpPr txBox="1"/>
                      <wps:spPr>
                        <a:xfrm>
                          <a:off x="0" y="0"/>
                          <a:ext cx="872490" cy="845820"/>
                        </a:xfrm>
                        <a:prstGeom prst="rect">
                          <a:avLst/>
                        </a:prstGeom>
                        <a:solidFill>
                          <a:sysClr val="window" lastClr="FFFFFF"/>
                        </a:solidFill>
                        <a:ln w="6350">
                          <a:solidFill>
                            <a:prstClr val="black"/>
                          </a:solidFill>
                        </a:ln>
                        <a:effectLst/>
                      </wps:spPr>
                      <wps:txbx>
                        <w:txbxContent>
                          <w:p w:rsidR="000D7A05" w:rsidRPr="00150FCA"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المحاسبة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62" o:spid="_x0000_s1042" type="#_x0000_t202" style="position:absolute;margin-left:275.65pt;margin-top:298pt;width:68.7pt;height:66.6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N5biZAIAAM4EAAAOAAAAZHJzL2Uyb0RvYy54bWysVE1vGjEQvVfqf7B8LwsUCEEsESWiqhQl&#10;kZIqUm/G64VVvR7XNuzSX99n85GvnqpyMOOZ8ZuZNzM7vWprzXbK+YpMznudLmfKSCoqs87598fl&#10;pzFnPghTCE1G5XyvPL+affwwbexE9WlDulCOAcT4SWNzvgnBTrLMy42qhe+QVQbGklwtAq5unRVO&#10;NECvddbvdkdZQ66wjqTyHtrrg5HPEn5ZKhnuytKrwHTOkVtIp0vnKp7ZbComayfsppLHNMQ/ZFGL&#10;yiDoGepaBMG2rnoHVVfSkacydCTVGZVlJVWqAdX0um+qedgIq1ItIMfbM03+/8HK2929Y1WR81Gf&#10;MyNq9OgHOsUKxYJqg2LQg6TG+gl8Hyy8Q/uFWjT7pPdQxtrb0tXxH1Ux2EH3/kwxoJiEcnzRH1zC&#10;ImEaD4bjfmpB9vzYOh++KqpZFHLu0MFErNjd+IBE4HpyibE86apYVlqny94vtGM7gWZjRgpqONPC&#10;Byhzvky/mDMgXj3ThjWo//OwmyK9ssVYZ8yVFvLnewTgaRPjqzRwxzwjYwdmohTaVZto7o1OtK2o&#10;2INNR4eh9FYuK0S7QcL3wmEKQRM2K9zhKDUhRTpKnG3I/f6bPvpjOGDlrMFU59z/2gqnwMM3g7G5&#10;7A0GcQ3SZTC8AP3MvbSsXlrMtl4QuOxhh61MYvQP+iSWjuonLOA8RoVJGInYOQ8ncREOu4YFlmo+&#10;T04YfCvCjXmwMkJH4iLLj+2TcPbY9jh6t3SafzF50/2Db3xpaL4NVFZpNCLRB1bR5HjB0qR2Hxc8&#10;buXLe/J6/gzN/gAAAP//AwBQSwMEFAAGAAgAAAAhAHp6ZQjgAAAACwEAAA8AAABkcnMvZG93bnJl&#10;di54bWxMj8FOwzAMhu9IvEPkSdxYuqJ1bWk6ISSOCK3jALcsCW1Y41RN1pU9Pd4Jbrb86ff3V9vZ&#10;9WwyY7AeBayWCTCDymuLrYD3/ct9DixEiVr2Ho2AHxNgW9/eVLLU/ow7MzWxZRSCoZQCuhiHkvOg&#10;OuNkWPrBIN2+/OhkpHVsuR7lmcJdz9MkybiTFulDJwfz3Bl1bE5OgMYPj+rTvl4sNsoWl7f8W01C&#10;3C3mp0dg0czxD4arPqlDTU4Hf0IdWC9gvV49EEpDkVEpIrI83wA7CNikRQq8rvj/DvUvAAAA//8D&#10;AFBLAQItABQABgAIAAAAIQC2gziS/gAAAOEBAAATAAAAAAAAAAAAAAAAAAAAAABbQ29udGVudF9U&#10;eXBlc10ueG1sUEsBAi0AFAAGAAgAAAAhADj9If/WAAAAlAEAAAsAAAAAAAAAAAAAAAAALwEAAF9y&#10;ZWxzLy5yZWxzUEsBAi0AFAAGAAgAAAAhADk3luJkAgAAzgQAAA4AAAAAAAAAAAAAAAAALgIAAGRy&#10;cy9lMm9Eb2MueG1sUEsBAi0AFAAGAAgAAAAhAHp6ZQjgAAAACwEAAA8AAAAAAAAAAAAAAAAAvgQA&#10;AGRycy9kb3ducmV2LnhtbFBLBQYAAAAABAAEAPMAAADLBQAAAAA=&#10;" fillcolor="window" strokeweight=".5pt">
                <v:textbox>
                  <w:txbxContent>
                    <w:p w:rsidR="000D7A05" w:rsidRPr="00150FCA"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المحاسبة</w:t>
                      </w:r>
                    </w:p>
                  </w:txbxContent>
                </v:textbox>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795456" behindDoc="0" locked="0" layoutInCell="1" allowOverlap="1" wp14:anchorId="06E7A3CC" wp14:editId="7F837158">
                <wp:simplePos x="0" y="0"/>
                <wp:positionH relativeFrom="column">
                  <wp:posOffset>3500755</wp:posOffset>
                </wp:positionH>
                <wp:positionV relativeFrom="paragraph">
                  <wp:posOffset>2487295</wp:posOffset>
                </wp:positionV>
                <wp:extent cx="872490" cy="845820"/>
                <wp:effectExtent l="0" t="0" r="22860" b="11430"/>
                <wp:wrapNone/>
                <wp:docPr id="61" name="Zone de texte 61"/>
                <wp:cNvGraphicFramePr/>
                <a:graphic xmlns:a="http://schemas.openxmlformats.org/drawingml/2006/main">
                  <a:graphicData uri="http://schemas.microsoft.com/office/word/2010/wordprocessingShape">
                    <wps:wsp>
                      <wps:cNvSpPr txBox="1"/>
                      <wps:spPr>
                        <a:xfrm>
                          <a:off x="0" y="0"/>
                          <a:ext cx="872490" cy="845820"/>
                        </a:xfrm>
                        <a:prstGeom prst="rect">
                          <a:avLst/>
                        </a:prstGeom>
                        <a:solidFill>
                          <a:sysClr val="window" lastClr="FFFFFF"/>
                        </a:solidFill>
                        <a:ln w="6350">
                          <a:solidFill>
                            <a:prstClr val="black"/>
                          </a:solidFill>
                        </a:ln>
                        <a:effectLst/>
                      </wps:spPr>
                      <wps:txbx>
                        <w:txbxContent>
                          <w:p w:rsidR="000D7A05" w:rsidRPr="00150FCA"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الصندوق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61" o:spid="_x0000_s1043" type="#_x0000_t202" style="position:absolute;margin-left:275.65pt;margin-top:195.85pt;width:68.7pt;height:66.6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GM1YwIAAM4EAAAOAAAAZHJzL2Uyb0RvYy54bWysVNtuGjEQfa/Uf7D8XhYoJASxRJSIqhJK&#10;IiVVpL4ZrxdW9Xpc27BLv77H5pJbn6ryYMYz47mcObOT67bWbKecr8jkvNfpcqaMpKIy65x/f1x8&#10;GnHmgzCF0GRUzvfK8+vpxw+Txo5VnzakC+UYghg/bmzONyHYcZZ5uVG18B2yysBYkqtFwNWts8KJ&#10;BtFrnfW73YusIVdYR1J5D+3NwcinKX5ZKhnuytKrwHTOUVtIp0vnKp7ZdCLGayfsppLHMsQ/VFGL&#10;yiDpOdSNCIJtXfUuVF1JR57K0JFUZ1SWlVSpB3TT677p5mEjrEq9ABxvzzD5/xdW3u7uHauKnF/0&#10;ODOixox+YFKsUCyoNigGPUBqrB/D98HCO7RfqMWwT3oPZey9LV0d/9EVgx1w788QIxSTUI4u+4Mr&#10;WCRMo8Fw1E8jyJ4fW+fDV0U1i0LOHSaYgBW7pQ8oBK4nl5jLk66KRaV1uuz9XDu2Exg2OFJQw5kW&#10;PkCZ80X6xZoR4tUzbViD/j8PuynTK1vMdY650kL+fB8B8bSJ+VUi3LHOiNgBmSiFdtUmmHuXJ9hW&#10;VOyBpqMDKb2ViwrZlij4XjiwEDBhs8IdjlITSqSjxNmG3O+/6aM/yAErZw1YnXP/ayucAg7fDGhz&#10;1RsM4hqky2B4CfiZe2lZvbSYbT0nYAlmoLokRv+gT2LpqH7CAs5iVpiEkcid83AS5+Gwa1hgqWaz&#10;5ATiWxGW5sHKGDoCF1F+bJ+Es8exR+rd0on/Yvxm+gff+NLQbBuorBI1ItAHVDHkeMHSpHEfFzxu&#10;5ct78nr+DE3/AAAA//8DAFBLAwQUAAYACAAAACEAmNuATd8AAAALAQAADwAAAGRycy9kb3ducmV2&#10;LnhtbEyPwU7DMAyG70i8Q2QkbizrxkZbmk4IiSNCFA5wyxLTBhqnarKu7OkxJ7jZ+j/9/lztZt+L&#10;CcfoAinIFksQSCZYR62C15eHqxxETJqs7gOhgm+MsKvPzypd2nCkZ5ya1AouoVhqBV1KQyllNB16&#10;HRdhQOLsI4xeJ17HVtpRH7nc93K1XG6l1474QqcHvO/QfDUHr8DSWyDz7h5PjhrjitNT/mkmpS4v&#10;5rtbEAnn9AfDrz6rQ81O+3AgG0WvYLPJ1owqWBfZDQgmtnnOw56j1XUBsq7k/x/qHwAAAP//AwBQ&#10;SwECLQAUAAYACAAAACEAtoM4kv4AAADhAQAAEwAAAAAAAAAAAAAAAAAAAAAAW0NvbnRlbnRfVHlw&#10;ZXNdLnhtbFBLAQItABQABgAIAAAAIQA4/SH/1gAAAJQBAAALAAAAAAAAAAAAAAAAAC8BAABfcmVs&#10;cy8ucmVsc1BLAQItABQABgAIAAAAIQCfZGM1YwIAAM4EAAAOAAAAAAAAAAAAAAAAAC4CAABkcnMv&#10;ZTJvRG9jLnhtbFBLAQItABQABgAIAAAAIQCY24BN3wAAAAsBAAAPAAAAAAAAAAAAAAAAAL0EAABk&#10;cnMvZG93bnJldi54bWxQSwUGAAAAAAQABADzAAAAyQUAAAAA&#10;" fillcolor="window" strokeweight=".5pt">
                <v:textbox>
                  <w:txbxContent>
                    <w:p w:rsidR="000D7A05" w:rsidRPr="00150FCA"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الصندوق</w:t>
                      </w:r>
                    </w:p>
                  </w:txbxContent>
                </v:textbox>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794432" behindDoc="0" locked="0" layoutInCell="1" allowOverlap="1" wp14:anchorId="70A02B8F" wp14:editId="4BB4110C">
                <wp:simplePos x="0" y="0"/>
                <wp:positionH relativeFrom="column">
                  <wp:posOffset>2052690</wp:posOffset>
                </wp:positionH>
                <wp:positionV relativeFrom="paragraph">
                  <wp:posOffset>1244088</wp:posOffset>
                </wp:positionV>
                <wp:extent cx="1146412" cy="859468"/>
                <wp:effectExtent l="0" t="0" r="15875" b="17145"/>
                <wp:wrapNone/>
                <wp:docPr id="60" name="Zone de texte 60"/>
                <wp:cNvGraphicFramePr/>
                <a:graphic xmlns:a="http://schemas.openxmlformats.org/drawingml/2006/main">
                  <a:graphicData uri="http://schemas.microsoft.com/office/word/2010/wordprocessingShape">
                    <wps:wsp>
                      <wps:cNvSpPr txBox="1"/>
                      <wps:spPr>
                        <a:xfrm>
                          <a:off x="0" y="0"/>
                          <a:ext cx="1146412" cy="859468"/>
                        </a:xfrm>
                        <a:prstGeom prst="rect">
                          <a:avLst/>
                        </a:prstGeom>
                        <a:solidFill>
                          <a:sysClr val="window" lastClr="FFFFFF"/>
                        </a:solidFill>
                        <a:ln w="6350">
                          <a:solidFill>
                            <a:prstClr val="black"/>
                          </a:solidFill>
                        </a:ln>
                        <a:effectLst/>
                      </wps:spPr>
                      <wps:txbx>
                        <w:txbxContent>
                          <w:p w:rsidR="000D7A05" w:rsidRPr="00150FCA"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المصلحة الرئيسية للمراقبة والبحث</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60" o:spid="_x0000_s1044" type="#_x0000_t202" style="position:absolute;margin-left:161.65pt;margin-top:97.95pt;width:90.25pt;height:67.6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dW2YQIAAM8EAAAOAAAAZHJzL2Uyb0RvYy54bWysVMtuGjEU3VfqP1jel2Eo0ARliCgRVSWU&#10;REqqSN0ZjyeM6vF1bcMM/focm0deXVVlYXwfvo9zz52Ly67RbKucr8kUPO/1OVNGUlmbx4L/uF98&#10;OuPMB2FKocmogu+U55fTjx8uWjtRA1qTLpVjCGL8pLUFX4dgJ1nm5Vo1wvfIKgNjRa4RAaJ7zEon&#10;WkRvdDbo98dZS660jqTyHtqrvZFPU/yqUjLcVJVXgemCo7aQTpfOVTyz6YWYPDph17U8lCH+oYpG&#10;1AZJT6GuRBBs4+p3oZpaOvJUhZ6kJqOqqqVKPaCbvP+mm7u1sCr1AnC8PcHk/19Yeb29dawuCz4G&#10;PEY0mNFPTIqVigXVBcWgB0it9RP43ll4h+4rdRj2Ue+hjL13lWviP7pisCPe7gQxQjEZH+XD8TAf&#10;cCZhOxudD8dnMUz2/No6H74pali8FNxhhAlZsV36sHc9usRknnRdLmqtk7Dzc+3YVmDaIElJLWda&#10;+ABlwRfpd8j26pk2rAUAn0f9lOmVLeY6xVxpIX+9j4DqtYn5VWLcoc4I2R6aeAvdqks456nhqFpR&#10;uQOcjvas9FYuamRbouBb4UBDIIjVCjc4Kk0okQ43ztbk/vxNH/3BDlg5a0HrgvvfG+EUcPhuwJvz&#10;fDiMe5CE4ejLAIJ7aVm9tJhNMydgmWOJrUzX6B/08Vo5ah6wgbOYFSZhJHIXPByv87BfNmywVLNZ&#10;cgLzrQhLc2dlDB2Biyjfdw/C2cPYI/eu6bgAYvJm+nvf+NLQbBOoqhM1nlEFpaKArUnkOmx4XMuX&#10;cvJ6/g5NnwAAAP//AwBQSwMEFAAGAAgAAAAhAL6pA0ndAAAACwEAAA8AAABkcnMvZG93bnJldi54&#10;bWxMj8FOwzAQRO9I/IO1SNyo00RFTYhTISSOCBF6gJtrL4khXkexm4Z+PcsJjqt5mn1T7xY/iBmn&#10;6AIpWK8yEEgmWEedgv3r480WREyarB4CoYJvjLBrLi9qXdlwohec29QJLqFYaQV9SmMlZTQ9eh1X&#10;YUTi7CNMXic+p07aSZ+43A8yz7Jb6bUj/tDrER96NF/t0Suw9BbIvLuns6PWuPL8vP00s1LXV8v9&#10;HYiES/qD4Vef1aFhp0M4ko1iUFDkRcEoB+WmBMHEJit4zIGjYp2DbGr5f0PzAwAA//8DAFBLAQIt&#10;ABQABgAIAAAAIQC2gziS/gAAAOEBAAATAAAAAAAAAAAAAAAAAAAAAABbQ29udGVudF9UeXBlc10u&#10;eG1sUEsBAi0AFAAGAAgAAAAhADj9If/WAAAAlAEAAAsAAAAAAAAAAAAAAAAALwEAAF9yZWxzLy5y&#10;ZWxzUEsBAi0AFAAGAAgAAAAhAFYt1bZhAgAAzwQAAA4AAAAAAAAAAAAAAAAALgIAAGRycy9lMm9E&#10;b2MueG1sUEsBAi0AFAAGAAgAAAAhAL6pA0ndAAAACwEAAA8AAAAAAAAAAAAAAAAAuwQAAGRycy9k&#10;b3ducmV2LnhtbFBLBQYAAAAABAAEAPMAAADFBQAAAAA=&#10;" fillcolor="window" strokeweight=".5pt">
                <v:textbox>
                  <w:txbxContent>
                    <w:p w:rsidR="000D7A05" w:rsidRPr="00150FCA"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المصلحة الرئيسية للمراقبة والبحث</w:t>
                      </w:r>
                    </w:p>
                  </w:txbxContent>
                </v:textbox>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793408" behindDoc="0" locked="0" layoutInCell="1" allowOverlap="1" wp14:anchorId="55FEDC30" wp14:editId="2D520DAE">
                <wp:simplePos x="0" y="0"/>
                <wp:positionH relativeFrom="column">
                  <wp:posOffset>3499352</wp:posOffset>
                </wp:positionH>
                <wp:positionV relativeFrom="paragraph">
                  <wp:posOffset>1257735</wp:posOffset>
                </wp:positionV>
                <wp:extent cx="872860" cy="846161"/>
                <wp:effectExtent l="0" t="0" r="22860" b="11430"/>
                <wp:wrapNone/>
                <wp:docPr id="58" name="Zone de texte 58"/>
                <wp:cNvGraphicFramePr/>
                <a:graphic xmlns:a="http://schemas.openxmlformats.org/drawingml/2006/main">
                  <a:graphicData uri="http://schemas.microsoft.com/office/word/2010/wordprocessingShape">
                    <wps:wsp>
                      <wps:cNvSpPr txBox="1"/>
                      <wps:spPr>
                        <a:xfrm>
                          <a:off x="0" y="0"/>
                          <a:ext cx="872860" cy="846161"/>
                        </a:xfrm>
                        <a:prstGeom prst="rect">
                          <a:avLst/>
                        </a:prstGeom>
                        <a:solidFill>
                          <a:sysClr val="window" lastClr="FFFFFF"/>
                        </a:solidFill>
                        <a:ln w="6350">
                          <a:solidFill>
                            <a:prstClr val="black"/>
                          </a:solidFill>
                        </a:ln>
                        <a:effectLst/>
                      </wps:spPr>
                      <wps:txbx>
                        <w:txbxContent>
                          <w:p w:rsidR="000D7A05" w:rsidRPr="00150FCA" w:rsidRDefault="000D7A05" w:rsidP="00225B8D">
                            <w:pPr>
                              <w:jc w:val="center"/>
                              <w:rPr>
                                <w:rFonts w:ascii="Traditional Arabic" w:hAnsi="Traditional Arabic" w:cs="Traditional Arabic"/>
                                <w:sz w:val="32"/>
                                <w:szCs w:val="32"/>
                              </w:rPr>
                            </w:pPr>
                            <w:r w:rsidRPr="00150FCA">
                              <w:rPr>
                                <w:rFonts w:ascii="Traditional Arabic" w:hAnsi="Traditional Arabic" w:cs="Traditional Arabic"/>
                                <w:sz w:val="32"/>
                                <w:szCs w:val="32"/>
                                <w:rtl/>
                              </w:rPr>
                              <w:t>القباضة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58" o:spid="_x0000_s1045" type="#_x0000_t202" style="position:absolute;margin-left:275.55pt;margin-top:99.05pt;width:68.75pt;height:66.6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zwIZAIAAM4EAAAOAAAAZHJzL2Uyb0RvYy54bWysVE1vGjEQvVfqf7B8bxYoIQSxRDQRVaUo&#10;iUSqSL0Zrzes6vW4tmGX/vo+e4GQpKeqHIznw29m3szs9KqtNdsq5ysyOe+f9ThTRlJRmeecf39c&#10;fBpz5oMwhdBkVM53yvOr2ccP08ZO1IDWpAvlGECMnzQ25+sQ7CTLvFyrWvgzssrAWJKrRYDonrPC&#10;iQbotc4Gvd4oa8gV1pFU3kN70xn5LOGXpZLhviy9CkznHLmFdLp0ruKZzaZi8uyEXVdyn4b4hyxq&#10;URkEPULdiCDYxlXvoOpKOvJUhjNJdUZlWUmVakA1/d6bapZrYVWqBeR4e6TJ/z9Yebd9cKwqcn6O&#10;ThlRo0c/0ClWKBZUGxSDHiQ11k/gu7TwDu0XatHsg95DGWtvS1fHf1TFYAfduyPFgGISyvHFYDyC&#10;RcI0Ho76o4SSvTy2zoevimoWLzl36GAiVmxvfUAicD24xFiedFUsKq2TsPPX2rGtQLMxIwU1nGnh&#10;A5Q5X6RfzBkQr55pw5qcjz6f91KkV7YY64i50kL+fI8APG1ifJUGbp9nZKxjJt5Cu2oTzf3LA20r&#10;KnZg01E3lN7KRYVot0j4QThMIWjCZoV7HKUmpEj7G2drcr//po/+GA5YOWsw1Tn3vzbCKfDwzWBs&#10;LvvDYVyDJAzPLwYQ3KlldWoxm/qawGUfO2xlukb/oA/X0lH9hAWcx6gwCSMRO+fhcL0O3a5hgaWa&#10;z5MTBt+KcGuWVkboSFxk+bF9Es7u2x5H744O8y8mb7rf+caXhuabQGWVRiMS3bGKJkcBS5PavV/w&#10;uJWncvJ6+QzN/gAAAP//AwBQSwMEFAAGAAgAAAAhAObT/0neAAAACwEAAA8AAABkcnMvZG93bnJl&#10;di54bWxMj8FOwzAMhu9IvENkJG4sLWNVV5pOCIkjQhQOcMsS0wYap2qyruzpMSe42fo//f5c7xY/&#10;iBmn6AIpyFcZCCQTrKNOwevLw1UJIiZNVg+BUME3Rtg152e1rmw40jPObeoEl1CstII+pbGSMpoe&#10;vY6rMCJx9hEmrxOvUyftpI9c7gd5nWWF9NoRX+j1iPc9mq/24BVYegtk3t3jyVFr3Pb0VH6aWanL&#10;i+XuFkTCJf3B8KvP6tCw0z4cyEYxKNhs8pxRDrYlD0wUZVmA2CtYr/MbkE0t///Q/AAAAP//AwBQ&#10;SwECLQAUAAYACAAAACEAtoM4kv4AAADhAQAAEwAAAAAAAAAAAAAAAAAAAAAAW0NvbnRlbnRfVHlw&#10;ZXNdLnhtbFBLAQItABQABgAIAAAAIQA4/SH/1gAAAJQBAAALAAAAAAAAAAAAAAAAAC8BAABfcmVs&#10;cy8ucmVsc1BLAQItABQABgAIAAAAIQBewzwIZAIAAM4EAAAOAAAAAAAAAAAAAAAAAC4CAABkcnMv&#10;ZTJvRG9jLnhtbFBLAQItABQABgAIAAAAIQDm0/9J3gAAAAsBAAAPAAAAAAAAAAAAAAAAAL4EAABk&#10;cnMvZG93bnJldi54bWxQSwUGAAAAAAQABADzAAAAyQUAAAAA&#10;" fillcolor="window" strokeweight=".5pt">
                <v:textbox>
                  <w:txbxContent>
                    <w:p w:rsidR="000D7A05" w:rsidRPr="00150FCA" w:rsidRDefault="000D7A05" w:rsidP="00225B8D">
                      <w:pPr>
                        <w:jc w:val="center"/>
                        <w:rPr>
                          <w:rFonts w:ascii="Traditional Arabic" w:hAnsi="Traditional Arabic" w:cs="Traditional Arabic"/>
                          <w:sz w:val="32"/>
                          <w:szCs w:val="32"/>
                        </w:rPr>
                      </w:pPr>
                      <w:r w:rsidRPr="00150FCA">
                        <w:rPr>
                          <w:rFonts w:ascii="Traditional Arabic" w:hAnsi="Traditional Arabic" w:cs="Traditional Arabic"/>
                          <w:sz w:val="32"/>
                          <w:szCs w:val="32"/>
                          <w:rtl/>
                        </w:rPr>
                        <w:t>القباضة</w:t>
                      </w:r>
                    </w:p>
                  </w:txbxContent>
                </v:textbox>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792384" behindDoc="0" locked="0" layoutInCell="1" allowOverlap="1" wp14:anchorId="3FE3A9CC" wp14:editId="1BF5CBEE">
                <wp:simplePos x="0" y="0"/>
                <wp:positionH relativeFrom="column">
                  <wp:posOffset>4675505</wp:posOffset>
                </wp:positionH>
                <wp:positionV relativeFrom="paragraph">
                  <wp:posOffset>6431915</wp:posOffset>
                </wp:positionV>
                <wp:extent cx="1786890" cy="477520"/>
                <wp:effectExtent l="0" t="0" r="22860" b="17780"/>
                <wp:wrapNone/>
                <wp:docPr id="57" name="Zone de texte 57"/>
                <wp:cNvGraphicFramePr/>
                <a:graphic xmlns:a="http://schemas.openxmlformats.org/drawingml/2006/main">
                  <a:graphicData uri="http://schemas.microsoft.com/office/word/2010/wordprocessingShape">
                    <wps:wsp>
                      <wps:cNvSpPr txBox="1"/>
                      <wps:spPr>
                        <a:xfrm>
                          <a:off x="0" y="0"/>
                          <a:ext cx="1786890" cy="477520"/>
                        </a:xfrm>
                        <a:prstGeom prst="rect">
                          <a:avLst/>
                        </a:prstGeom>
                        <a:solidFill>
                          <a:sysClr val="window" lastClr="FFFFFF"/>
                        </a:solidFill>
                        <a:ln w="6350">
                          <a:solidFill>
                            <a:prstClr val="black"/>
                          </a:solidFill>
                        </a:ln>
                        <a:effectLst/>
                      </wps:spPr>
                      <wps:txbx>
                        <w:txbxContent>
                          <w:p w:rsidR="000D7A05" w:rsidRPr="00087321"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المؤسسات المهن الحرة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Zone de texte 57" o:spid="_x0000_s1046" type="#_x0000_t202" style="position:absolute;margin-left:368.15pt;margin-top:506.45pt;width:140.7pt;height:37.6pt;z-index:251792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QEXYwIAAM8EAAAOAAAAZHJzL2Uyb0RvYy54bWysVE1vGjEQvVfqf7B8bxYoBIKyRJSIqlKU&#10;RCJVpN6M1wurej2ubdilv77P5isfPVXlYMYz4zczb2b2+qatNdsq5ysyOe9edDhTRlJRmVXOvz/N&#10;P40480GYQmgyKuc75fnN5OOH68aOVY/WpAvlGECMHzc25+sQ7DjLvFyrWvgLssrAWJKrRcDVrbLC&#10;iQbotc56nc5l1pArrCOpvIf2dm/kk4RflkqGh7L0KjCdc+QW0unSuYxnNrkW45UTdl3JQxriH7Ko&#10;RWUQ9AR1K4JgG1e9g6or6chTGS4k1RmVZSVVqgHVdDtvqlmshVWpFpDj7Ykm//9g5f320bGqyPlg&#10;yJkRNXr0A51ihWJBtUEx6EFSY/0YvgsL79B+oRbNPuo9lLH2tnR1/EdVDHbQvTtRDCgm46Ph6HJ0&#10;BZOErT8cDnqpB9n5tXU+fFVUsyjk3KGFiVmxvfMBmcD16BKDedJVMa+0Tpedn2nHtgLdxpAU1HCm&#10;hQ9Q5nyefjFpQLx6pg1rcn75edBJkV7ZYqwT5lIL+fM9AvC0ifFVmrhDnpGyPTVRCu2yTTzvC46q&#10;JRU70OloP5XeynmFaHdI+FE4jCFowmqFBxylJqRIB4mzNbnff9NHf0wHrJw1GOuc+18b4RR4+GYw&#10;N1fdfj/uQbr0B0Nkw9xLy/KlxWzqGYHLLpbYyiRG/6CPYumofsYGTmNUmISRiJ3zcBRnYb9s2GCp&#10;ptPkhMm3ItyZhZUROhIXWX5qn4Wzh7bH2bun4wKI8Zvu733jS0PTTaCySqNxZhVNjhdsTWr3YcPj&#10;Wr68J6/zd2jyBwAA//8DAFBLAwQUAAYACAAAACEAdpK81eAAAAAOAQAADwAAAGRycy9kb3ducmV2&#10;LnhtbEyPwU7DMAyG70i8Q2QkbizpJq1daTohJI4IUXaAW5aYNtA4VZN1ZU9PeoKbrf/T78/VfnY9&#10;m3AM1pOEbCWAIWlvLLUSDm9PdwWwEBUZ1XtCCT8YYF9fX1WqNP5Mrzg1sWWphEKpJHQxDiXnQXfo&#10;VFj5ASlln350KqZ1bLkZ1TmVu56vhdhypyylC50a8LFD/d2cnARD7570h32+WGq03V1eii89SXl7&#10;Mz/cA4s4xz8YFv2kDnVyOvoTmcB6Cflmu0loCkS23gFbEJHlObDjMhVFBryu+P836l8AAAD//wMA&#10;UEsBAi0AFAAGAAgAAAAhALaDOJL+AAAA4QEAABMAAAAAAAAAAAAAAAAAAAAAAFtDb250ZW50X1R5&#10;cGVzXS54bWxQSwECLQAUAAYACAAAACEAOP0h/9YAAACUAQAACwAAAAAAAAAAAAAAAAAvAQAAX3Jl&#10;bHMvLnJlbHNQSwECLQAUAAYACAAAACEA3g0BF2MCAADPBAAADgAAAAAAAAAAAAAAAAAuAgAAZHJz&#10;L2Uyb0RvYy54bWxQSwECLQAUAAYACAAAACEAdpK81eAAAAAOAQAADwAAAAAAAAAAAAAAAAC9BAAA&#10;ZHJzL2Rvd25yZXYueG1sUEsFBgAAAAAEAAQA8wAAAMoFAAAAAA==&#10;" fillcolor="window" strokeweight=".5pt">
                <v:textbox>
                  <w:txbxContent>
                    <w:p w:rsidR="000D7A05" w:rsidRPr="00087321"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المؤسسات المهن الحرة</w:t>
                      </w:r>
                    </w:p>
                  </w:txbxContent>
                </v:textbox>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791360" behindDoc="0" locked="0" layoutInCell="1" allowOverlap="1" wp14:anchorId="3F9D349D" wp14:editId="0CF84BFF">
                <wp:simplePos x="0" y="0"/>
                <wp:positionH relativeFrom="column">
                  <wp:posOffset>4674870</wp:posOffset>
                </wp:positionH>
                <wp:positionV relativeFrom="paragraph">
                  <wp:posOffset>5544820</wp:posOffset>
                </wp:positionV>
                <wp:extent cx="1786890" cy="477520"/>
                <wp:effectExtent l="0" t="0" r="22860" b="17780"/>
                <wp:wrapNone/>
                <wp:docPr id="56" name="Zone de texte 56"/>
                <wp:cNvGraphicFramePr/>
                <a:graphic xmlns:a="http://schemas.openxmlformats.org/drawingml/2006/main">
                  <a:graphicData uri="http://schemas.microsoft.com/office/word/2010/wordprocessingShape">
                    <wps:wsp>
                      <wps:cNvSpPr txBox="1"/>
                      <wps:spPr>
                        <a:xfrm>
                          <a:off x="0" y="0"/>
                          <a:ext cx="1786890" cy="477520"/>
                        </a:xfrm>
                        <a:prstGeom prst="rect">
                          <a:avLst/>
                        </a:prstGeom>
                        <a:solidFill>
                          <a:sysClr val="window" lastClr="FFFFFF"/>
                        </a:solidFill>
                        <a:ln w="6350">
                          <a:solidFill>
                            <a:prstClr val="black"/>
                          </a:solidFill>
                        </a:ln>
                        <a:effectLst/>
                      </wps:spPr>
                      <wps:txbx>
                        <w:txbxContent>
                          <w:p w:rsidR="000D7A05" w:rsidRPr="00087321"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المداخيل والأملاك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Zone de texte 56" o:spid="_x0000_s1047" type="#_x0000_t202" style="position:absolute;margin-left:368.1pt;margin-top:436.6pt;width:140.7pt;height:37.6pt;z-index:251791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pohZAIAAM8EAAAOAAAAZHJzL2Uyb0RvYy54bWysVNtu2zAMfR+wfxD0vjjJcmtQp8haZBgQ&#10;tAXSocDeFFlujMmiJimxs6/fkXLpbU/D8qBQJHVIHpK+vGprzXbK+YpMznudLmfKSCoq85Tz7w+L&#10;TxPOfBCmEJqMyvleeX41+/jhsrFT1acN6UI5BhDjp43N+SYEO80yLzeqFr5DVhkYS3K1CLi6p6xw&#10;ogF6rbN+tzvKGnKFdSSV99DeHIx8lvDLUslwV5ZeBaZzjtxCOl061/HMZpdi+uSE3VTymIb4hyxq&#10;URkEPUPdiCDY1lXvoOpKOvJUho6kOqOyrKRKNaCaXvdNNauNsCrVAnK8PdPk/x+svN3dO1YVOR+O&#10;ODOiRo9+oFOsUCyoNigGPUhqrJ/Cd2XhHdov1KLZJ72HMtbelq6O/6iKwQ6692eKAcVkfDSejCYX&#10;MEnYBuPxsJ96kD2/ts6Hr4pqFoWcO7QwMSt2Sx+QCVxPLjGYJ10Vi0rrdNn7a+3YTqDbGJKCGs60&#10;8AHKnC/SLyYNiFfPtGFNzkefh90U6ZUtxjpjrrWQP98jAE+bGF+liTvmGSk7UBOl0K7bxHP/zNua&#10;ij3odHSYSm/lokK0JRK+Fw5jCJqwWuEOR6kJKdJR4mxD7vff9NEf0wErZw3GOuf+11Y4BR6+GczN&#10;RW8wiHuQLoPhGPQz99Kyfmkx2/qawGUPS2xlEqN/0CexdFQ/YgPnMSpMwkjEznk4idfhsGzYYKnm&#10;8+SEybciLM3KyggdiYssP7SPwtlj2+Ps3dJpAcT0TfcPvvGlofk2UFml0YhEH1hFk+MFW5Pafdzw&#10;uJYv78nr+Ts0+wMAAP//AwBQSwMEFAAGAAgAAAAhAKtxxu/hAAAADAEAAA8AAABkcnMvZG93bnJl&#10;di54bWxMj8tOwzAQRfdI/IM1ldi1Th9K0hCnQkgsESJlATvXHhLTeBzFbhr69birspvRHN05t9xN&#10;tmMjDt44ErBcJMCQlNOGGgEf+5d5DswHSVp2jlDAL3rYVfd3pSy0O9M7jnVoWAwhX0gBbQh9wblX&#10;LVrpF65HirdvN1gZ4jo0XA/yHMNtx1dJknIrDcUPrezxuUV1rE9WgKZPR+rLvF4M1cpsL2/5jxqF&#10;eJhNT4/AAk7hBsNVP6pDFZ0O7kTas05Atk5XERWQZ+s4XIlkmaXADgK2m3wDvCr5/xLVHwAAAP//&#10;AwBQSwECLQAUAAYACAAAACEAtoM4kv4AAADhAQAAEwAAAAAAAAAAAAAAAAAAAAAAW0NvbnRlbnRf&#10;VHlwZXNdLnhtbFBLAQItABQABgAIAAAAIQA4/SH/1gAAAJQBAAALAAAAAAAAAAAAAAAAAC8BAABf&#10;cmVscy8ucmVsc1BLAQItABQABgAIAAAAIQAR8pohZAIAAM8EAAAOAAAAAAAAAAAAAAAAAC4CAABk&#10;cnMvZTJvRG9jLnhtbFBLAQItABQABgAIAAAAIQCrccbv4QAAAAwBAAAPAAAAAAAAAAAAAAAAAL4E&#10;AABkcnMvZG93bnJldi54bWxQSwUGAAAAAAQABADzAAAAzAUAAAAA&#10;" fillcolor="window" strokeweight=".5pt">
                <v:textbox>
                  <w:txbxContent>
                    <w:p w:rsidR="000D7A05" w:rsidRPr="00087321"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المداخيل والأملاك</w:t>
                      </w:r>
                    </w:p>
                  </w:txbxContent>
                </v:textbox>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790336" behindDoc="0" locked="0" layoutInCell="1" allowOverlap="1" wp14:anchorId="2C882AC3" wp14:editId="7EDD4C5C">
                <wp:simplePos x="0" y="0"/>
                <wp:positionH relativeFrom="column">
                  <wp:posOffset>4661535</wp:posOffset>
                </wp:positionH>
                <wp:positionV relativeFrom="paragraph">
                  <wp:posOffset>4630420</wp:posOffset>
                </wp:positionV>
                <wp:extent cx="1786890" cy="477520"/>
                <wp:effectExtent l="0" t="0" r="22860" b="17780"/>
                <wp:wrapNone/>
                <wp:docPr id="55" name="Zone de texte 55"/>
                <wp:cNvGraphicFramePr/>
                <a:graphic xmlns:a="http://schemas.openxmlformats.org/drawingml/2006/main">
                  <a:graphicData uri="http://schemas.microsoft.com/office/word/2010/wordprocessingShape">
                    <wps:wsp>
                      <wps:cNvSpPr txBox="1"/>
                      <wps:spPr>
                        <a:xfrm>
                          <a:off x="0" y="0"/>
                          <a:ext cx="1786890" cy="477520"/>
                        </a:xfrm>
                        <a:prstGeom prst="rect">
                          <a:avLst/>
                        </a:prstGeom>
                        <a:solidFill>
                          <a:sysClr val="window" lastClr="FFFFFF"/>
                        </a:solidFill>
                        <a:ln w="6350">
                          <a:solidFill>
                            <a:prstClr val="black"/>
                          </a:solidFill>
                        </a:ln>
                        <a:effectLst/>
                      </wps:spPr>
                      <wps:txbx>
                        <w:txbxContent>
                          <w:p w:rsidR="000D7A05" w:rsidRPr="00087321"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جباية القطاع العقاري</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Zone de texte 55" o:spid="_x0000_s1048" type="#_x0000_t202" style="position:absolute;margin-left:367.05pt;margin-top:364.6pt;width:140.7pt;height:37.6pt;z-index:251790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jZ6ZgIAAM8EAAAOAAAAZHJzL2Uyb0RvYy54bWysVE1v2zAMvQ/YfxB0X51k+WpQp8haZBgQ&#10;tAXSocBuiiw3xmRRk5TY2a/fk/LRtN1pWA4KRVKP5CPpq+u21myrnK/I5Lx70eFMGUlFZZ5z/v1x&#10;/mnMmQ/CFEKTUTnfKc+vpx8/XDV2onq0Jl0oxwBi/KSxOV+HYCdZ5uVa1cJfkFUGxpJcLQKu7jkr&#10;nGiAXuus1+kMs4ZcYR1J5T20t3sjnyb8slQy3JelV4HpnCO3kE6XzlU8s+mVmDw7YdeVPKQh/iGL&#10;WlQGQU9QtyIItnHVO6i6ko48leFCUp1RWVZSpRpQTbfzpprlWliVagE53p5o8v8PVt5tHxyripwP&#10;BpwZUaNHP9ApVigWVBsUgx4kNdZP4Lu08A7tF2rR7KPeQxlrb0tXx39UxWAH3bsTxYBiMj4ajYfj&#10;S5gkbP3RaNBLPcheXlvnw1dFNYtCzh1amJgV24UPyASuR5cYzJOuinmldbrs/I12bCvQbQxJQQ1n&#10;WvgAZc7n6ReTBsSrZ9qwJufDz4NOivTKFmOdMFdayJ/vEYCnTYyv0sQd8oyU7amJUmhXbeK51zvy&#10;tqJiBzod7afSWzmvEG2BhB+EwxiCJqxWuMdRakKKdJA4W5P7/Td99Md0wMpZg7HOuf+1EU6Bh28G&#10;c3PZ7ffjHqRLfzAC/cydW1bnFrOpbwhcdrHEViYx+gd9FEtH9RM2cBajwiSMROych6N4E/bLhg2W&#10;ajZLTph8K8LCLK2M0JG4yPJj+yScPbQ9zt4dHRdATN50f+8bXxqabQKVVRqNSPSeVTQ5XrA1qd2H&#10;DY9reX5PXi/foekfAAAA//8DAFBLAwQUAAYACAAAACEAqqmZHt8AAAAMAQAADwAAAGRycy9kb3du&#10;cmV2LnhtbEyPwU7DMAyG70i8Q2Qkbixp6aArTSeExBEhCge4ZYlpA41TNVlX9vRkJ7jZ8qff319v&#10;FzewGadgPUnIVgIYkvbGUifh7fXxqgQWoiKjBk8o4QcDbJvzs1pVxh/oBec2diyFUKiUhD7GseI8&#10;6B6dCis/IqXbp5+cimmdOm4mdUjhbuC5EDfcKUvpQ69GfOhRf7d7J8HQuyf9YZ+OllptN8fn8kvP&#10;Ul5eLPd3wCIu8Q+Gk35ShyY57fyeTGCDhNvrIktoGvJNDuxEiGy9BraTUIqiAN7U/H+J5hcAAP//&#10;AwBQSwECLQAUAAYACAAAACEAtoM4kv4AAADhAQAAEwAAAAAAAAAAAAAAAAAAAAAAW0NvbnRlbnRf&#10;VHlwZXNdLnhtbFBLAQItABQABgAIAAAAIQA4/SH/1gAAAJQBAAALAAAAAAAAAAAAAAAAAC8BAABf&#10;cmVscy8ucmVsc1BLAQItABQABgAIAAAAIQBA8jZ6ZgIAAM8EAAAOAAAAAAAAAAAAAAAAAC4CAABk&#10;cnMvZTJvRG9jLnhtbFBLAQItABQABgAIAAAAIQCqqZke3wAAAAwBAAAPAAAAAAAAAAAAAAAAAMAE&#10;AABkcnMvZG93bnJldi54bWxQSwUGAAAAAAQABADzAAAAzAUAAAAA&#10;" fillcolor="window" strokeweight=".5pt">
                <v:textbox>
                  <w:txbxContent>
                    <w:p w:rsidR="000D7A05" w:rsidRPr="00087321"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جباية القطاع العقاري</w:t>
                      </w:r>
                    </w:p>
                  </w:txbxContent>
                </v:textbox>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789312" behindDoc="0" locked="0" layoutInCell="1" allowOverlap="1" wp14:anchorId="0AC7573E" wp14:editId="1C6A95B4">
                <wp:simplePos x="0" y="0"/>
                <wp:positionH relativeFrom="column">
                  <wp:posOffset>4659412</wp:posOffset>
                </wp:positionH>
                <wp:positionV relativeFrom="paragraph">
                  <wp:posOffset>3427729</wp:posOffset>
                </wp:positionV>
                <wp:extent cx="1786890" cy="764275"/>
                <wp:effectExtent l="0" t="0" r="22860" b="17145"/>
                <wp:wrapNone/>
                <wp:docPr id="54" name="Zone de texte 54"/>
                <wp:cNvGraphicFramePr/>
                <a:graphic xmlns:a="http://schemas.openxmlformats.org/drawingml/2006/main">
                  <a:graphicData uri="http://schemas.microsoft.com/office/word/2010/wordprocessingShape">
                    <wps:wsp>
                      <wps:cNvSpPr txBox="1"/>
                      <wps:spPr>
                        <a:xfrm>
                          <a:off x="0" y="0"/>
                          <a:ext cx="1786890" cy="764275"/>
                        </a:xfrm>
                        <a:prstGeom prst="rect">
                          <a:avLst/>
                        </a:prstGeom>
                        <a:solidFill>
                          <a:sysClr val="window" lastClr="FFFFFF"/>
                        </a:solidFill>
                        <a:ln w="6350">
                          <a:solidFill>
                            <a:prstClr val="black"/>
                          </a:solidFill>
                        </a:ln>
                        <a:effectLst/>
                      </wps:spPr>
                      <wps:txbx>
                        <w:txbxContent>
                          <w:p w:rsidR="000D7A05" w:rsidRPr="00087321"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جباية القطاع التجاري والحرفي</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54" o:spid="_x0000_s1049" type="#_x0000_t202" style="position:absolute;margin-left:366.9pt;margin-top:269.9pt;width:140.7pt;height:60.2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bNyYwIAAM8EAAAOAAAAZHJzL2Uyb0RvYy54bWysVMlu2zAQvRfoPxC8N7IdbzEiB24CFwWC&#10;JEBSBOiNpqhYKMVhSdqS+/V5pGxn66moDzRn4Sxv3uj8oq012yrnKzI575/0OFNGUlGZp5z/eFh+&#10;mXLmgzCF0GRUznfK84v550/njZ2pAa1JF8oxBDF+1ticr0Owsyzzcq1q4U/IKgNjSa4WAaJ7ygon&#10;GkSvdTbo9cZZQ66wjqTyHtqrzsjnKX5ZKhluy9KrwHTOUVtIp0vnKp7Z/FzMnpyw60ruyxD/UEUt&#10;KoOkx1BXIgi2cdWHUHUlHXkqw4mkOqOyrKRKPaCbfu9dN/drYVXqBeB4e4TJ/7+w8mZ751hV5Hw0&#10;5MyIGjP6iUmxQrGg2qAY9ACpsX4G33sL79B+pRbDPug9lLH3tnR1/EdXDHbAvTtCjFBMxkeT6Xh6&#10;BpOEbTIeDiajGCZ7eW2dD98U1Sxecu4wwoSs2F770LkeXGIyT7oqlpXWSdj5S+3YVmDaIElBDWda&#10;+ABlzpfpt8/25pk2rMn5+HTUS5ne2GKuY8yVFvLXxwioXpuYXyXG7euMkHXQxFtoV23CeXB6wG1F&#10;xQ5wOupY6a1cVsh2jYLvhAMNARNWK9ziKDWhRNrfOFuT+/M3ffQHO2DlrAGtc+5/b4RTwOG7AW/O&#10;+sNh3IMkDEeTAQT32rJ6bTGb+pKAZR9LbGW6Rv+gD9fSUf2IDVzErDAJI5E75+FwvQzdsmGDpVos&#10;khOYb0W4NvdWxtARuIjyQ/sonN2PPXLvhg4LIGbvpt/5xpeGFptAZZWoEYHuUAWlooCtSeTab3hc&#10;y9dy8nr5Ds2fAQAA//8DAFBLAwQUAAYACAAAACEAeatzA+AAAAAMAQAADwAAAGRycy9kb3ducmV2&#10;LnhtbEyPwU7DMBBE70j8g7VI3KjdRA1tGqdCSBwRInCAm2sviUu8jmI3Df163BPcdrSjmTfVbnY9&#10;m3AM1pOE5UIAQ9LeWGolvL893a2BhajIqN4TSvjBALv6+qpSpfEnesWpiS1LIRRKJaGLcSg5D7pD&#10;p8LCD0jp9+VHp2KSY8vNqE4p3PU8E6LgTllKDZ0a8LFD/d0cnQRDH570p30+W2q03Zxf1gc9SXl7&#10;Mz9sgUWc458ZLvgJHerEtPdHMoH1Eu7zPKFHCat8k46LQyxXGbC9hKIQGfC64v9H1L8AAAD//wMA&#10;UEsBAi0AFAAGAAgAAAAhALaDOJL+AAAA4QEAABMAAAAAAAAAAAAAAAAAAAAAAFtDb250ZW50X1R5&#10;cGVzXS54bWxQSwECLQAUAAYACAAAACEAOP0h/9YAAACUAQAACwAAAAAAAAAAAAAAAAAvAQAAX3Jl&#10;bHMvLnJlbHNQSwECLQAUAAYACAAAACEApeWzcmMCAADPBAAADgAAAAAAAAAAAAAAAAAuAgAAZHJz&#10;L2Uyb0RvYy54bWxQSwECLQAUAAYACAAAACEAeatzA+AAAAAMAQAADwAAAAAAAAAAAAAAAAC9BAAA&#10;ZHJzL2Rvd25yZXYueG1sUEsFBgAAAAAEAAQA8wAAAMoFAAAAAA==&#10;" fillcolor="window" strokeweight=".5pt">
                <v:textbox>
                  <w:txbxContent>
                    <w:p w:rsidR="000D7A05" w:rsidRPr="00087321"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جباية القطاع التجاري والحرفي</w:t>
                      </w:r>
                    </w:p>
                  </w:txbxContent>
                </v:textbox>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788288" behindDoc="0" locked="0" layoutInCell="1" allowOverlap="1" wp14:anchorId="3FFDEC5D" wp14:editId="0B617AB0">
                <wp:simplePos x="0" y="0"/>
                <wp:positionH relativeFrom="column">
                  <wp:posOffset>4673060</wp:posOffset>
                </wp:positionH>
                <wp:positionV relativeFrom="paragraph">
                  <wp:posOffset>2376852</wp:posOffset>
                </wp:positionV>
                <wp:extent cx="1787496" cy="477520"/>
                <wp:effectExtent l="0" t="0" r="22860" b="17780"/>
                <wp:wrapNone/>
                <wp:docPr id="52" name="Zone de texte 52"/>
                <wp:cNvGraphicFramePr/>
                <a:graphic xmlns:a="http://schemas.openxmlformats.org/drawingml/2006/main">
                  <a:graphicData uri="http://schemas.microsoft.com/office/word/2010/wordprocessingShape">
                    <wps:wsp>
                      <wps:cNvSpPr txBox="1"/>
                      <wps:spPr>
                        <a:xfrm>
                          <a:off x="0" y="0"/>
                          <a:ext cx="1787496" cy="477520"/>
                        </a:xfrm>
                        <a:prstGeom prst="rect">
                          <a:avLst/>
                        </a:prstGeom>
                        <a:solidFill>
                          <a:sysClr val="window" lastClr="FFFFFF"/>
                        </a:solidFill>
                        <a:ln w="6350">
                          <a:solidFill>
                            <a:prstClr val="black"/>
                          </a:solidFill>
                        </a:ln>
                        <a:effectLst/>
                      </wps:spPr>
                      <wps:txbx>
                        <w:txbxContent>
                          <w:p w:rsidR="000D7A05" w:rsidRPr="00087321"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جباية القطاع الفلاحي</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Zone de texte 52" o:spid="_x0000_s1050" type="#_x0000_t202" style="position:absolute;margin-left:367.95pt;margin-top:187.15pt;width:140.75pt;height:37.6pt;z-index:251788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XTgZgIAAM8EAAAOAAAAZHJzL2Uyb0RvYy54bWysVE1v2zAMvQ/YfxB0X5xk+WiDOkXWIsOA&#10;oi2QDgV2U2S5MSaLmqTEzn79nuQk/dppWA4KRVKP5CPpi8u21mynnK/I5HzQ63OmjKSiMk85//6w&#10;/HTGmQ/CFEKTUTnfK88v5x8/XDR2poa0IV0oxwBi/KyxOd+EYGdZ5uVG1cL3yCoDY0muFgFX95QV&#10;TjRAr3U27PcnWUOusI6k8h7a687I5wm/LJUMd2XpVWA658gtpNOlcx3PbH4hZk9O2E0lD2mIf8ii&#10;FpVB0BPUtQiCbV31DqqupCNPZehJqjMqy0qqVAOqGfTfVLPaCKtSLSDH2xNN/v/BytvdvWNVkfPx&#10;kDMjavToBzrFCsWCaoNi0IOkxvoZfFcW3qH9Qi2afdR7KGPtbenq+I+qGOyge3+iGFBMxkfTs+no&#10;fMKZhG00nY6HqQfZ82vrfPiqqGZRyLlDCxOzYnfjAzKB69ElBvOkq2JZaZ0ue3+lHdsJdBtDUlDD&#10;mRY+QJnzZfrFpAHx6pk2rMn55PO4nyK9ssVYJ8y1FvLnewTgaRPjqzRxhzwjZR01UQrtuk08D0dH&#10;3tZU7EGno24qvZXLCtFukPC9cBhDMIjVCnc4Sk1IkQ4SZxtyv/+mj/6YDlg5azDWOfe/tsIp8PDN&#10;YG7OB6NR3IN0GY2noJ+5l5b1S4vZ1lcELgdYYiuTGP2DPoqlo/oRG7iIUWESRiJ2zsNRvArdsmGD&#10;pVoskhMm34pwY1ZWRuhIXGT5oX0Uzh7aHmfvlo4LIGZvut/5xpeGFttAZZVGIxLdsYomxwu2JrX7&#10;sOFxLV/ek9fzd2j+BwAA//8DAFBLAwQUAAYACAAAACEAfHzm3eAAAAAMAQAADwAAAGRycy9kb3du&#10;cmV2LnhtbEyPwU7DMBBE70j8g7VI3KhTkpImZFMhJI4IETjQm2u7iSFeR7Gbhn497qkcV/M087ba&#10;zLZnkx69cYSwXCTANEmnDLUInx8vd2tgPghSonekEX61h019fVWJUrkjveupCS2LJeRLgdCFMJSc&#10;e9lpK/zCDZpitnejFSGeY8vVKI6x3Pb8PkkeuBWG4kInBv3cafnTHCyCoi9HcmteT4YaaYrT2/pb&#10;Toi3N/PTI7Cg53CB4awf1aGOTjt3IOVZj5CnqyKiCGmepcDORLLMM2A7hCwrVsDriv9/ov4DAAD/&#10;/wMAUEsBAi0AFAAGAAgAAAAhALaDOJL+AAAA4QEAABMAAAAAAAAAAAAAAAAAAAAAAFtDb250ZW50&#10;X1R5cGVzXS54bWxQSwECLQAUAAYACAAAACEAOP0h/9YAAACUAQAACwAAAAAAAAAAAAAAAAAvAQAA&#10;X3JlbHMvLnJlbHNQSwECLQAUAAYACAAAACEA4FF04GYCAADPBAAADgAAAAAAAAAAAAAAAAAuAgAA&#10;ZHJzL2Uyb0RvYy54bWxQSwECLQAUAAYACAAAACEAfHzm3eAAAAAMAQAADwAAAAAAAAAAAAAAAADA&#10;BAAAZHJzL2Rvd25yZXYueG1sUEsFBgAAAAAEAAQA8wAAAM0FAAAAAA==&#10;" fillcolor="window" strokeweight=".5pt">
                <v:textbox>
                  <w:txbxContent>
                    <w:p w:rsidR="000D7A05" w:rsidRPr="00087321"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جباية القطاع الفلاحي</w:t>
                      </w:r>
                    </w:p>
                  </w:txbxContent>
                </v:textbox>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787264" behindDoc="0" locked="0" layoutInCell="1" allowOverlap="1" wp14:anchorId="35AC6FAE" wp14:editId="33453377">
                <wp:simplePos x="0" y="0"/>
                <wp:positionH relativeFrom="column">
                  <wp:posOffset>4758055</wp:posOffset>
                </wp:positionH>
                <wp:positionV relativeFrom="paragraph">
                  <wp:posOffset>1261110</wp:posOffset>
                </wp:positionV>
                <wp:extent cx="1705610" cy="477520"/>
                <wp:effectExtent l="0" t="0" r="27940" b="17780"/>
                <wp:wrapNone/>
                <wp:docPr id="51" name="Zone de texte 51"/>
                <wp:cNvGraphicFramePr/>
                <a:graphic xmlns:a="http://schemas.openxmlformats.org/drawingml/2006/main">
                  <a:graphicData uri="http://schemas.microsoft.com/office/word/2010/wordprocessingShape">
                    <wps:wsp>
                      <wps:cNvSpPr txBox="1"/>
                      <wps:spPr>
                        <a:xfrm>
                          <a:off x="0" y="0"/>
                          <a:ext cx="1705610" cy="477520"/>
                        </a:xfrm>
                        <a:prstGeom prst="rect">
                          <a:avLst/>
                        </a:prstGeom>
                        <a:solidFill>
                          <a:sysClr val="window" lastClr="FFFFFF"/>
                        </a:solidFill>
                        <a:ln w="6350">
                          <a:solidFill>
                            <a:prstClr val="black"/>
                          </a:solidFill>
                        </a:ln>
                        <a:effectLst/>
                      </wps:spPr>
                      <wps:txbx>
                        <w:txbxContent>
                          <w:p w:rsidR="000D7A05" w:rsidRPr="00087321"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المصلحة الرئيسية تسيير الملفات</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Zone de texte 51" o:spid="_x0000_s1051" type="#_x0000_t202" style="position:absolute;margin-left:374.65pt;margin-top:99.3pt;width:134.3pt;height:37.6pt;z-index:251787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QPeZAIAAM8EAAAOAAAAZHJzL2Uyb0RvYy54bWysVNuOGjEMfa/Uf4jyXgYolxYxrCgrqkpo&#10;d6XdaqW+hUwGRs3EaRKYoV/fk3DZW5+q8hAc2zm2j+2ZXrW1ZnvlfEUm571OlzNlJBWV2eT8+8Py&#10;wyfOfBCmEJqMyvlBeX41e/9u2tiJ6tOWdKEcA4jxk8bmfBuCnWSZl1tVC98hqwyMJblaBFzdJiuc&#10;aIBe66zf7Y6yhlxhHUnlPbTXRyOfJfyyVDLclqVXgemcI7eQTpfOdTyz2VRMNk7YbSVPaYh/yKIW&#10;lUHQC9S1CILtXPUGqq6kI09l6EiqMyrLSqpUA6rpdV9Vc78VVqVaQI63F5r8/4OVN/s7x6oi58Me&#10;Z0bU6NEPdIoVigXVBsWgB0mN9RP43lt4h/YLtWj2We+hjLW3pavjP6pisIPuw4ViQDEZH427w1EP&#10;JgnbYDwe9lMPsqfX1vnwVVHNopBzhxYmZsV+5QMygevZJQbzpKtiWWmdLge/0I7tBbqNISmo4UwL&#10;H6DM+TL9YtKAePFMG9bkfPRx2E2RXthirAvmWgv58y0C8LSJ8VWauFOekbIjNVEK7bpNPPeHZ97W&#10;VBxAp6PjVHorlxWirZDwnXAYQ9CE1Qq3OEpNSJFOEmdbcr//po/+mA5YOWsw1jn3v3bCKfDwzWBu&#10;PvcGg7gH6TIYjkE/c88t6+cWs6sXBC4xGsguidE/6LNYOqofsYHzGBUmYSRi5zycxUU4Lhs2WKr5&#10;PDlh8q0IK3NvZYSOxEWWH9pH4eyp7XH2bui8AGLyqvtH3/jS0HwXqKzSaESij6yiyfGCrUntPm14&#10;XMvn9+T19B2a/QEAAP//AwBQSwMEFAAGAAgAAAAhAP6ek0HgAAAADAEAAA8AAABkcnMvZG93bnJl&#10;di54bWxMj8tOwzAQRfdI/QdrKrGjTlvUPBqnqiqxRIjAAnauPU0M8TiK3TT063FXsBzdo3vPlLvJ&#10;dmzEwRtHApaLBBiSctpQI+D97ekhA+aDJC07RyjgBz3sqtldKQvtLvSKYx0aFkvIF1JAG0JfcO5V&#10;i1b6heuRYnZyg5UhnkPD9SAvsdx2fJUkG26lobjQyh4PLarv+mwFaPpwpD7N89VQrUx+fcm+1CjE&#10;/Xzab4EFnMIfDDf9qA5VdDq6M2nPOgHpY76OaAzybAPsRiTLNAd2FLBK1xnwquT/n6h+AQAA//8D&#10;AFBLAQItABQABgAIAAAAIQC2gziS/gAAAOEBAAATAAAAAAAAAAAAAAAAAAAAAABbQ29udGVudF9U&#10;eXBlc10ueG1sUEsBAi0AFAAGAAgAAAAhADj9If/WAAAAlAEAAAsAAAAAAAAAAAAAAAAALwEAAF9y&#10;ZWxzLy5yZWxzUEsBAi0AFAAGAAgAAAAhAHedA95kAgAAzwQAAA4AAAAAAAAAAAAAAAAALgIAAGRy&#10;cy9lMm9Eb2MueG1sUEsBAi0AFAAGAAgAAAAhAP6ek0HgAAAADAEAAA8AAAAAAAAAAAAAAAAAvgQA&#10;AGRycy9kb3ducmV2LnhtbFBLBQYAAAAABAAEAPMAAADLBQAAAAA=&#10;" fillcolor="window" strokeweight=".5pt">
                <v:textbox>
                  <w:txbxContent>
                    <w:p w:rsidR="000D7A05" w:rsidRPr="00087321"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المصلحة الرئيسية تسيير الملفات</w:t>
                      </w:r>
                    </w:p>
                  </w:txbxContent>
                </v:textbox>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786240" behindDoc="0" locked="0" layoutInCell="1" allowOverlap="1" wp14:anchorId="00D41A20" wp14:editId="63FAF273">
                <wp:simplePos x="0" y="0"/>
                <wp:positionH relativeFrom="column">
                  <wp:posOffset>8890</wp:posOffset>
                </wp:positionH>
                <wp:positionV relativeFrom="paragraph">
                  <wp:posOffset>4782185</wp:posOffset>
                </wp:positionV>
                <wp:extent cx="1705610" cy="477520"/>
                <wp:effectExtent l="0" t="0" r="27940" b="17780"/>
                <wp:wrapNone/>
                <wp:docPr id="50" name="Zone de texte 50"/>
                <wp:cNvGraphicFramePr/>
                <a:graphic xmlns:a="http://schemas.openxmlformats.org/drawingml/2006/main">
                  <a:graphicData uri="http://schemas.microsoft.com/office/word/2010/wordprocessingShape">
                    <wps:wsp>
                      <wps:cNvSpPr txBox="1"/>
                      <wps:spPr>
                        <a:xfrm>
                          <a:off x="0" y="0"/>
                          <a:ext cx="1705610" cy="477520"/>
                        </a:xfrm>
                        <a:prstGeom prst="rect">
                          <a:avLst/>
                        </a:prstGeom>
                        <a:solidFill>
                          <a:sysClr val="window" lastClr="FFFFFF"/>
                        </a:solidFill>
                        <a:ln w="6350">
                          <a:solidFill>
                            <a:prstClr val="black"/>
                          </a:solidFill>
                        </a:ln>
                        <a:effectLst/>
                      </wps:spPr>
                      <wps:txbx>
                        <w:txbxContent>
                          <w:p w:rsidR="000D7A05" w:rsidRPr="00087321"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التبليغات والفصل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Zone de texte 50" o:spid="_x0000_s1052" type="#_x0000_t202" style="position:absolute;margin-left:.7pt;margin-top:376.55pt;width:134.3pt;height:37.6pt;z-index:251786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HaZYwIAAM8EAAAOAAAAZHJzL2Uyb0RvYy54bWysVE1v2zAMvQ/YfxB0X5xk+diMOkWWIsOA&#10;oi3QDgV2U2S5MSaLmqTEzn59n5SPZu1Ow3JQKJJ6JB9JX1x2jWZb5XxNpuCDXp8zZSSVtXkq+PeH&#10;5YdPnPkgTCk0GVXwnfL8cvb+3UVrczWkNelSOQYQ4/PWFnwdgs2zzMu1aoTvkVUGxopcIwKu7ikr&#10;nWiB3uhs2O9PspZcaR1J5T20V3sjnyX8qlIy3FaVV4HpgiO3kE6XzlU8s9mFyJ+csOtaHtIQ/5BF&#10;I2qDoCeoKxEE27j6DVRTS0eeqtCT1GRUVbVUqQZUM+i/quZ+LaxKtYAcb080+f8HK2+2d47VZcHH&#10;oMeIBj36gU6xUrGguqAY9CCptT6H772Fd+i+UIdmH/Ueylh7V7km/qMqBjvwdieKAcVkfDTtjycD&#10;mCRso+l0PEzw2ctr63z4qqhhUSi4QwsTs2J77QMygevRJQbzpOtyWWudLju/0I5tBbqNISmp5UwL&#10;H6As+DL9YtKA+OOZNqwt+OQjSn0DGWOdMFdayJ9vEYCnTXyp0sQd8oyU7amJUuhWXeJ5ODnytqJy&#10;Bzod7afSW7msEe0aCd8JhzEETVitcIuj0oQU6SBxtib3+2/66I/pgJWzFmNdcP9rI5wCD98M5ubz&#10;YDQCbEiX0XgK+pk7t6zOLWbTLAhcDrDEViYx+gd9FCtHzSM2cB6jwiSMROyCh6O4CPtlwwZLNZ8n&#10;J0y+FeHa3FsZoSNxkeWH7lE4e2h7nL0bOi6AyF91f+8bXxqabwJVdRqNSPSeVTQ5XrA1qd2HDY9r&#10;eX5PXi/fodkzAAAA//8DAFBLAwQUAAYACAAAACEAl2ztZ90AAAAJAQAADwAAAGRycy9kb3ducmV2&#10;LnhtbEyPwU7DMBBE70j8g7VI3KjTFGga4lQIiSNCBA5wc+1tYojXUeymoV/PcoLjaEYzb6rt7Hsx&#10;4RhdIAXLRQYCyQTrqFXw9vp4VYCISZPVfSBU8I0RtvX5WaVLG470glOTWsElFEutoEtpKKWMpkOv&#10;4yIMSOztw+h1Yjm20o76yOW+l3mW3UqvHfFCpwd86NB8NQevwNJ7IPPhnk6OGuM2p+fi00xKXV7M&#10;93cgEs7pLwy/+IwONTPtwoFsFD3raw4qWN+sliDYz9cZf9spKPJiBbKu5P8H9Q8AAAD//wMAUEsB&#10;Ai0AFAAGAAgAAAAhALaDOJL+AAAA4QEAABMAAAAAAAAAAAAAAAAAAAAAAFtDb250ZW50X1R5cGVz&#10;XS54bWxQSwECLQAUAAYACAAAACEAOP0h/9YAAACUAQAACwAAAAAAAAAAAAAAAAAvAQAAX3JlbHMv&#10;LnJlbHNQSwECLQAUAAYACAAAACEABwB2mWMCAADPBAAADgAAAAAAAAAAAAAAAAAuAgAAZHJzL2Uy&#10;b0RvYy54bWxQSwECLQAUAAYACAAAACEAl2ztZ90AAAAJAQAADwAAAAAAAAAAAAAAAAC9BAAAZHJz&#10;L2Rvd25yZXYueG1sUEsFBgAAAAAEAAQA8wAAAMcFAAAAAA==&#10;" fillcolor="window" strokeweight=".5pt">
                <v:textbox>
                  <w:txbxContent>
                    <w:p w:rsidR="000D7A05" w:rsidRPr="00087321"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التبليغات والفصل</w:t>
                      </w:r>
                    </w:p>
                  </w:txbxContent>
                </v:textbox>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785216" behindDoc="0" locked="0" layoutInCell="1" allowOverlap="1" wp14:anchorId="2D3401CB" wp14:editId="3F3589C9">
                <wp:simplePos x="0" y="0"/>
                <wp:positionH relativeFrom="column">
                  <wp:posOffset>6985</wp:posOffset>
                </wp:positionH>
                <wp:positionV relativeFrom="paragraph">
                  <wp:posOffset>3579495</wp:posOffset>
                </wp:positionV>
                <wp:extent cx="1705610" cy="477520"/>
                <wp:effectExtent l="0" t="0" r="27940" b="17780"/>
                <wp:wrapNone/>
                <wp:docPr id="49" name="Zone de texte 49"/>
                <wp:cNvGraphicFramePr/>
                <a:graphic xmlns:a="http://schemas.openxmlformats.org/drawingml/2006/main">
                  <a:graphicData uri="http://schemas.microsoft.com/office/word/2010/wordprocessingShape">
                    <wps:wsp>
                      <wps:cNvSpPr txBox="1"/>
                      <wps:spPr>
                        <a:xfrm>
                          <a:off x="0" y="0"/>
                          <a:ext cx="1705610" cy="477520"/>
                        </a:xfrm>
                        <a:prstGeom prst="rect">
                          <a:avLst/>
                        </a:prstGeom>
                        <a:solidFill>
                          <a:sysClr val="window" lastClr="FFFFFF"/>
                        </a:solidFill>
                        <a:ln w="6350">
                          <a:solidFill>
                            <a:prstClr val="black"/>
                          </a:solidFill>
                        </a:ln>
                        <a:effectLst/>
                      </wps:spPr>
                      <wps:txbx>
                        <w:txbxContent>
                          <w:p w:rsidR="000D7A05" w:rsidRPr="00087321"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المنازعات القضائية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Zone de texte 49" o:spid="_x0000_s1053" type="#_x0000_t202" style="position:absolute;margin-left:.55pt;margin-top:281.85pt;width:134.3pt;height:37.6pt;z-index:251785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AkXZgIAAM8EAAAOAAAAZHJzL2Uyb0RvYy54bWysVE1v2zAMvQ/YfxB0X5xk+ViDOkXWIsOA&#10;oi3QDgV2U2S5MSaLmqTEzn59n+QkTdudhuWgUCT1SD6SPr9oa822yvmKTM4HvT5nykgqKvOU8x8P&#10;y09fOPNBmEJoMirnO+X5xfzjh/PGztSQ1qQL5RhAjJ81NufrEOwsy7xcq1r4HlllYCzJ1SLg6p6y&#10;wokG6LXOhv3+JGvIFdaRVN5De9UZ+Tzhl6WS4bYsvQpM5xy5hXS6dK7imc3PxezJCbuu5D4N8Q9Z&#10;1KIyCHqEuhJBsI2r3kHVlXTkqQw9SXVGZVlJlWpANYP+m2ru18KqVAvI8fZIk/9/sPJme+dYVeR8&#10;dMaZETV69BOdYoViQbVBMehBUmP9DL73Ft6h/Uotmn3Qeyhj7W3p6viPqhjsoHt3pBhQTMZH0/54&#10;MoBJwjaaTsfD1IPs5bV1PnxTVLMo5NyhhYlZsb32AZnA9eASg3nSVbGstE6Xnb/Ujm0Fuo0hKajh&#10;TAsfoMz5Mv1i0oB49Uwb1uR88nncT5Fe2WKsI+ZKC/nrPQLwtInxVZq4fZ6Rso6aKIV21Saeh9MD&#10;bysqdqDTUTeV3splhWjXSPhOOIwhaMJqhVscpSakSHuJszW5P3/TR39MB6ycNRjrnPvfG+EUePhu&#10;MDdng9Eo7kG6jMZT0M/cqWV1ajGb+pLA5QBLbGUSo3/QB7F0VD9iAxcxKkzCSMTOeTiIl6FbNmyw&#10;VItFcsLkWxGuzb2VEToSF1l+aB+Fs/u2x9m7ocMCiNmb7ne+8aWhxSZQWaXRiER3rKLJ8YKtSe3e&#10;b3hcy9N78nr5Ds2fAQAA//8DAFBLAwQUAAYACAAAACEASjcdAt0AAAAJAQAADwAAAGRycy9kb3du&#10;cmV2LnhtbEyPwU7DMBBE70j8g7VI3KjTVoQkxKkQEkeECBzg5tpLYojXUeymoV/PcoLbjmY0+6be&#10;LX4QM07RBVKwXmUgkEywjjoFry8PVwWImDRZPQRCBd8YYdecn9W6suFIzzi3qRNcQrHSCvqUxkrK&#10;aHr0Oq7CiMTeR5i8TiynTtpJH7ncD3KTZbn02hF/6PWI9z2ar/bgFVh6C2Te3ePJUWtceXoqPs2s&#10;1OXFcncLIuGS/sLwi8/o0DDTPhzIRjGwXnNQwXW+vQHB/iYv+dgryLdFCbKp5f8FzQ8AAAD//wMA&#10;UEsBAi0AFAAGAAgAAAAhALaDOJL+AAAA4QEAABMAAAAAAAAAAAAAAAAAAAAAAFtDb250ZW50X1R5&#10;cGVzXS54bWxQSwECLQAUAAYACAAAACEAOP0h/9YAAACUAQAACwAAAAAAAAAAAAAAAAAvAQAAX3Jl&#10;bHMvLnJlbHNQSwECLQAUAAYACAAAACEAjewJF2YCAADPBAAADgAAAAAAAAAAAAAAAAAuAgAAZHJz&#10;L2Uyb0RvYy54bWxQSwECLQAUAAYACAAAACEASjcdAt0AAAAJAQAADwAAAAAAAAAAAAAAAADABAAA&#10;ZHJzL2Rvd25yZXYueG1sUEsFBgAAAAAEAAQA8wAAAMoFAAAAAA==&#10;" fillcolor="window" strokeweight=".5pt">
                <v:textbox>
                  <w:txbxContent>
                    <w:p w:rsidR="000D7A05" w:rsidRPr="00087321"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المنازعات القضائية</w:t>
                      </w:r>
                    </w:p>
                  </w:txbxContent>
                </v:textbox>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784192" behindDoc="0" locked="0" layoutInCell="1" allowOverlap="1" wp14:anchorId="03F3B0FA" wp14:editId="36D908D7">
                <wp:simplePos x="0" y="0"/>
                <wp:positionH relativeFrom="column">
                  <wp:posOffset>7212</wp:posOffset>
                </wp:positionH>
                <wp:positionV relativeFrom="paragraph">
                  <wp:posOffset>2515122</wp:posOffset>
                </wp:positionV>
                <wp:extent cx="1705970" cy="477672"/>
                <wp:effectExtent l="0" t="0" r="27940" b="17780"/>
                <wp:wrapNone/>
                <wp:docPr id="48" name="Zone de texte 48"/>
                <wp:cNvGraphicFramePr/>
                <a:graphic xmlns:a="http://schemas.openxmlformats.org/drawingml/2006/main">
                  <a:graphicData uri="http://schemas.microsoft.com/office/word/2010/wordprocessingShape">
                    <wps:wsp>
                      <wps:cNvSpPr txBox="1"/>
                      <wps:spPr>
                        <a:xfrm>
                          <a:off x="0" y="0"/>
                          <a:ext cx="1705970" cy="477672"/>
                        </a:xfrm>
                        <a:prstGeom prst="rect">
                          <a:avLst/>
                        </a:prstGeom>
                        <a:solidFill>
                          <a:sysClr val="window" lastClr="FFFFFF"/>
                        </a:solidFill>
                        <a:ln w="6350">
                          <a:solidFill>
                            <a:prstClr val="black"/>
                          </a:solidFill>
                        </a:ln>
                        <a:effectLst/>
                      </wps:spPr>
                      <wps:txbx>
                        <w:txbxContent>
                          <w:p w:rsidR="000D7A05" w:rsidRPr="00087321"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الشكاوي</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Zone de texte 48" o:spid="_x0000_s1054" type="#_x0000_t202" style="position:absolute;margin-left:.55pt;margin-top:198.05pt;width:134.35pt;height:37.6pt;z-index:251784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CDFYgIAAM8EAAAOAAAAZHJzL2Uyb0RvYy54bWysVMtuGjEU3VfqP1jeNwOUR4MyRDQRVaUo&#10;iUSqSN0ZjyeM6vF1bcMM/foce4CQpKuqLIzvw/dx7rlzcdnWmm2V8xWZnPfPepwpI6mozFPOfzws&#10;Pn3hzAdhCqHJqJzvlOeXs48fLho7VQNaky6UYwhi/LSxOV+HYKdZ5uVa1cKfkVUGxpJcLQJE95QV&#10;TjSIXuts0OuNs4ZcYR1J5T20152Rz1L8slQy3JWlV4HpnKO2kE6XzlU8s9mFmD45YdeV3Jch/qGK&#10;WlQGSY+hrkUQbOOqd6HqSjryVIYzSXVGZVlJlXpAN/3em26Wa2FV6gXgeHuEyf+/sPJ2e+9YVeR8&#10;iEkZUWNGPzEpVigWVBsUgx4gNdZP4bu08A7tV2ox7IPeQxl7b0tXx390xWAH3LsjxAjFZHw06Y3O&#10;JzBJ2IaTyXgyiGGyl9fW+fBNUc3iJecOI0zIiu2ND53rwSUm86SrYlFpnYSdv9KObQWmDZIU1HCm&#10;hQ9Q5nyRfvtsr55pw5qcjz+PeinTK1vMdYy50kL+eh8B1WsT86vEuH2dEbIOmngL7apNOA+OeK6o&#10;2AFORx0rvZWLCtluUPC9cKAhYMJqhTscpSaUSPsbZ2tyf/6mj/5gB6ycNaB1zv3vjXAKOHw34M15&#10;fziMe5CE4WgygOBOLatTi9nUVwQs+1hiK9M1+gd9uJaO6kds4DxmhUkYidw5D4frVeiWDRss1Xye&#10;nMB8K8KNWVoZQ0fgIsoP7aNwdj/2yL1bOiyAmL6ZfucbXxqabwKVVaJGBLpDFZSKArYmkWu/4XEt&#10;T+Xk9fIdmj0DAAD//wMAUEsDBBQABgAIAAAAIQCmay2u3AAAAAkBAAAPAAAAZHJzL2Rvd25yZXYu&#10;eG1sTI/BTsMwEETvSPyDtUjcqJMWhSbEqRASR4QIHODm2ktiiNdR7KahX89ygtuOZjT7pt4tfhAz&#10;TtEFUpCvMhBIJlhHnYLXl4erLYiYNFk9BEIF3xhh15yf1bqy4UjPOLepE1xCsdIK+pTGSspoevQ6&#10;rsKIxN5HmLxOLKdO2kkfudwPcp1lhfTaEX/o9Yj3PZqv9uAVWHoLZN7d48lRa1x5etp+mlmpy4vl&#10;7hZEwiX9heEXn9GhYaZ9OJCNYmCdc1DBpiz4YH9dlDxlr+D6Jt+AbGr5f0HzAwAA//8DAFBLAQIt&#10;ABQABgAIAAAAIQC2gziS/gAAAOEBAAATAAAAAAAAAAAAAAAAAAAAAABbQ29udGVudF9UeXBlc10u&#10;eG1sUEsBAi0AFAAGAAgAAAAhADj9If/WAAAAlAEAAAsAAAAAAAAAAAAAAAAALwEAAF9yZWxzLy5y&#10;ZWxzUEsBAi0AFAAGAAgAAAAhAMecIMViAgAAzwQAAA4AAAAAAAAAAAAAAAAALgIAAGRycy9lMm9E&#10;b2MueG1sUEsBAi0AFAAGAAgAAAAhAKZrLa7cAAAACQEAAA8AAAAAAAAAAAAAAAAAvAQAAGRycy9k&#10;b3ducmV2LnhtbFBLBQYAAAAABAAEAPMAAADFBQAAAAA=&#10;" fillcolor="window" strokeweight=".5pt">
                <v:textbox>
                  <w:txbxContent>
                    <w:p w:rsidR="000D7A05" w:rsidRPr="00087321"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الشكاوي</w:t>
                      </w:r>
                    </w:p>
                  </w:txbxContent>
                </v:textbox>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783168" behindDoc="0" locked="0" layoutInCell="1" allowOverlap="1" wp14:anchorId="3F34E56A" wp14:editId="6B51EE05">
                <wp:simplePos x="0" y="0"/>
                <wp:positionH relativeFrom="column">
                  <wp:posOffset>7212</wp:posOffset>
                </wp:positionH>
                <wp:positionV relativeFrom="paragraph">
                  <wp:posOffset>1368709</wp:posOffset>
                </wp:positionV>
                <wp:extent cx="1705970" cy="477672"/>
                <wp:effectExtent l="0" t="0" r="27940" b="17780"/>
                <wp:wrapNone/>
                <wp:docPr id="47" name="Zone de texte 47"/>
                <wp:cNvGraphicFramePr/>
                <a:graphic xmlns:a="http://schemas.openxmlformats.org/drawingml/2006/main">
                  <a:graphicData uri="http://schemas.microsoft.com/office/word/2010/wordprocessingShape">
                    <wps:wsp>
                      <wps:cNvSpPr txBox="1"/>
                      <wps:spPr>
                        <a:xfrm>
                          <a:off x="0" y="0"/>
                          <a:ext cx="1705970" cy="477672"/>
                        </a:xfrm>
                        <a:prstGeom prst="rect">
                          <a:avLst/>
                        </a:prstGeom>
                        <a:solidFill>
                          <a:sysClr val="window" lastClr="FFFFFF"/>
                        </a:solidFill>
                        <a:ln w="6350">
                          <a:solidFill>
                            <a:prstClr val="black"/>
                          </a:solidFill>
                        </a:ln>
                        <a:effectLst/>
                      </wps:spPr>
                      <wps:txbx>
                        <w:txbxContent>
                          <w:p w:rsidR="000D7A05" w:rsidRPr="00087321"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المصلحة الرئيسية للمنازعات</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Zone de texte 47" o:spid="_x0000_s1055" type="#_x0000_t202" style="position:absolute;margin-left:.55pt;margin-top:107.75pt;width:134.35pt;height:37.6pt;z-index:251783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LelYwIAAM8EAAAOAAAAZHJzL2Uyb0RvYy54bWysVFtv2jAUfp+0/2D5fQ0w2qyooWJUTJOq&#10;tlI7VdqbcRyI5vh4tiFhv76fHaC3PU3jwfhcfC7f+U4uLrtGs61yviZT8OHJgDNlJJW1WRX8x8Pi&#10;0xfOfBCmFJqMKvhOeX45/fjhorUTNaI16VI5hiDGT1pb8HUIdpJlXq5VI/wJWWVgrMg1IkB0q6x0&#10;okX0RmejweAsa8mV1pFU3kN71Rv5NMWvKiXDbVV5FZguOGoL6XTpXMYzm16IycoJu67lvgzxD1U0&#10;ojZIegx1JYJgG1e/C9XU0pGnKpxIajKqqlqq1AO6GQ7edHO/FlalXgCOt0eY/P8LK2+2d47VZcHH&#10;OWdGNJjRT0yKlYoF1QXFoAdIrfUT+N5beIfuK3UY9kHvoYy9d5Vr4j+6YrAD7t0RYoRiMj7KB6fn&#10;OUwStnGen+WjGCZ7fm2dD98UNSxeCu4wwoSs2F770LseXGIyT7ouF7XWSdj5uXZsKzBtkKSkljMt&#10;fICy4Iv022d79Uwb1hb87PPpIGV6ZYu5jjGXWshf7yOgem1ifpUYt68zQtZDE2+hW3YJ59H5Abcl&#10;lTvA6ahnpbdyUSPbNQq+Ew40BExYrXCLo9KEEml/42xN7s/f9NEf7ICVsxa0Lrj/vRFOAYfvBrw5&#10;H47HcQ+SMD7NRxDcS8vypcVsmjkByyGW2Mp0jf5BH66Vo+YRGziLWWESRiJ3wcPhOg/9smGDpZrN&#10;khOYb0W4NvdWxtARuIjyQ/conN2PPXLvhg4LICZvpt/7xpeGZptAVZ2oEYHuUQWlooCtSeTab3hc&#10;y5dy8nr+Dk2fAAAA//8DAFBLAwQUAAYACAAAACEAJpg4FtwAAAAJAQAADwAAAGRycy9kb3ducmV2&#10;LnhtbEyPwU7DMBBE70j8g7VI3KiTSC1NiFMhJI4IEXqAm2sviSFeR7Gbhn49ywluO5rR7Jt6t/hB&#10;zDhFF0hBvspAIJlgHXUK9q+PN1sQMWmyegiECr4xwq65vKh1ZcOJXnBuUye4hGKlFfQpjZWU0fTo&#10;dVyFEYm9jzB5nVhOnbSTPnG5H2SRZRvptSP+0OsRH3o0X+3RK7D0Fsi8u6ezo9a48vy8/TSzUtdX&#10;y/0diIRL+gvDLz6jQ8NMh3AkG8XAOueggiJfr0GwX2xKnnLgo8xuQTa1/L+g+QEAAP//AwBQSwEC&#10;LQAUAAYACAAAACEAtoM4kv4AAADhAQAAEwAAAAAAAAAAAAAAAAAAAAAAW0NvbnRlbnRfVHlwZXNd&#10;LnhtbFBLAQItABQABgAIAAAAIQA4/SH/1gAAAJQBAAALAAAAAAAAAAAAAAAAAC8BAABfcmVscy8u&#10;cmVsc1BLAQItABQABgAIAAAAIQDvsLelYwIAAM8EAAAOAAAAAAAAAAAAAAAAAC4CAABkcnMvZTJv&#10;RG9jLnhtbFBLAQItABQABgAIAAAAIQAmmDgW3AAAAAkBAAAPAAAAAAAAAAAAAAAAAL0EAABkcnMv&#10;ZG93bnJldi54bWxQSwUGAAAAAAQABADzAAAAxgUAAAAA&#10;" fillcolor="window" strokeweight=".5pt">
                <v:textbox>
                  <w:txbxContent>
                    <w:p w:rsidR="000D7A05" w:rsidRPr="00087321"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المصلحة الرئيسية للمنازعات</w:t>
                      </w:r>
                    </w:p>
                  </w:txbxContent>
                </v:textbox>
              </v:shape>
            </w:pict>
          </mc:Fallback>
        </mc:AlternateContent>
      </w:r>
      <w:r w:rsidRPr="00225B8D">
        <w:rPr>
          <w:rFonts w:ascii="Traditional Arabic" w:eastAsia="Calibri" w:hAnsi="Traditional Arabic" w:cs="Traditional Arabic"/>
          <w:noProof/>
          <w:sz w:val="32"/>
          <w:szCs w:val="32"/>
          <w:rtl/>
        </w:rPr>
        <mc:AlternateContent>
          <mc:Choice Requires="wps">
            <w:drawing>
              <wp:anchor distT="0" distB="0" distL="114300" distR="114300" simplePos="0" relativeHeight="251782144" behindDoc="0" locked="0" layoutInCell="1" allowOverlap="1" wp14:anchorId="41251FD7" wp14:editId="484355D8">
                <wp:simplePos x="0" y="0"/>
                <wp:positionH relativeFrom="column">
                  <wp:posOffset>6985</wp:posOffset>
                </wp:positionH>
                <wp:positionV relativeFrom="paragraph">
                  <wp:posOffset>208280</wp:posOffset>
                </wp:positionV>
                <wp:extent cx="1705610" cy="477520"/>
                <wp:effectExtent l="0" t="0" r="27940" b="17780"/>
                <wp:wrapNone/>
                <wp:docPr id="46" name="Zone de texte 46"/>
                <wp:cNvGraphicFramePr/>
                <a:graphic xmlns:a="http://schemas.openxmlformats.org/drawingml/2006/main">
                  <a:graphicData uri="http://schemas.microsoft.com/office/word/2010/wordprocessingShape">
                    <wps:wsp>
                      <wps:cNvSpPr txBox="1"/>
                      <wps:spPr>
                        <a:xfrm>
                          <a:off x="0" y="0"/>
                          <a:ext cx="1705610" cy="477520"/>
                        </a:xfrm>
                        <a:prstGeom prst="rect">
                          <a:avLst/>
                        </a:prstGeom>
                        <a:solidFill>
                          <a:sysClr val="window" lastClr="FFFFFF"/>
                        </a:solidFill>
                        <a:ln w="6350">
                          <a:solidFill>
                            <a:prstClr val="black"/>
                          </a:solidFill>
                        </a:ln>
                        <a:effectLst/>
                      </wps:spPr>
                      <wps:txbx>
                        <w:txbxContent>
                          <w:p w:rsidR="000D7A05" w:rsidRPr="00087321"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الإعلام الآلي</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Zone de texte 46" o:spid="_x0000_s1056" type="#_x0000_t202" style="position:absolute;margin-left:.55pt;margin-top:16.4pt;width:134.3pt;height:37.6pt;z-index:251782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MMlZAIAAM8EAAAOAAAAZHJzL2Uyb0RvYy54bWysVE1v2zAMvQ/YfxB0X5y0+diCOkXWIsOA&#10;oC2QDgV2U2S5MSaLmqTEzn59n5TPtjsNy0GhSOqRfCR9dd3Wmm2U8xWZnPc6Xc6UkVRU5jnnPx5n&#10;nz5z5oMwhdBkVM63yvPryccPV40dqwtakS6UYwAxftzYnK9CsOMs83KlauE7ZJWBsSRXi4Cre84K&#10;Jxqg1zq76HaHWUOusI6k8h7a252RTxJ+WSoZ7svSq8B0zpFbSKdL5zKe2eRKjJ+dsKtK7tMQ/5BF&#10;LSqDoEeoWxEEW7vqHVRdSUeeytCRVGdUlpVUqQZU0+u+qWaxElalWkCOt0ea/P+DlXebB8eqIuf9&#10;IWdG1OjRT3SKFYoF1QbFoAdJjfVj+C4svEP7lVo0+6D3UMba29LV8R9VMdhB9/ZIMaCYjI9G3cGw&#10;B5OErT8aDS5SD7LTa+t8+KaoZlHIuUMLE7NiM/cBmcD14BKDedJVMau0Tpetv9GObQS6jSEpqOFM&#10;Cx+gzPks/WLSgHj1TBvW5Hx4OeimSK9sMdYRc6mF/PUeAXjaxPgqTdw+z0jZjpoohXbZJp4vU8FR&#10;taRiCzod7abSWzmrEG2OhB+EwxiCJqxWuMdRakKKtJc4W5H78zd99Md0wMpZg7HOuf+9Fk6Bh+8G&#10;c/Ol1+/HPUiX/mAE+pk7tyzPLWZd3xC47GGJrUxi9A/6IJaO6ids4DRGhUkYidg5DwfxJuyWDRss&#10;1XSanDD5VoS5WVgZoSNxkeXH9kk4u297nL07OiyAGL/p/s43vjQ0XQcqqzQaJ1bR5HjB1qR27zc8&#10;ruX5PXmdvkOTFwAAAP//AwBQSwMEFAAGAAgAAAAhABlvF/zbAAAACAEAAA8AAABkcnMvZG93bnJl&#10;di54bWxMj8FOwzAQRO9I/IO1SNyo3SCVNMSpEBJHhAgc4ObaS2KI11HspqFfz3KC4+yMZt/UuyUM&#10;YsYp+Uga1isFAslG56nT8PrycFWCSNmQM0Mk1PCNCXbN+VltKheP9IxzmzvBJZQqo6HPeaykTLbH&#10;YNIqjkjsfcQpmMxy6qSbzJHLwyALpTYyGE/8oTcj3vdov9pD0ODoLZJ9948nT63129NT+WlnrS8v&#10;lrtbEBmX/BeGX3xGh4aZ9vFALomB9ZqDGq4LHsB2sdnegNjzXZUKZFPL/wOaHwAAAP//AwBQSwEC&#10;LQAUAAYACAAAACEAtoM4kv4AAADhAQAAEwAAAAAAAAAAAAAAAAAAAAAAW0NvbnRlbnRfVHlwZXNd&#10;LnhtbFBLAQItABQABgAIAAAAIQA4/SH/1gAAAJQBAAALAAAAAAAAAAAAAAAAAC8BAABfcmVscy8u&#10;cmVsc1BLAQItABQABgAIAAAAIQB7RMMlZAIAAM8EAAAOAAAAAAAAAAAAAAAAAC4CAABkcnMvZTJv&#10;RG9jLnhtbFBLAQItABQABgAIAAAAIQAZbxf82wAAAAgBAAAPAAAAAAAAAAAAAAAAAL4EAABkcnMv&#10;ZG93bnJldi54bWxQSwUGAAAAAAQABADzAAAAxgUAAAAA&#10;" fillcolor="window" strokeweight=".5pt">
                <v:textbox>
                  <w:txbxContent>
                    <w:p w:rsidR="000D7A05" w:rsidRPr="00087321" w:rsidRDefault="000D7A05" w:rsidP="00225B8D">
                      <w:pPr>
                        <w:jc w:val="center"/>
                        <w:rPr>
                          <w:rFonts w:ascii="Traditional Arabic" w:hAnsi="Traditional Arabic" w:cs="Traditional Arabic"/>
                          <w:sz w:val="32"/>
                          <w:szCs w:val="32"/>
                        </w:rPr>
                      </w:pPr>
                      <w:r>
                        <w:rPr>
                          <w:rFonts w:ascii="Traditional Arabic" w:hAnsi="Traditional Arabic" w:cs="Traditional Arabic" w:hint="cs"/>
                          <w:sz w:val="32"/>
                          <w:szCs w:val="32"/>
                          <w:rtl/>
                        </w:rPr>
                        <w:t>مصلحة الإعلام الآلي</w:t>
                      </w:r>
                    </w:p>
                  </w:txbxContent>
                </v:textbox>
              </v:shape>
            </w:pict>
          </mc:Fallback>
        </mc:AlternateContent>
      </w:r>
    </w:p>
    <w:p w:rsidR="00225B8D" w:rsidRPr="00225B8D" w:rsidRDefault="00225B8D" w:rsidP="00225B8D">
      <w:pPr>
        <w:jc w:val="left"/>
        <w:rPr>
          <w:rFonts w:ascii="Traditional Arabic" w:eastAsia="Calibri" w:hAnsi="Traditional Arabic" w:cs="Traditional Arabic"/>
          <w:sz w:val="32"/>
          <w:szCs w:val="32"/>
          <w:rtl/>
          <w:lang w:eastAsia="en-US" w:bidi="ar-TN"/>
        </w:rPr>
      </w:pPr>
    </w:p>
    <w:p w:rsidR="00225B8D" w:rsidRPr="00225B8D" w:rsidRDefault="00225B8D" w:rsidP="00225B8D">
      <w:pPr>
        <w:jc w:val="left"/>
        <w:rPr>
          <w:rFonts w:ascii="Traditional Arabic" w:eastAsia="Calibri" w:hAnsi="Traditional Arabic" w:cs="Traditional Arabic"/>
          <w:sz w:val="32"/>
          <w:szCs w:val="32"/>
          <w:rtl/>
          <w:lang w:eastAsia="en-US" w:bidi="ar-TN"/>
        </w:rPr>
      </w:pPr>
    </w:p>
    <w:p w:rsidR="00225B8D" w:rsidRPr="00225B8D" w:rsidRDefault="00225B8D" w:rsidP="00225B8D">
      <w:pPr>
        <w:jc w:val="left"/>
        <w:rPr>
          <w:rFonts w:ascii="Traditional Arabic" w:eastAsia="Calibri" w:hAnsi="Traditional Arabic" w:cs="Traditional Arabic"/>
          <w:sz w:val="32"/>
          <w:szCs w:val="32"/>
          <w:rtl/>
          <w:lang w:eastAsia="en-US" w:bidi="ar-TN"/>
        </w:rPr>
      </w:pPr>
    </w:p>
    <w:p w:rsidR="00225B8D" w:rsidRPr="00225B8D" w:rsidRDefault="00225B8D" w:rsidP="00225B8D">
      <w:pPr>
        <w:jc w:val="left"/>
        <w:rPr>
          <w:rFonts w:ascii="Traditional Arabic" w:eastAsia="Calibri" w:hAnsi="Traditional Arabic" w:cs="Traditional Arabic"/>
          <w:sz w:val="32"/>
          <w:szCs w:val="32"/>
          <w:rtl/>
          <w:lang w:eastAsia="en-US" w:bidi="ar-TN"/>
        </w:rPr>
      </w:pPr>
    </w:p>
    <w:p w:rsidR="00225B8D" w:rsidRPr="00225B8D" w:rsidRDefault="00225B8D" w:rsidP="00225B8D">
      <w:pPr>
        <w:jc w:val="left"/>
        <w:rPr>
          <w:rFonts w:ascii="Traditional Arabic" w:eastAsia="Calibri" w:hAnsi="Traditional Arabic" w:cs="Traditional Arabic"/>
          <w:sz w:val="32"/>
          <w:szCs w:val="32"/>
          <w:rtl/>
          <w:lang w:eastAsia="en-US" w:bidi="ar-TN"/>
        </w:rPr>
      </w:pPr>
    </w:p>
    <w:p w:rsidR="00225B8D" w:rsidRPr="00225B8D" w:rsidRDefault="00225B8D" w:rsidP="00225B8D">
      <w:pPr>
        <w:jc w:val="left"/>
        <w:rPr>
          <w:rFonts w:ascii="Traditional Arabic" w:eastAsia="Calibri" w:hAnsi="Traditional Arabic" w:cs="Traditional Arabic"/>
          <w:sz w:val="32"/>
          <w:szCs w:val="32"/>
          <w:rtl/>
          <w:lang w:eastAsia="en-US" w:bidi="ar-TN"/>
        </w:rPr>
      </w:pPr>
    </w:p>
    <w:p w:rsidR="00225B8D" w:rsidRPr="00225B8D" w:rsidRDefault="00225B8D" w:rsidP="00225B8D">
      <w:pPr>
        <w:jc w:val="left"/>
        <w:rPr>
          <w:rFonts w:ascii="Traditional Arabic" w:eastAsia="Calibri" w:hAnsi="Traditional Arabic" w:cs="Traditional Arabic"/>
          <w:sz w:val="32"/>
          <w:szCs w:val="32"/>
          <w:rtl/>
          <w:lang w:eastAsia="en-US" w:bidi="ar-TN"/>
        </w:rPr>
      </w:pPr>
    </w:p>
    <w:p w:rsidR="00225B8D" w:rsidRPr="00225B8D" w:rsidRDefault="00225B8D" w:rsidP="00225B8D">
      <w:pPr>
        <w:jc w:val="left"/>
        <w:rPr>
          <w:rFonts w:ascii="Traditional Arabic" w:eastAsia="Calibri" w:hAnsi="Traditional Arabic" w:cs="Traditional Arabic"/>
          <w:sz w:val="32"/>
          <w:szCs w:val="32"/>
          <w:rtl/>
          <w:lang w:eastAsia="en-US" w:bidi="ar-TN"/>
        </w:rPr>
      </w:pPr>
    </w:p>
    <w:p w:rsidR="00225B8D" w:rsidRPr="00225B8D" w:rsidRDefault="00225B8D" w:rsidP="00225B8D">
      <w:pPr>
        <w:jc w:val="left"/>
        <w:rPr>
          <w:rFonts w:ascii="Traditional Arabic" w:eastAsia="Calibri" w:hAnsi="Traditional Arabic" w:cs="Traditional Arabic"/>
          <w:sz w:val="32"/>
          <w:szCs w:val="32"/>
          <w:rtl/>
          <w:lang w:eastAsia="en-US" w:bidi="ar-TN"/>
        </w:rPr>
      </w:pPr>
    </w:p>
    <w:p w:rsidR="00225B8D" w:rsidRPr="00225B8D" w:rsidRDefault="00225B8D" w:rsidP="00225B8D">
      <w:pPr>
        <w:jc w:val="left"/>
        <w:rPr>
          <w:rFonts w:ascii="Traditional Arabic" w:eastAsia="Calibri" w:hAnsi="Traditional Arabic" w:cs="Traditional Arabic"/>
          <w:sz w:val="32"/>
          <w:szCs w:val="32"/>
          <w:rtl/>
          <w:lang w:eastAsia="en-US" w:bidi="ar-TN"/>
        </w:rPr>
      </w:pPr>
    </w:p>
    <w:p w:rsidR="00225B8D" w:rsidRPr="00225B8D" w:rsidRDefault="00225B8D" w:rsidP="00225B8D">
      <w:pPr>
        <w:jc w:val="left"/>
        <w:rPr>
          <w:rFonts w:ascii="Traditional Arabic" w:eastAsia="Calibri" w:hAnsi="Traditional Arabic" w:cs="Traditional Arabic"/>
          <w:sz w:val="32"/>
          <w:szCs w:val="32"/>
          <w:rtl/>
          <w:lang w:eastAsia="en-US" w:bidi="ar-TN"/>
        </w:rPr>
      </w:pPr>
    </w:p>
    <w:p w:rsidR="00225B8D" w:rsidRPr="00225B8D" w:rsidRDefault="00225B8D" w:rsidP="00225B8D">
      <w:pPr>
        <w:jc w:val="left"/>
        <w:rPr>
          <w:rFonts w:ascii="Traditional Arabic" w:eastAsia="Calibri" w:hAnsi="Traditional Arabic" w:cs="Traditional Arabic"/>
          <w:sz w:val="32"/>
          <w:szCs w:val="32"/>
          <w:rtl/>
          <w:lang w:eastAsia="en-US" w:bidi="ar-TN"/>
        </w:rPr>
      </w:pPr>
    </w:p>
    <w:p w:rsidR="00225B8D" w:rsidRPr="00225B8D" w:rsidRDefault="00225B8D" w:rsidP="00225B8D">
      <w:pPr>
        <w:jc w:val="left"/>
        <w:rPr>
          <w:rFonts w:ascii="Traditional Arabic" w:eastAsia="Calibri" w:hAnsi="Traditional Arabic" w:cs="Traditional Arabic"/>
          <w:sz w:val="32"/>
          <w:szCs w:val="32"/>
          <w:rtl/>
          <w:lang w:eastAsia="en-US" w:bidi="ar-TN"/>
        </w:rPr>
      </w:pPr>
    </w:p>
    <w:p w:rsidR="00225B8D" w:rsidRDefault="00225B8D" w:rsidP="00225B8D">
      <w:pPr>
        <w:bidi/>
        <w:jc w:val="left"/>
        <w:rPr>
          <w:rFonts w:ascii="Traditional Arabic" w:eastAsia="Calibri" w:hAnsi="Traditional Arabic" w:cs="Traditional Arabic"/>
          <w:sz w:val="32"/>
          <w:szCs w:val="32"/>
          <w:rtl/>
          <w:lang w:eastAsia="en-US" w:bidi="ar-TN"/>
        </w:rPr>
      </w:pPr>
    </w:p>
    <w:p w:rsidR="00225B8D" w:rsidRDefault="00225B8D" w:rsidP="00225B8D">
      <w:pPr>
        <w:bidi/>
        <w:jc w:val="left"/>
        <w:rPr>
          <w:rFonts w:ascii="Traditional Arabic" w:eastAsia="Calibri" w:hAnsi="Traditional Arabic" w:cs="Traditional Arabic"/>
          <w:sz w:val="32"/>
          <w:szCs w:val="32"/>
          <w:rtl/>
          <w:lang w:eastAsia="en-US" w:bidi="ar-TN"/>
        </w:rPr>
      </w:pPr>
      <w:r w:rsidRPr="00225B8D">
        <w:rPr>
          <w:rFonts w:ascii="Traditional Arabic" w:eastAsia="Calibri" w:hAnsi="Traditional Arabic" w:cs="Traditional Arabic" w:hint="cs"/>
          <w:b/>
          <w:bCs/>
          <w:sz w:val="32"/>
          <w:szCs w:val="32"/>
          <w:rtl/>
          <w:lang w:eastAsia="en-US" w:bidi="ar-TN"/>
        </w:rPr>
        <w:t>المصدر:</w:t>
      </w:r>
      <w:r w:rsidRPr="00225B8D">
        <w:rPr>
          <w:rFonts w:ascii="Traditional Arabic" w:eastAsia="Calibri" w:hAnsi="Traditional Arabic" w:cs="Traditional Arabic" w:hint="cs"/>
          <w:sz w:val="32"/>
          <w:szCs w:val="32"/>
          <w:rtl/>
          <w:lang w:eastAsia="en-US" w:bidi="ar-TN"/>
        </w:rPr>
        <w:t xml:space="preserve"> من إعداد </w:t>
      </w:r>
      <w:r w:rsidR="00485462">
        <w:rPr>
          <w:rFonts w:ascii="Traditional Arabic" w:eastAsia="Calibri" w:hAnsi="Traditional Arabic" w:cs="Traditional Arabic" w:hint="cs"/>
          <w:sz w:val="32"/>
          <w:szCs w:val="32"/>
          <w:rtl/>
          <w:lang w:eastAsia="en-US" w:bidi="ar-TN"/>
        </w:rPr>
        <w:t>الطالبين</w:t>
      </w:r>
      <w:r w:rsidRPr="00225B8D">
        <w:rPr>
          <w:rFonts w:ascii="Traditional Arabic" w:eastAsia="Calibri" w:hAnsi="Traditional Arabic" w:cs="Traditional Arabic" w:hint="cs"/>
          <w:sz w:val="32"/>
          <w:szCs w:val="32"/>
          <w:rtl/>
          <w:lang w:eastAsia="en-US" w:bidi="ar-TN"/>
        </w:rPr>
        <w:t xml:space="preserve"> </w:t>
      </w:r>
      <w:proofErr w:type="spellStart"/>
      <w:r w:rsidRPr="00225B8D">
        <w:rPr>
          <w:rFonts w:ascii="Traditional Arabic" w:eastAsia="Calibri" w:hAnsi="Traditional Arabic" w:cs="Traditional Arabic" w:hint="cs"/>
          <w:sz w:val="32"/>
          <w:szCs w:val="32"/>
          <w:rtl/>
          <w:lang w:eastAsia="en-US" w:bidi="ar-TN"/>
        </w:rPr>
        <w:t>بناءا</w:t>
      </w:r>
      <w:proofErr w:type="spellEnd"/>
      <w:r w:rsidRPr="00225B8D">
        <w:rPr>
          <w:rFonts w:ascii="Traditional Arabic" w:eastAsia="Calibri" w:hAnsi="Traditional Arabic" w:cs="Traditional Arabic" w:hint="cs"/>
          <w:sz w:val="32"/>
          <w:szCs w:val="32"/>
          <w:rtl/>
          <w:lang w:eastAsia="en-US" w:bidi="ar-TN"/>
        </w:rPr>
        <w:t xml:space="preserve"> على معلومات من المركز</w:t>
      </w:r>
    </w:p>
    <w:p w:rsidR="00225B8D" w:rsidRPr="00225B8D" w:rsidRDefault="00225B8D" w:rsidP="00225B8D">
      <w:pPr>
        <w:bidi/>
        <w:spacing w:after="0"/>
        <w:jc w:val="left"/>
        <w:rPr>
          <w:rFonts w:ascii="Traditional Arabic" w:eastAsia="Calibri" w:hAnsi="Traditional Arabic" w:cs="Traditional Arabic"/>
          <w:sz w:val="32"/>
          <w:szCs w:val="32"/>
          <w:rtl/>
          <w:lang w:eastAsia="en-US" w:bidi="ar-TN"/>
        </w:rPr>
      </w:pPr>
      <w:r w:rsidRPr="00225B8D">
        <w:rPr>
          <w:rFonts w:ascii="Traditional Arabic" w:eastAsia="Calibri" w:hAnsi="Traditional Arabic" w:cs="Traditional Arabic" w:hint="cs"/>
          <w:sz w:val="32"/>
          <w:szCs w:val="32"/>
          <w:rtl/>
          <w:lang w:eastAsia="en-US" w:bidi="ar-TN"/>
        </w:rPr>
        <w:t>من خلال الشكل السابق، يتضح أن مركز الضرائب بالطارف يتكون من ما</w:t>
      </w:r>
      <w:r w:rsidRPr="00225B8D">
        <w:rPr>
          <w:rFonts w:ascii="Traditional Arabic" w:eastAsia="Calibri" w:hAnsi="Traditional Arabic" w:cs="Traditional Arabic"/>
          <w:sz w:val="32"/>
          <w:szCs w:val="32"/>
          <w:lang w:eastAsia="en-US" w:bidi="ar-TN"/>
        </w:rPr>
        <w:t xml:space="preserve"> </w:t>
      </w:r>
      <w:r w:rsidRPr="00225B8D">
        <w:rPr>
          <w:rFonts w:ascii="Traditional Arabic" w:eastAsia="Calibri" w:hAnsi="Traditional Arabic" w:cs="Traditional Arabic" w:hint="cs"/>
          <w:sz w:val="32"/>
          <w:szCs w:val="32"/>
          <w:rtl/>
          <w:lang w:eastAsia="en-US" w:bidi="ar-TN"/>
        </w:rPr>
        <w:t>يلي:</w:t>
      </w:r>
    </w:p>
    <w:p w:rsidR="00225B8D" w:rsidRPr="00225B8D" w:rsidRDefault="00225B8D" w:rsidP="00230CE8">
      <w:pPr>
        <w:numPr>
          <w:ilvl w:val="0"/>
          <w:numId w:val="3"/>
        </w:numPr>
        <w:bidi/>
        <w:spacing w:after="0"/>
        <w:contextualSpacing/>
        <w:jc w:val="both"/>
        <w:rPr>
          <w:rFonts w:ascii="Traditional Arabic" w:eastAsia="Calibri" w:hAnsi="Traditional Arabic" w:cs="Traditional Arabic"/>
          <w:sz w:val="32"/>
          <w:szCs w:val="32"/>
          <w:rtl/>
          <w:lang w:eastAsia="en-US" w:bidi="ar-TN"/>
        </w:rPr>
      </w:pPr>
      <w:r w:rsidRPr="00225B8D">
        <w:rPr>
          <w:rFonts w:ascii="Traditional Arabic" w:eastAsia="Calibri" w:hAnsi="Traditional Arabic" w:cs="Traditional Arabic"/>
          <w:b/>
          <w:bCs/>
          <w:sz w:val="32"/>
          <w:szCs w:val="32"/>
          <w:rtl/>
          <w:lang w:eastAsia="en-US" w:bidi="ar-TN"/>
        </w:rPr>
        <w:t xml:space="preserve">مصلحة </w:t>
      </w:r>
      <w:r w:rsidRPr="00225B8D">
        <w:rPr>
          <w:rFonts w:ascii="Traditional Arabic" w:eastAsia="Calibri" w:hAnsi="Traditional Arabic" w:cs="Traditional Arabic" w:hint="cs"/>
          <w:b/>
          <w:bCs/>
          <w:sz w:val="32"/>
          <w:szCs w:val="32"/>
          <w:rtl/>
          <w:lang w:eastAsia="en-US" w:bidi="ar-TN"/>
        </w:rPr>
        <w:t>الاستقبال</w:t>
      </w:r>
      <w:r w:rsidRPr="00225B8D">
        <w:rPr>
          <w:rFonts w:ascii="Traditional Arabic" w:eastAsia="Calibri" w:hAnsi="Traditional Arabic" w:cs="Traditional Arabic"/>
          <w:sz w:val="32"/>
          <w:szCs w:val="32"/>
          <w:rtl/>
          <w:lang w:eastAsia="en-US" w:bidi="ar-TN"/>
        </w:rPr>
        <w:t xml:space="preserve"> والإعلام تولى عملية</w:t>
      </w:r>
      <w:r w:rsidRPr="00225B8D">
        <w:rPr>
          <w:rFonts w:ascii="Traditional Arabic" w:eastAsia="Calibri" w:hAnsi="Traditional Arabic" w:cs="Traditional Arabic"/>
          <w:sz w:val="32"/>
          <w:szCs w:val="32"/>
          <w:lang w:eastAsia="en-US" w:bidi="ar-TN"/>
        </w:rPr>
        <w:t>:</w:t>
      </w:r>
    </w:p>
    <w:p w:rsidR="00225B8D" w:rsidRPr="00225B8D" w:rsidRDefault="00225B8D" w:rsidP="00230CE8">
      <w:pPr>
        <w:numPr>
          <w:ilvl w:val="0"/>
          <w:numId w:val="2"/>
        </w:numPr>
        <w:bidi/>
        <w:spacing w:after="0"/>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sz w:val="32"/>
          <w:szCs w:val="32"/>
          <w:rtl/>
          <w:lang w:eastAsia="en-US" w:bidi="ar-TN"/>
        </w:rPr>
        <w:t>تنظيم استقبال المكلفين بالضريبة وإعلامهم</w:t>
      </w:r>
      <w:r w:rsidRPr="00225B8D">
        <w:rPr>
          <w:rFonts w:ascii="Traditional Arabic" w:eastAsia="Calibri" w:hAnsi="Traditional Arabic" w:cs="Traditional Arabic"/>
          <w:sz w:val="32"/>
          <w:szCs w:val="32"/>
          <w:lang w:eastAsia="en-US" w:bidi="ar-TN"/>
        </w:rPr>
        <w:t>.</w:t>
      </w:r>
    </w:p>
    <w:p w:rsidR="00225B8D" w:rsidRPr="00225B8D" w:rsidRDefault="00225B8D" w:rsidP="00230CE8">
      <w:pPr>
        <w:numPr>
          <w:ilvl w:val="0"/>
          <w:numId w:val="2"/>
        </w:numPr>
        <w:bidi/>
        <w:spacing w:after="0"/>
        <w:contextualSpacing/>
        <w:jc w:val="both"/>
        <w:rPr>
          <w:rFonts w:ascii="Traditional Arabic" w:eastAsia="Calibri" w:hAnsi="Traditional Arabic" w:cs="Traditional Arabic"/>
          <w:sz w:val="32"/>
          <w:szCs w:val="32"/>
          <w:rtl/>
          <w:lang w:eastAsia="en-US" w:bidi="ar-TN"/>
        </w:rPr>
      </w:pPr>
      <w:r w:rsidRPr="00225B8D">
        <w:rPr>
          <w:rFonts w:ascii="Traditional Arabic" w:eastAsia="Calibri" w:hAnsi="Traditional Arabic" w:cs="Traditional Arabic"/>
          <w:sz w:val="32"/>
          <w:szCs w:val="32"/>
          <w:rtl/>
          <w:lang w:eastAsia="en-US" w:bidi="ar-TN"/>
        </w:rPr>
        <w:t xml:space="preserve"> نشر المعلومات حول حقوقهم وواجباتهم الجبائية</w:t>
      </w:r>
      <w:r w:rsidRPr="00225B8D">
        <w:rPr>
          <w:rFonts w:ascii="Traditional Arabic" w:eastAsia="Calibri" w:hAnsi="Traditional Arabic" w:cs="Traditional Arabic"/>
          <w:sz w:val="32"/>
          <w:szCs w:val="32"/>
          <w:lang w:eastAsia="en-US" w:bidi="ar-TN"/>
        </w:rPr>
        <w:t>.</w:t>
      </w:r>
    </w:p>
    <w:p w:rsidR="00225B8D" w:rsidRPr="00225B8D" w:rsidRDefault="00225B8D" w:rsidP="00230CE8">
      <w:pPr>
        <w:numPr>
          <w:ilvl w:val="0"/>
          <w:numId w:val="3"/>
        </w:numPr>
        <w:bidi/>
        <w:spacing w:after="0"/>
        <w:contextualSpacing/>
        <w:jc w:val="both"/>
        <w:rPr>
          <w:rFonts w:ascii="Traditional Arabic" w:eastAsia="Calibri" w:hAnsi="Traditional Arabic" w:cs="Traditional Arabic"/>
          <w:sz w:val="32"/>
          <w:szCs w:val="32"/>
          <w:rtl/>
          <w:lang w:eastAsia="en-US" w:bidi="ar-TN"/>
        </w:rPr>
      </w:pPr>
      <w:r w:rsidRPr="00225B8D">
        <w:rPr>
          <w:rFonts w:ascii="Traditional Arabic" w:eastAsia="Calibri" w:hAnsi="Traditional Arabic" w:cs="Traditional Arabic"/>
          <w:b/>
          <w:bCs/>
          <w:sz w:val="32"/>
          <w:szCs w:val="32"/>
          <w:rtl/>
          <w:lang w:eastAsia="en-US" w:bidi="ar-TN"/>
        </w:rPr>
        <w:t>مصلحة الإعلام الآلي والوسائل</w:t>
      </w:r>
      <w:r w:rsidRPr="00225B8D">
        <w:rPr>
          <w:rFonts w:ascii="Traditional Arabic" w:eastAsia="Calibri" w:hAnsi="Traditional Arabic" w:cs="Traditional Arabic"/>
          <w:sz w:val="32"/>
          <w:szCs w:val="32"/>
          <w:rtl/>
          <w:lang w:eastAsia="en-US" w:bidi="ar-TN"/>
        </w:rPr>
        <w:t>: تقوم ب</w:t>
      </w:r>
      <w:r w:rsidRPr="00225B8D">
        <w:rPr>
          <w:rFonts w:ascii="Traditional Arabic" w:eastAsia="Calibri" w:hAnsi="Traditional Arabic" w:cs="Traditional Arabic" w:hint="cs"/>
          <w:sz w:val="32"/>
          <w:szCs w:val="32"/>
          <w:rtl/>
          <w:lang w:eastAsia="en-US"/>
        </w:rPr>
        <w:t>ـ:</w:t>
      </w:r>
    </w:p>
    <w:p w:rsidR="00225B8D" w:rsidRPr="00225B8D" w:rsidRDefault="00225B8D" w:rsidP="00230CE8">
      <w:pPr>
        <w:numPr>
          <w:ilvl w:val="0"/>
          <w:numId w:val="2"/>
        </w:numPr>
        <w:bidi/>
        <w:spacing w:after="0"/>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hint="cs"/>
          <w:sz w:val="32"/>
          <w:szCs w:val="32"/>
          <w:rtl/>
          <w:lang w:eastAsia="en-US" w:bidi="ar-TN"/>
        </w:rPr>
        <w:t>استغلال</w:t>
      </w:r>
      <w:r w:rsidRPr="00225B8D">
        <w:rPr>
          <w:rFonts w:ascii="Traditional Arabic" w:eastAsia="Calibri" w:hAnsi="Traditional Arabic" w:cs="Traditional Arabic"/>
          <w:sz w:val="32"/>
          <w:szCs w:val="32"/>
          <w:rtl/>
          <w:lang w:eastAsia="en-US" w:bidi="ar-TN"/>
        </w:rPr>
        <w:t xml:space="preserve"> التطبيقات المعلوماتية وتأمينها وتسيير </w:t>
      </w:r>
      <w:proofErr w:type="spellStart"/>
      <w:r w:rsidRPr="00225B8D">
        <w:rPr>
          <w:rFonts w:ascii="Traditional Arabic" w:eastAsia="Calibri" w:hAnsi="Traditional Arabic" w:cs="Traditional Arabic"/>
          <w:sz w:val="32"/>
          <w:szCs w:val="32"/>
          <w:rtl/>
          <w:lang w:eastAsia="en-US" w:bidi="ar-TN"/>
        </w:rPr>
        <w:t>التأهيلات</w:t>
      </w:r>
      <w:proofErr w:type="spellEnd"/>
      <w:r w:rsidRPr="00225B8D">
        <w:rPr>
          <w:rFonts w:ascii="Traditional Arabic" w:eastAsia="Calibri" w:hAnsi="Traditional Arabic" w:cs="Traditional Arabic"/>
          <w:sz w:val="32"/>
          <w:szCs w:val="32"/>
          <w:rtl/>
          <w:lang w:eastAsia="en-US" w:bidi="ar-TN"/>
        </w:rPr>
        <w:t xml:space="preserve"> ورخص الدخول الموافقة عليها</w:t>
      </w:r>
    </w:p>
    <w:p w:rsidR="00225B8D" w:rsidRPr="00225B8D" w:rsidRDefault="00225B8D" w:rsidP="00230CE8">
      <w:pPr>
        <w:numPr>
          <w:ilvl w:val="0"/>
          <w:numId w:val="2"/>
        </w:numPr>
        <w:bidi/>
        <w:spacing w:after="0"/>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sz w:val="32"/>
          <w:szCs w:val="32"/>
          <w:rtl/>
          <w:lang w:eastAsia="en-US" w:bidi="ar-TN"/>
        </w:rPr>
        <w:t>إحصاء حاجيات المصالح من عتاد ولوازم، والتكفل بصيانة التجهيزات</w:t>
      </w:r>
      <w:r w:rsidRPr="00225B8D">
        <w:rPr>
          <w:rFonts w:ascii="Traditional Arabic" w:eastAsia="Calibri" w:hAnsi="Traditional Arabic" w:cs="Traditional Arabic"/>
          <w:sz w:val="32"/>
          <w:szCs w:val="32"/>
          <w:lang w:eastAsia="en-US" w:bidi="ar-TN"/>
        </w:rPr>
        <w:t>.</w:t>
      </w:r>
    </w:p>
    <w:p w:rsidR="00225B8D" w:rsidRPr="00225B8D" w:rsidRDefault="00225B8D" w:rsidP="00230CE8">
      <w:pPr>
        <w:numPr>
          <w:ilvl w:val="0"/>
          <w:numId w:val="3"/>
        </w:numPr>
        <w:bidi/>
        <w:spacing w:after="0"/>
        <w:contextualSpacing/>
        <w:jc w:val="both"/>
        <w:rPr>
          <w:rFonts w:ascii="Traditional Arabic" w:eastAsia="Calibri" w:hAnsi="Traditional Arabic" w:cs="Traditional Arabic"/>
          <w:b/>
          <w:bCs/>
          <w:sz w:val="32"/>
          <w:szCs w:val="32"/>
          <w:lang w:eastAsia="en-US" w:bidi="ar-TN"/>
        </w:rPr>
      </w:pPr>
      <w:r w:rsidRPr="00225B8D">
        <w:rPr>
          <w:rFonts w:ascii="Traditional Arabic" w:eastAsia="Calibri" w:hAnsi="Traditional Arabic" w:cs="Traditional Arabic" w:hint="cs"/>
          <w:b/>
          <w:bCs/>
          <w:sz w:val="32"/>
          <w:szCs w:val="32"/>
          <w:rtl/>
          <w:lang w:eastAsia="en-US" w:bidi="ar-TN"/>
        </w:rPr>
        <w:t xml:space="preserve">المصلحة الرئيسية للتسيير: </w:t>
      </w:r>
      <w:r w:rsidRPr="00225B8D">
        <w:rPr>
          <w:rFonts w:ascii="Traditional Arabic" w:eastAsia="Calibri" w:hAnsi="Traditional Arabic" w:cs="Traditional Arabic" w:hint="cs"/>
          <w:sz w:val="32"/>
          <w:szCs w:val="32"/>
          <w:rtl/>
          <w:lang w:eastAsia="en-US" w:bidi="ar-TN"/>
        </w:rPr>
        <w:t>وتكلف بما يلي:</w:t>
      </w:r>
    </w:p>
    <w:p w:rsidR="00225B8D" w:rsidRPr="00225B8D" w:rsidRDefault="00225B8D" w:rsidP="00230CE8">
      <w:pPr>
        <w:numPr>
          <w:ilvl w:val="0"/>
          <w:numId w:val="2"/>
        </w:numPr>
        <w:bidi/>
        <w:spacing w:after="0"/>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hint="cs"/>
          <w:sz w:val="32"/>
          <w:szCs w:val="32"/>
          <w:rtl/>
          <w:lang w:eastAsia="en-US" w:bidi="ar-TN"/>
        </w:rPr>
        <w:t>التكفل بالنفقات الجبائية للمكلفين بالضريبة التابعين لمركز الضرائب في مجال الوعاء والمراقبة الجبائية ومتابعة الامتيازات الجبائية والدراسات الأولية للاختصاصات.</w:t>
      </w:r>
    </w:p>
    <w:p w:rsidR="00225B8D" w:rsidRPr="00225B8D" w:rsidRDefault="00225B8D" w:rsidP="00230CE8">
      <w:pPr>
        <w:numPr>
          <w:ilvl w:val="0"/>
          <w:numId w:val="2"/>
        </w:numPr>
        <w:bidi/>
        <w:spacing w:after="0"/>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hint="cs"/>
          <w:sz w:val="32"/>
          <w:szCs w:val="32"/>
          <w:rtl/>
          <w:lang w:eastAsia="en-US" w:bidi="ar-TN"/>
        </w:rPr>
        <w:t>المصادقة على الجداول وسندات الإيرادات وتقديمها لرئيس المركز للمصادقة عليها بصفته وكيلا مفوضا للمدير الولائي للضرائب؛</w:t>
      </w:r>
    </w:p>
    <w:p w:rsidR="00225B8D" w:rsidRPr="00225B8D" w:rsidRDefault="00225B8D" w:rsidP="00230CE8">
      <w:pPr>
        <w:numPr>
          <w:ilvl w:val="0"/>
          <w:numId w:val="2"/>
        </w:numPr>
        <w:bidi/>
        <w:spacing w:after="0"/>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hint="cs"/>
          <w:sz w:val="32"/>
          <w:szCs w:val="32"/>
          <w:rtl/>
          <w:lang w:eastAsia="en-US" w:bidi="ar-TN"/>
        </w:rPr>
        <w:t>إدراج تسجيل المكلفين بالضريبة للمراقبة على أساس المستندات أو المراجعة المعمقة للوضعية الجبائية الإجمالية؛</w:t>
      </w:r>
    </w:p>
    <w:p w:rsidR="00225B8D" w:rsidRPr="00225B8D" w:rsidRDefault="00225B8D" w:rsidP="00230CE8">
      <w:pPr>
        <w:numPr>
          <w:ilvl w:val="0"/>
          <w:numId w:val="2"/>
        </w:numPr>
        <w:bidi/>
        <w:spacing w:after="0"/>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hint="cs"/>
          <w:sz w:val="32"/>
          <w:szCs w:val="32"/>
          <w:rtl/>
          <w:lang w:eastAsia="en-US" w:bidi="ar-TN"/>
        </w:rPr>
        <w:t>إعداد تقارير دورية وتجميع الاحصائيات وإعداد مخططات العمل وتنظيم الأشغال مع المصالح الأخرى مع الحرص على استخدامها.</w:t>
      </w:r>
    </w:p>
    <w:p w:rsidR="00225B8D" w:rsidRPr="00225B8D" w:rsidRDefault="00225B8D" w:rsidP="00230CE8">
      <w:pPr>
        <w:numPr>
          <w:ilvl w:val="0"/>
          <w:numId w:val="3"/>
        </w:numPr>
        <w:bidi/>
        <w:spacing w:after="0"/>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hint="cs"/>
          <w:sz w:val="32"/>
          <w:szCs w:val="32"/>
          <w:rtl/>
          <w:lang w:eastAsia="en-US" w:bidi="ar-TN"/>
        </w:rPr>
        <w:t>المصلحة الرئيسية للمراقبة: وتختص بـ</w:t>
      </w:r>
    </w:p>
    <w:p w:rsidR="00225B8D" w:rsidRPr="00225B8D" w:rsidRDefault="00225B8D" w:rsidP="00230CE8">
      <w:pPr>
        <w:numPr>
          <w:ilvl w:val="0"/>
          <w:numId w:val="2"/>
        </w:numPr>
        <w:bidi/>
        <w:spacing w:after="0"/>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hint="cs"/>
          <w:sz w:val="32"/>
          <w:szCs w:val="32"/>
          <w:rtl/>
          <w:lang w:eastAsia="en-US" w:bidi="ar-TN"/>
        </w:rPr>
        <w:t>إنجاز إجراءات البحث عن المعلومة الجبائية ومعالجتها وتخزينها وتوزيعها من أجل استغلالها؛</w:t>
      </w:r>
    </w:p>
    <w:p w:rsidR="00225B8D" w:rsidRPr="00225B8D" w:rsidRDefault="00225B8D" w:rsidP="00230CE8">
      <w:pPr>
        <w:numPr>
          <w:ilvl w:val="0"/>
          <w:numId w:val="2"/>
        </w:numPr>
        <w:bidi/>
        <w:spacing w:after="0"/>
        <w:contextualSpacing/>
        <w:jc w:val="both"/>
        <w:rPr>
          <w:rFonts w:ascii="Traditional Arabic" w:eastAsia="Calibri" w:hAnsi="Traditional Arabic" w:cs="Traditional Arabic"/>
          <w:sz w:val="32"/>
          <w:szCs w:val="32"/>
          <w:rtl/>
          <w:lang w:eastAsia="en-US" w:bidi="ar-TN"/>
        </w:rPr>
      </w:pPr>
      <w:proofErr w:type="spellStart"/>
      <w:r w:rsidRPr="00225B8D">
        <w:rPr>
          <w:rFonts w:ascii="Traditional Arabic" w:eastAsia="Calibri" w:hAnsi="Traditional Arabic" w:cs="Traditional Arabic" w:hint="cs"/>
          <w:sz w:val="32"/>
          <w:szCs w:val="32"/>
          <w:rtl/>
          <w:lang w:eastAsia="en-US" w:bidi="ar-TN"/>
        </w:rPr>
        <w:t>اقتؤاح</w:t>
      </w:r>
      <w:proofErr w:type="spellEnd"/>
      <w:r w:rsidRPr="00225B8D">
        <w:rPr>
          <w:rFonts w:ascii="Traditional Arabic" w:eastAsia="Calibri" w:hAnsi="Traditional Arabic" w:cs="Traditional Arabic" w:hint="cs"/>
          <w:sz w:val="32"/>
          <w:szCs w:val="32"/>
          <w:rtl/>
          <w:lang w:eastAsia="en-US" w:bidi="ar-TN"/>
        </w:rPr>
        <w:t xml:space="preserve"> عمليات المراقبة وإنجازها بعنوان المراجعات في عين المكان والمراقبة على أساس المستندات والتصريحات للمكلفين التابعين لمركز الضرائب، مع إعداد جداول إحصائية تقييمية دورية.</w:t>
      </w:r>
    </w:p>
    <w:p w:rsidR="00225B8D" w:rsidRPr="00225B8D" w:rsidRDefault="00225B8D" w:rsidP="00230CE8">
      <w:pPr>
        <w:numPr>
          <w:ilvl w:val="0"/>
          <w:numId w:val="3"/>
        </w:numPr>
        <w:bidi/>
        <w:spacing w:after="0"/>
        <w:contextualSpacing/>
        <w:jc w:val="left"/>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b/>
          <w:bCs/>
          <w:sz w:val="32"/>
          <w:szCs w:val="32"/>
          <w:rtl/>
          <w:lang w:eastAsia="en-US" w:bidi="ar-TN"/>
        </w:rPr>
        <w:t>المصلحة الرئيسية للمنازعات</w:t>
      </w:r>
      <w:r w:rsidRPr="00225B8D">
        <w:rPr>
          <w:rFonts w:ascii="Traditional Arabic" w:eastAsia="Calibri" w:hAnsi="Traditional Arabic" w:cs="Traditional Arabic" w:hint="cs"/>
          <w:sz w:val="32"/>
          <w:szCs w:val="32"/>
          <w:rtl/>
          <w:lang w:eastAsia="en-US" w:bidi="ar-TN"/>
        </w:rPr>
        <w:t xml:space="preserve">: </w:t>
      </w:r>
      <w:r w:rsidRPr="00225B8D">
        <w:rPr>
          <w:rFonts w:ascii="Traditional Arabic" w:eastAsia="Calibri" w:hAnsi="Traditional Arabic" w:cs="Traditional Arabic"/>
          <w:sz w:val="32"/>
          <w:szCs w:val="32"/>
          <w:rtl/>
          <w:lang w:eastAsia="en-US" w:bidi="ar-TN"/>
        </w:rPr>
        <w:t>تتولى عمليات</w:t>
      </w:r>
      <w:r w:rsidRPr="00225B8D">
        <w:rPr>
          <w:rFonts w:ascii="Traditional Arabic" w:eastAsia="Calibri" w:hAnsi="Traditional Arabic" w:cs="Traditional Arabic" w:hint="cs"/>
          <w:sz w:val="32"/>
          <w:szCs w:val="32"/>
          <w:rtl/>
          <w:lang w:eastAsia="en-US" w:bidi="ar-TN"/>
        </w:rPr>
        <w:t>:</w:t>
      </w:r>
    </w:p>
    <w:p w:rsidR="00225B8D" w:rsidRPr="00225B8D" w:rsidRDefault="00225B8D" w:rsidP="00230CE8">
      <w:pPr>
        <w:numPr>
          <w:ilvl w:val="0"/>
          <w:numId w:val="2"/>
        </w:numPr>
        <w:bidi/>
        <w:spacing w:after="0"/>
        <w:contextualSpacing/>
        <w:jc w:val="left"/>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hint="cs"/>
          <w:sz w:val="32"/>
          <w:szCs w:val="32"/>
          <w:rtl/>
          <w:lang w:eastAsia="en-US" w:bidi="ar-TN"/>
        </w:rPr>
        <w:t xml:space="preserve"> </w:t>
      </w:r>
      <w:r w:rsidRPr="00225B8D">
        <w:rPr>
          <w:rFonts w:ascii="Traditional Arabic" w:eastAsia="Calibri" w:hAnsi="Traditional Arabic" w:cs="Traditional Arabic"/>
          <w:sz w:val="32"/>
          <w:szCs w:val="32"/>
          <w:rtl/>
          <w:lang w:eastAsia="en-US" w:bidi="ar-TN"/>
        </w:rPr>
        <w:t xml:space="preserve">دراسة الطعون </w:t>
      </w:r>
      <w:proofErr w:type="spellStart"/>
      <w:r w:rsidRPr="00225B8D">
        <w:rPr>
          <w:rFonts w:ascii="Traditional Arabic" w:eastAsia="Calibri" w:hAnsi="Traditional Arabic" w:cs="Traditional Arabic"/>
          <w:sz w:val="32"/>
          <w:szCs w:val="32"/>
          <w:rtl/>
          <w:lang w:eastAsia="en-US" w:bidi="ar-TN"/>
        </w:rPr>
        <w:t>النزاعية</w:t>
      </w:r>
      <w:proofErr w:type="spellEnd"/>
      <w:r w:rsidRPr="00225B8D">
        <w:rPr>
          <w:rFonts w:ascii="Traditional Arabic" w:eastAsia="Calibri" w:hAnsi="Traditional Arabic" w:cs="Traditional Arabic"/>
          <w:sz w:val="32"/>
          <w:szCs w:val="32"/>
          <w:rtl/>
          <w:lang w:eastAsia="en-US" w:bidi="ar-TN"/>
        </w:rPr>
        <w:t xml:space="preserve"> أو </w:t>
      </w:r>
      <w:proofErr w:type="spellStart"/>
      <w:r w:rsidRPr="00225B8D">
        <w:rPr>
          <w:rFonts w:ascii="Traditional Arabic" w:eastAsia="Calibri" w:hAnsi="Traditional Arabic" w:cs="Traditional Arabic"/>
          <w:sz w:val="32"/>
          <w:szCs w:val="32"/>
          <w:rtl/>
          <w:lang w:eastAsia="en-US" w:bidi="ar-TN"/>
        </w:rPr>
        <w:t>الإعفائية</w:t>
      </w:r>
      <w:proofErr w:type="spellEnd"/>
      <w:r w:rsidRPr="00225B8D">
        <w:rPr>
          <w:rFonts w:ascii="Traditional Arabic" w:eastAsia="Calibri" w:hAnsi="Traditional Arabic" w:cs="Traditional Arabic"/>
          <w:sz w:val="32"/>
          <w:szCs w:val="32"/>
          <w:rtl/>
          <w:lang w:eastAsia="en-US" w:bidi="ar-TN"/>
        </w:rPr>
        <w:t xml:space="preserve"> الموجهة لمركز الضرائب والناتجة عن فرض ضرائب أو زيادات أو غرامات أو</w:t>
      </w:r>
      <w:r w:rsidRPr="00225B8D">
        <w:rPr>
          <w:rFonts w:ascii="Traditional Arabic" w:eastAsia="Calibri" w:hAnsi="Traditional Arabic" w:cs="Traditional Arabic" w:hint="cs"/>
          <w:sz w:val="32"/>
          <w:szCs w:val="32"/>
          <w:rtl/>
          <w:lang w:eastAsia="en-US" w:bidi="ar-TN"/>
        </w:rPr>
        <w:t xml:space="preserve"> </w:t>
      </w:r>
      <w:r w:rsidRPr="00225B8D">
        <w:rPr>
          <w:rFonts w:ascii="Traditional Arabic" w:eastAsia="Calibri" w:hAnsi="Traditional Arabic" w:cs="Traditional Arabic"/>
          <w:sz w:val="32"/>
          <w:szCs w:val="32"/>
          <w:rtl/>
          <w:lang w:eastAsia="en-US" w:bidi="ar-TN"/>
        </w:rPr>
        <w:t xml:space="preserve">عقوبات قررها المركز، وكذا طلبات </w:t>
      </w:r>
      <w:r w:rsidRPr="00225B8D">
        <w:rPr>
          <w:rFonts w:ascii="Traditional Arabic" w:eastAsia="Calibri" w:hAnsi="Traditional Arabic" w:cs="Traditional Arabic" w:hint="cs"/>
          <w:sz w:val="32"/>
          <w:szCs w:val="32"/>
          <w:rtl/>
          <w:lang w:eastAsia="en-US" w:bidi="ar-TN"/>
        </w:rPr>
        <w:t>استرجاع</w:t>
      </w:r>
      <w:r w:rsidRPr="00225B8D">
        <w:rPr>
          <w:rFonts w:ascii="Traditional Arabic" w:eastAsia="Calibri" w:hAnsi="Traditional Arabic" w:cs="Traditional Arabic"/>
          <w:sz w:val="32"/>
          <w:szCs w:val="32"/>
          <w:rtl/>
          <w:lang w:eastAsia="en-US" w:bidi="ar-TN"/>
        </w:rPr>
        <w:t xml:space="preserve"> </w:t>
      </w:r>
      <w:r w:rsidRPr="00225B8D">
        <w:rPr>
          <w:rFonts w:ascii="Traditional Arabic" w:eastAsia="Calibri" w:hAnsi="Traditional Arabic" w:cs="Traditional Arabic" w:hint="cs"/>
          <w:sz w:val="32"/>
          <w:szCs w:val="32"/>
          <w:rtl/>
          <w:lang w:eastAsia="en-US" w:bidi="ar-TN"/>
        </w:rPr>
        <w:t>اقتطاعات</w:t>
      </w:r>
      <w:r w:rsidRPr="00225B8D">
        <w:rPr>
          <w:rFonts w:ascii="Traditional Arabic" w:eastAsia="Calibri" w:hAnsi="Traditional Arabic" w:cs="Traditional Arabic"/>
          <w:sz w:val="32"/>
          <w:szCs w:val="32"/>
          <w:rtl/>
          <w:lang w:eastAsia="en-US" w:bidi="ar-TN"/>
        </w:rPr>
        <w:t xml:space="preserve"> الرسم على القيمة المضافة</w:t>
      </w:r>
      <w:r w:rsidRPr="00225B8D">
        <w:rPr>
          <w:rFonts w:ascii="Traditional Arabic" w:eastAsia="Calibri" w:hAnsi="Traditional Arabic" w:cs="Traditional Arabic"/>
          <w:sz w:val="32"/>
          <w:szCs w:val="32"/>
          <w:lang w:eastAsia="en-US" w:bidi="ar-TN"/>
        </w:rPr>
        <w:t xml:space="preserve"> </w:t>
      </w:r>
      <w:r w:rsidRPr="0002538C">
        <w:rPr>
          <w:rFonts w:ascii="Traditional Arabic" w:eastAsia="Calibri" w:hAnsi="Traditional Arabic" w:cs="Traditional Arabic"/>
          <w:sz w:val="24"/>
          <w:szCs w:val="24"/>
          <w:lang w:eastAsia="en-US" w:bidi="ar-TN"/>
        </w:rPr>
        <w:t>TVA.</w:t>
      </w:r>
    </w:p>
    <w:p w:rsidR="00225B8D" w:rsidRPr="00225B8D" w:rsidRDefault="00225B8D" w:rsidP="00230CE8">
      <w:pPr>
        <w:numPr>
          <w:ilvl w:val="0"/>
          <w:numId w:val="2"/>
        </w:numPr>
        <w:bidi/>
        <w:spacing w:after="0"/>
        <w:contextualSpacing/>
        <w:jc w:val="left"/>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sz w:val="32"/>
          <w:szCs w:val="32"/>
          <w:rtl/>
          <w:lang w:eastAsia="en-US" w:bidi="ar-TN"/>
        </w:rPr>
        <w:t xml:space="preserve">متابعة القضايا </w:t>
      </w:r>
      <w:proofErr w:type="spellStart"/>
      <w:r w:rsidRPr="00225B8D">
        <w:rPr>
          <w:rFonts w:ascii="Traditional Arabic" w:eastAsia="Calibri" w:hAnsi="Traditional Arabic" w:cs="Traditional Arabic"/>
          <w:sz w:val="32"/>
          <w:szCs w:val="32"/>
          <w:rtl/>
          <w:lang w:eastAsia="en-US" w:bidi="ar-TN"/>
        </w:rPr>
        <w:t>النزاعية</w:t>
      </w:r>
      <w:proofErr w:type="spellEnd"/>
      <w:r w:rsidRPr="00225B8D">
        <w:rPr>
          <w:rFonts w:ascii="Traditional Arabic" w:eastAsia="Calibri" w:hAnsi="Traditional Arabic" w:cs="Traditional Arabic"/>
          <w:sz w:val="32"/>
          <w:szCs w:val="32"/>
          <w:rtl/>
          <w:lang w:eastAsia="en-US" w:bidi="ar-TN"/>
        </w:rPr>
        <w:t xml:space="preserve"> المقدمة إلى الهيئات القضائية</w:t>
      </w:r>
      <w:r w:rsidRPr="00225B8D">
        <w:rPr>
          <w:rFonts w:ascii="Traditional Arabic" w:eastAsia="Calibri" w:hAnsi="Traditional Arabic" w:cs="Traditional Arabic"/>
          <w:sz w:val="32"/>
          <w:szCs w:val="32"/>
          <w:lang w:eastAsia="en-US" w:bidi="ar-TN"/>
        </w:rPr>
        <w:t>.</w:t>
      </w:r>
    </w:p>
    <w:p w:rsidR="00225B8D" w:rsidRPr="00225B8D" w:rsidRDefault="00225B8D" w:rsidP="00230CE8">
      <w:pPr>
        <w:numPr>
          <w:ilvl w:val="0"/>
          <w:numId w:val="3"/>
        </w:numPr>
        <w:bidi/>
        <w:spacing w:after="0"/>
        <w:contextualSpacing/>
        <w:jc w:val="left"/>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b/>
          <w:bCs/>
          <w:sz w:val="32"/>
          <w:szCs w:val="32"/>
          <w:rtl/>
          <w:lang w:eastAsia="en-US" w:bidi="ar-TN"/>
        </w:rPr>
        <w:t>القباضة</w:t>
      </w:r>
      <w:r w:rsidRPr="00225B8D">
        <w:rPr>
          <w:rFonts w:ascii="Traditional Arabic" w:eastAsia="Calibri" w:hAnsi="Traditional Arabic" w:cs="Traditional Arabic" w:hint="cs"/>
          <w:b/>
          <w:bCs/>
          <w:sz w:val="32"/>
          <w:szCs w:val="32"/>
          <w:rtl/>
          <w:lang w:eastAsia="en-US" w:bidi="ar-TN"/>
        </w:rPr>
        <w:t>:</w:t>
      </w:r>
      <w:r w:rsidRPr="00225B8D">
        <w:rPr>
          <w:rFonts w:ascii="Traditional Arabic" w:eastAsia="Calibri" w:hAnsi="Traditional Arabic" w:cs="Traditional Arabic"/>
          <w:sz w:val="32"/>
          <w:szCs w:val="32"/>
          <w:rtl/>
          <w:lang w:eastAsia="en-US" w:bidi="ar-TN"/>
        </w:rPr>
        <w:t xml:space="preserve"> يكمن دورها في</w:t>
      </w:r>
      <w:r w:rsidRPr="00225B8D">
        <w:rPr>
          <w:rFonts w:ascii="Traditional Arabic" w:eastAsia="Calibri" w:hAnsi="Traditional Arabic" w:cs="Traditional Arabic"/>
          <w:sz w:val="32"/>
          <w:szCs w:val="32"/>
          <w:lang w:eastAsia="en-US" w:bidi="ar-TN"/>
        </w:rPr>
        <w:t>:</w:t>
      </w:r>
    </w:p>
    <w:p w:rsidR="00225B8D" w:rsidRPr="00225B8D" w:rsidRDefault="00225B8D" w:rsidP="00230CE8">
      <w:pPr>
        <w:numPr>
          <w:ilvl w:val="0"/>
          <w:numId w:val="2"/>
        </w:numPr>
        <w:bidi/>
        <w:spacing w:after="0"/>
        <w:contextualSpacing/>
        <w:jc w:val="left"/>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sz w:val="32"/>
          <w:szCs w:val="32"/>
          <w:rtl/>
          <w:lang w:eastAsia="en-US" w:bidi="ar-TN"/>
        </w:rPr>
        <w:t>التكفل بالتسديدات التي يقوم المكلفون بالضريبة فيما يخص التسديدات التلقائية التي تتم أو عن طريق الجداول</w:t>
      </w:r>
      <w:r w:rsidRPr="00225B8D">
        <w:rPr>
          <w:rFonts w:ascii="Traditional Arabic" w:eastAsia="Calibri" w:hAnsi="Traditional Arabic" w:cs="Traditional Arabic" w:hint="cs"/>
          <w:sz w:val="32"/>
          <w:szCs w:val="32"/>
          <w:rtl/>
          <w:lang w:eastAsia="en-US" w:bidi="ar-TN"/>
        </w:rPr>
        <w:t xml:space="preserve"> </w:t>
      </w:r>
      <w:r w:rsidRPr="00225B8D">
        <w:rPr>
          <w:rFonts w:ascii="Traditional Arabic" w:eastAsia="Calibri" w:hAnsi="Traditional Arabic" w:cs="Traditional Arabic"/>
          <w:sz w:val="32"/>
          <w:szCs w:val="32"/>
          <w:rtl/>
          <w:lang w:eastAsia="en-US" w:bidi="ar-TN"/>
        </w:rPr>
        <w:t>العامة أو الفردية التي تصدر في حقهم وكذا متابعة وضعيتهم في محال التحصيل</w:t>
      </w:r>
      <w:r w:rsidRPr="00225B8D">
        <w:rPr>
          <w:rFonts w:ascii="Traditional Arabic" w:eastAsia="Calibri" w:hAnsi="Traditional Arabic" w:cs="Traditional Arabic"/>
          <w:sz w:val="32"/>
          <w:szCs w:val="32"/>
          <w:lang w:eastAsia="en-US" w:bidi="ar-TN"/>
        </w:rPr>
        <w:t>.</w:t>
      </w:r>
    </w:p>
    <w:p w:rsidR="00225B8D" w:rsidRPr="00225B8D" w:rsidRDefault="00225B8D" w:rsidP="00230CE8">
      <w:pPr>
        <w:numPr>
          <w:ilvl w:val="0"/>
          <w:numId w:val="2"/>
        </w:numPr>
        <w:bidi/>
        <w:spacing w:after="0"/>
        <w:contextualSpacing/>
        <w:jc w:val="left"/>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sz w:val="32"/>
          <w:szCs w:val="32"/>
          <w:rtl/>
          <w:lang w:eastAsia="en-US" w:bidi="ar-TN"/>
        </w:rPr>
        <w:t>تنفيذ التدابير المنصوص عليها في التشريع والتنظيم الساريين المفعول والمتعلق بالتحصيل الجبري للضريبة</w:t>
      </w:r>
    </w:p>
    <w:p w:rsidR="00225B8D" w:rsidRPr="00225B8D" w:rsidRDefault="00225B8D" w:rsidP="00230CE8">
      <w:pPr>
        <w:numPr>
          <w:ilvl w:val="0"/>
          <w:numId w:val="2"/>
        </w:numPr>
        <w:bidi/>
        <w:spacing w:after="0"/>
        <w:contextualSpacing/>
        <w:jc w:val="left"/>
        <w:rPr>
          <w:rFonts w:ascii="Traditional Arabic" w:eastAsia="Calibri" w:hAnsi="Traditional Arabic" w:cs="Traditional Arabic"/>
          <w:sz w:val="32"/>
          <w:szCs w:val="32"/>
          <w:rtl/>
          <w:lang w:eastAsia="en-US" w:bidi="ar-TN"/>
        </w:rPr>
      </w:pPr>
      <w:r w:rsidRPr="00225B8D">
        <w:rPr>
          <w:rFonts w:ascii="Traditional Arabic" w:eastAsia="Calibri" w:hAnsi="Traditional Arabic" w:cs="Traditional Arabic"/>
          <w:sz w:val="32"/>
          <w:szCs w:val="32"/>
          <w:rtl/>
          <w:lang w:eastAsia="en-US" w:bidi="ar-TN"/>
        </w:rPr>
        <w:t>مسك المحاسبة المطابقة لقواعد المحاسبة العامة وتقديم حسابات التسيير المعدة المجلس المحاسبة</w:t>
      </w:r>
      <w:r w:rsidRPr="00225B8D">
        <w:rPr>
          <w:rFonts w:ascii="Traditional Arabic" w:eastAsia="Calibri" w:hAnsi="Traditional Arabic" w:cs="Traditional Arabic"/>
          <w:sz w:val="32"/>
          <w:szCs w:val="32"/>
          <w:lang w:eastAsia="en-US" w:bidi="ar-TN"/>
        </w:rPr>
        <w:t>.</w:t>
      </w:r>
    </w:p>
    <w:p w:rsidR="00225B8D" w:rsidRPr="00225B8D" w:rsidRDefault="00225B8D" w:rsidP="00225B8D">
      <w:pPr>
        <w:bidi/>
        <w:spacing w:after="0"/>
        <w:jc w:val="both"/>
        <w:rPr>
          <w:rFonts w:ascii="Traditional Arabic" w:eastAsia="Calibri" w:hAnsi="Traditional Arabic" w:cs="Traditional Arabic"/>
          <w:sz w:val="32"/>
          <w:szCs w:val="32"/>
          <w:rtl/>
          <w:lang w:eastAsia="en-US" w:bidi="ar-TN"/>
        </w:rPr>
      </w:pPr>
      <w:r w:rsidRPr="00225B8D">
        <w:rPr>
          <w:rFonts w:ascii="Traditional Arabic" w:eastAsia="Calibri" w:hAnsi="Traditional Arabic" w:cs="Traditional Arabic" w:hint="cs"/>
          <w:sz w:val="32"/>
          <w:szCs w:val="32"/>
          <w:rtl/>
          <w:lang w:eastAsia="en-US" w:bidi="ar-TN"/>
        </w:rPr>
        <w:t>و</w:t>
      </w:r>
      <w:r w:rsidRPr="00225B8D">
        <w:rPr>
          <w:rFonts w:ascii="Traditional Arabic" w:eastAsia="Calibri" w:hAnsi="Traditional Arabic" w:cs="Traditional Arabic"/>
          <w:sz w:val="32"/>
          <w:szCs w:val="32"/>
          <w:rtl/>
          <w:lang w:eastAsia="en-US" w:bidi="ar-TN"/>
        </w:rPr>
        <w:t>تضم القباضة ثلاثة مصالح هي</w:t>
      </w:r>
      <w:r w:rsidRPr="00225B8D">
        <w:rPr>
          <w:rFonts w:ascii="Traditional Arabic" w:eastAsia="Calibri" w:hAnsi="Traditional Arabic" w:cs="Traditional Arabic"/>
          <w:sz w:val="32"/>
          <w:szCs w:val="32"/>
          <w:lang w:eastAsia="en-US" w:bidi="ar-TN"/>
        </w:rPr>
        <w:t>:</w:t>
      </w:r>
    </w:p>
    <w:p w:rsidR="00225B8D" w:rsidRPr="00225B8D" w:rsidRDefault="00225B8D" w:rsidP="00230CE8">
      <w:pPr>
        <w:numPr>
          <w:ilvl w:val="0"/>
          <w:numId w:val="4"/>
        </w:numPr>
        <w:bidi/>
        <w:spacing w:after="0"/>
        <w:contextualSpacing/>
        <w:jc w:val="both"/>
        <w:rPr>
          <w:rFonts w:ascii="Traditional Arabic" w:eastAsia="Calibri" w:hAnsi="Traditional Arabic" w:cs="Traditional Arabic"/>
          <w:sz w:val="32"/>
          <w:szCs w:val="32"/>
          <w:rtl/>
          <w:lang w:eastAsia="en-US" w:bidi="ar-TN"/>
        </w:rPr>
      </w:pPr>
      <w:r w:rsidRPr="00225B8D">
        <w:rPr>
          <w:rFonts w:ascii="Traditional Arabic" w:eastAsia="Calibri" w:hAnsi="Traditional Arabic" w:cs="Traditional Arabic"/>
          <w:sz w:val="32"/>
          <w:szCs w:val="32"/>
          <w:rtl/>
          <w:lang w:eastAsia="en-US" w:bidi="ar-TN"/>
        </w:rPr>
        <w:t>مصلحة الصندوق</w:t>
      </w:r>
      <w:r w:rsidRPr="00225B8D">
        <w:rPr>
          <w:rFonts w:ascii="Traditional Arabic" w:eastAsia="Calibri" w:hAnsi="Traditional Arabic" w:cs="Traditional Arabic"/>
          <w:sz w:val="32"/>
          <w:szCs w:val="32"/>
          <w:lang w:eastAsia="en-US" w:bidi="ar-TN"/>
        </w:rPr>
        <w:t>.</w:t>
      </w:r>
    </w:p>
    <w:p w:rsidR="00225B8D" w:rsidRPr="00225B8D" w:rsidRDefault="00225B8D" w:rsidP="00230CE8">
      <w:pPr>
        <w:numPr>
          <w:ilvl w:val="0"/>
          <w:numId w:val="4"/>
        </w:numPr>
        <w:bidi/>
        <w:spacing w:after="0"/>
        <w:contextualSpacing/>
        <w:jc w:val="both"/>
        <w:rPr>
          <w:rFonts w:ascii="Traditional Arabic" w:eastAsia="Calibri" w:hAnsi="Traditional Arabic" w:cs="Traditional Arabic"/>
          <w:sz w:val="32"/>
          <w:szCs w:val="32"/>
          <w:rtl/>
          <w:lang w:eastAsia="en-US" w:bidi="ar-TN"/>
        </w:rPr>
      </w:pPr>
      <w:r w:rsidRPr="00225B8D">
        <w:rPr>
          <w:rFonts w:ascii="Traditional Arabic" w:eastAsia="Calibri" w:hAnsi="Traditional Arabic" w:cs="Traditional Arabic"/>
          <w:sz w:val="32"/>
          <w:szCs w:val="32"/>
          <w:rtl/>
          <w:lang w:eastAsia="en-US" w:bidi="ar-TN"/>
        </w:rPr>
        <w:t>مصلحة المحاسبة</w:t>
      </w:r>
      <w:r w:rsidRPr="00225B8D">
        <w:rPr>
          <w:rFonts w:ascii="Traditional Arabic" w:eastAsia="Calibri" w:hAnsi="Traditional Arabic" w:cs="Traditional Arabic"/>
          <w:sz w:val="32"/>
          <w:szCs w:val="32"/>
          <w:lang w:eastAsia="en-US" w:bidi="ar-TN"/>
        </w:rPr>
        <w:t>.</w:t>
      </w:r>
    </w:p>
    <w:p w:rsidR="00225B8D" w:rsidRPr="00225B8D" w:rsidRDefault="00225B8D" w:rsidP="00230CE8">
      <w:pPr>
        <w:numPr>
          <w:ilvl w:val="0"/>
          <w:numId w:val="4"/>
        </w:numPr>
        <w:bidi/>
        <w:spacing w:after="0"/>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sz w:val="32"/>
          <w:szCs w:val="32"/>
          <w:rtl/>
          <w:lang w:eastAsia="en-US" w:bidi="ar-TN"/>
        </w:rPr>
        <w:t>مصلحة المتابعات</w:t>
      </w:r>
      <w:r w:rsidRPr="00225B8D">
        <w:rPr>
          <w:rFonts w:ascii="Traditional Arabic" w:eastAsia="Calibri" w:hAnsi="Traditional Arabic" w:cs="Traditional Arabic"/>
          <w:sz w:val="32"/>
          <w:szCs w:val="32"/>
          <w:lang w:eastAsia="en-US" w:bidi="ar-TN"/>
        </w:rPr>
        <w:t>.</w:t>
      </w:r>
    </w:p>
    <w:p w:rsidR="00FE6C6E" w:rsidRPr="00C42188" w:rsidRDefault="00FE6C6E" w:rsidP="00C42188">
      <w:pPr>
        <w:pStyle w:val="Titre1"/>
        <w:bidi/>
        <w:jc w:val="left"/>
        <w:rPr>
          <w:rFonts w:ascii="Traditional Arabic" w:hAnsi="Traditional Arabic" w:cs="Traditional Arabic"/>
          <w:b/>
          <w:bCs/>
          <w:color w:val="auto"/>
          <w:rtl/>
          <w:lang w:bidi="ar-DZ"/>
        </w:rPr>
      </w:pPr>
      <w:bookmarkStart w:id="59" w:name="_Toc200600953"/>
      <w:r w:rsidRPr="00C42188">
        <w:rPr>
          <w:rFonts w:ascii="Traditional Arabic" w:hAnsi="Traditional Arabic" w:cs="Traditional Arabic" w:hint="eastAsia"/>
          <w:b/>
          <w:bCs/>
          <w:color w:val="auto"/>
          <w:rtl/>
          <w:lang w:bidi="ar-DZ"/>
        </w:rPr>
        <w:t>المطلب</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الثالث</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أهمية</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وأهداف</w:t>
      </w:r>
      <w:r w:rsidRPr="00C42188">
        <w:rPr>
          <w:rFonts w:ascii="Traditional Arabic" w:hAnsi="Traditional Arabic" w:cs="Traditional Arabic"/>
          <w:b/>
          <w:bCs/>
          <w:color w:val="auto"/>
          <w:rtl/>
          <w:lang w:bidi="ar-DZ"/>
        </w:rPr>
        <w:t xml:space="preserve"> </w:t>
      </w:r>
      <w:r w:rsidR="00225B8D" w:rsidRPr="00C42188">
        <w:rPr>
          <w:rFonts w:ascii="Traditional Arabic" w:hAnsi="Traditional Arabic" w:cs="Traditional Arabic" w:hint="cs"/>
          <w:b/>
          <w:bCs/>
          <w:color w:val="auto"/>
          <w:rtl/>
          <w:lang w:bidi="ar-DZ"/>
        </w:rPr>
        <w:t>مركز الضرائب</w:t>
      </w:r>
      <w:bookmarkEnd w:id="59"/>
    </w:p>
    <w:p w:rsidR="00225B8D" w:rsidRPr="00225B8D" w:rsidRDefault="00225B8D" w:rsidP="00225B8D">
      <w:pPr>
        <w:bidi/>
        <w:spacing w:after="0"/>
        <w:jc w:val="both"/>
        <w:rPr>
          <w:rFonts w:ascii="Traditional Arabic" w:eastAsia="Calibri" w:hAnsi="Traditional Arabic" w:cs="Traditional Arabic"/>
          <w:b/>
          <w:bCs/>
          <w:sz w:val="32"/>
          <w:szCs w:val="32"/>
          <w:rtl/>
          <w:lang w:eastAsia="en-US" w:bidi="ar-TN"/>
        </w:rPr>
      </w:pPr>
      <w:r w:rsidRPr="00225B8D">
        <w:rPr>
          <w:rFonts w:ascii="Traditional Arabic" w:eastAsia="Calibri" w:hAnsi="Traditional Arabic" w:cs="Traditional Arabic" w:hint="cs"/>
          <w:b/>
          <w:bCs/>
          <w:sz w:val="32"/>
          <w:szCs w:val="32"/>
          <w:rtl/>
          <w:lang w:eastAsia="en-US" w:bidi="ar-TN"/>
        </w:rPr>
        <w:t>أولا: أهداف مركز الضرائب.</w:t>
      </w:r>
    </w:p>
    <w:p w:rsidR="00225B8D" w:rsidRPr="00225B8D" w:rsidRDefault="00225B8D" w:rsidP="00225B8D">
      <w:pPr>
        <w:spacing w:after="0"/>
        <w:rPr>
          <w:rFonts w:ascii="Traditional Arabic" w:eastAsia="Calibri" w:hAnsi="Traditional Arabic" w:cs="Traditional Arabic"/>
          <w:sz w:val="32"/>
          <w:szCs w:val="32"/>
          <w:rtl/>
          <w:lang w:eastAsia="en-US"/>
        </w:rPr>
      </w:pPr>
      <w:r w:rsidRPr="00225B8D">
        <w:rPr>
          <w:rFonts w:ascii="Traditional Arabic" w:eastAsia="Calibri" w:hAnsi="Traditional Arabic" w:cs="Traditional Arabic"/>
          <w:sz w:val="32"/>
          <w:szCs w:val="32"/>
          <w:rtl/>
          <w:lang w:eastAsia="en-US"/>
        </w:rPr>
        <w:t>إن الهدف من إنشاء هذه المراكز هو</w:t>
      </w:r>
      <w:r w:rsidRPr="00225B8D">
        <w:rPr>
          <w:rFonts w:ascii="Traditional Arabic" w:eastAsia="Calibri" w:hAnsi="Traditional Arabic" w:cs="Traditional Arabic" w:hint="cs"/>
          <w:sz w:val="32"/>
          <w:szCs w:val="32"/>
          <w:rtl/>
          <w:lang w:eastAsia="en-US"/>
        </w:rPr>
        <w:t>:</w:t>
      </w:r>
      <w:r w:rsidRPr="00225B8D">
        <w:rPr>
          <w:rFonts w:ascii="Traditional Arabic" w:eastAsia="Calibri" w:hAnsi="Traditional Arabic" w:cs="Traditional Arabic"/>
          <w:sz w:val="32"/>
          <w:szCs w:val="32"/>
          <w:rtl/>
          <w:lang w:eastAsia="en-US"/>
        </w:rPr>
        <w:t xml:space="preserve"> </w:t>
      </w:r>
    </w:p>
    <w:p w:rsidR="00225B8D" w:rsidRPr="00225B8D" w:rsidRDefault="00225B8D" w:rsidP="00230CE8">
      <w:pPr>
        <w:numPr>
          <w:ilvl w:val="0"/>
          <w:numId w:val="2"/>
        </w:numPr>
        <w:bidi/>
        <w:spacing w:after="0"/>
        <w:contextualSpacing/>
        <w:jc w:val="both"/>
        <w:rPr>
          <w:rFonts w:ascii="Traditional Arabic" w:eastAsia="Calibri" w:hAnsi="Traditional Arabic" w:cs="Traditional Arabic"/>
          <w:sz w:val="32"/>
          <w:szCs w:val="32"/>
          <w:lang w:eastAsia="en-US"/>
        </w:rPr>
      </w:pPr>
      <w:r w:rsidRPr="00225B8D">
        <w:rPr>
          <w:rFonts w:ascii="Traditional Arabic" w:eastAsia="Calibri" w:hAnsi="Traditional Arabic" w:cs="Traditional Arabic" w:hint="cs"/>
          <w:sz w:val="32"/>
          <w:szCs w:val="32"/>
          <w:rtl/>
          <w:lang w:eastAsia="en-US"/>
        </w:rPr>
        <w:t>توحيد وتجميع التعامل الضريبي لنفس المكلف في ملف واحد؛</w:t>
      </w:r>
    </w:p>
    <w:p w:rsidR="00225B8D" w:rsidRPr="00225B8D" w:rsidRDefault="00225B8D" w:rsidP="00230CE8">
      <w:pPr>
        <w:numPr>
          <w:ilvl w:val="0"/>
          <w:numId w:val="2"/>
        </w:numPr>
        <w:bidi/>
        <w:spacing w:before="240" w:after="0"/>
        <w:contextualSpacing/>
        <w:jc w:val="both"/>
        <w:rPr>
          <w:rFonts w:ascii="Traditional Arabic" w:eastAsia="Calibri" w:hAnsi="Traditional Arabic" w:cs="Traditional Arabic"/>
          <w:sz w:val="32"/>
          <w:szCs w:val="32"/>
          <w:lang w:eastAsia="en-US"/>
        </w:rPr>
      </w:pPr>
      <w:r w:rsidRPr="00225B8D">
        <w:rPr>
          <w:rFonts w:ascii="Traditional Arabic" w:eastAsia="Calibri" w:hAnsi="Traditional Arabic" w:cs="Traditional Arabic" w:hint="cs"/>
          <w:sz w:val="32"/>
          <w:szCs w:val="32"/>
          <w:rtl/>
          <w:lang w:eastAsia="en-US"/>
        </w:rPr>
        <w:t>تخفيض عدد المصالح القاعدية؛</w:t>
      </w:r>
    </w:p>
    <w:p w:rsidR="00225B8D" w:rsidRPr="00225B8D" w:rsidRDefault="00225B8D" w:rsidP="00230CE8">
      <w:pPr>
        <w:numPr>
          <w:ilvl w:val="0"/>
          <w:numId w:val="2"/>
        </w:numPr>
        <w:bidi/>
        <w:spacing w:before="240" w:after="0"/>
        <w:contextualSpacing/>
        <w:jc w:val="both"/>
        <w:rPr>
          <w:rFonts w:ascii="Traditional Arabic" w:eastAsia="Calibri" w:hAnsi="Traditional Arabic" w:cs="Traditional Arabic"/>
          <w:sz w:val="32"/>
          <w:szCs w:val="32"/>
          <w:lang w:eastAsia="en-US"/>
        </w:rPr>
      </w:pPr>
      <w:r w:rsidRPr="00225B8D">
        <w:rPr>
          <w:rFonts w:ascii="Traditional Arabic" w:eastAsia="Calibri" w:hAnsi="Traditional Arabic" w:cs="Traditional Arabic" w:hint="cs"/>
          <w:sz w:val="32"/>
          <w:szCs w:val="32"/>
          <w:rtl/>
          <w:lang w:eastAsia="en-US"/>
        </w:rPr>
        <w:t>استغلال شبكة الانترنت والتكنولوجيا الحديثة للتواصل مع المكلفين؛</w:t>
      </w:r>
    </w:p>
    <w:p w:rsidR="00225B8D" w:rsidRPr="00225B8D" w:rsidRDefault="00225B8D" w:rsidP="00230CE8">
      <w:pPr>
        <w:numPr>
          <w:ilvl w:val="0"/>
          <w:numId w:val="2"/>
        </w:numPr>
        <w:bidi/>
        <w:spacing w:before="240" w:after="0"/>
        <w:contextualSpacing/>
        <w:jc w:val="both"/>
        <w:rPr>
          <w:rFonts w:ascii="Traditional Arabic" w:eastAsia="Calibri" w:hAnsi="Traditional Arabic" w:cs="Traditional Arabic"/>
          <w:sz w:val="32"/>
          <w:szCs w:val="32"/>
          <w:rtl/>
          <w:lang w:eastAsia="en-US"/>
        </w:rPr>
      </w:pPr>
      <w:r w:rsidRPr="00225B8D">
        <w:rPr>
          <w:rFonts w:ascii="Traditional Arabic" w:eastAsia="Calibri" w:hAnsi="Traditional Arabic" w:cs="Traditional Arabic" w:hint="cs"/>
          <w:sz w:val="32"/>
          <w:szCs w:val="32"/>
          <w:rtl/>
          <w:lang w:eastAsia="en-US"/>
        </w:rPr>
        <w:t>إنشاء مصلحة الاعلام والاستقبال لتحسين العلاقة مع الخاضعين.</w:t>
      </w:r>
    </w:p>
    <w:p w:rsidR="00225B8D" w:rsidRPr="00225B8D" w:rsidRDefault="00225B8D" w:rsidP="00225B8D">
      <w:pPr>
        <w:bidi/>
        <w:spacing w:before="240" w:after="0"/>
        <w:jc w:val="both"/>
        <w:rPr>
          <w:rFonts w:ascii="Traditional Arabic" w:eastAsia="Calibri" w:hAnsi="Traditional Arabic" w:cs="Traditional Arabic"/>
          <w:b/>
          <w:bCs/>
          <w:sz w:val="32"/>
          <w:szCs w:val="32"/>
          <w:rtl/>
          <w:lang w:eastAsia="en-US"/>
        </w:rPr>
      </w:pPr>
      <w:r w:rsidRPr="00225B8D">
        <w:rPr>
          <w:rFonts w:ascii="Traditional Arabic" w:eastAsia="Calibri" w:hAnsi="Traditional Arabic" w:cs="Traditional Arabic" w:hint="cs"/>
          <w:b/>
          <w:bCs/>
          <w:sz w:val="32"/>
          <w:szCs w:val="32"/>
          <w:rtl/>
          <w:lang w:eastAsia="en-US"/>
        </w:rPr>
        <w:t>ثانيا: مهام مركز الضرائب</w:t>
      </w:r>
    </w:p>
    <w:p w:rsidR="00225B8D" w:rsidRPr="00225B8D" w:rsidRDefault="00225B8D" w:rsidP="00225B8D">
      <w:pPr>
        <w:bidi/>
        <w:spacing w:before="240" w:after="0"/>
        <w:jc w:val="both"/>
        <w:rPr>
          <w:rFonts w:ascii="Traditional Arabic" w:eastAsia="Calibri" w:hAnsi="Traditional Arabic" w:cs="Traditional Arabic"/>
          <w:sz w:val="32"/>
          <w:szCs w:val="32"/>
          <w:rtl/>
          <w:lang w:eastAsia="en-US"/>
        </w:rPr>
      </w:pPr>
      <w:r w:rsidRPr="00225B8D">
        <w:rPr>
          <w:rFonts w:ascii="Traditional Arabic" w:eastAsia="Calibri" w:hAnsi="Traditional Arabic" w:cs="Traditional Arabic" w:hint="cs"/>
          <w:sz w:val="32"/>
          <w:szCs w:val="32"/>
          <w:rtl/>
          <w:lang w:eastAsia="en-US"/>
        </w:rPr>
        <w:t>تتمثل مهام مركز الضرائب في:</w:t>
      </w:r>
      <w:r w:rsidRPr="00225B8D">
        <w:rPr>
          <w:rFonts w:ascii="Traditional Arabic" w:eastAsia="Calibri" w:hAnsi="Traditional Arabic" w:cs="Traditional Arabic"/>
          <w:sz w:val="32"/>
          <w:szCs w:val="32"/>
          <w:vertAlign w:val="superscript"/>
          <w:rtl/>
          <w:lang w:eastAsia="en-US"/>
        </w:rPr>
        <w:footnoteReference w:id="75"/>
      </w:r>
    </w:p>
    <w:p w:rsidR="00225B8D" w:rsidRPr="00225B8D" w:rsidRDefault="00225B8D" w:rsidP="00230CE8">
      <w:pPr>
        <w:numPr>
          <w:ilvl w:val="0"/>
          <w:numId w:val="2"/>
        </w:numPr>
        <w:bidi/>
        <w:ind w:left="565" w:hanging="426"/>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sz w:val="32"/>
          <w:szCs w:val="32"/>
          <w:rtl/>
          <w:lang w:eastAsia="en-US"/>
        </w:rPr>
        <w:t xml:space="preserve">تسيير الملفات  الجبائية  للمؤسسات الخاضعة للنظام الحقيقي لفرض الضريبة غير الخاضعة  </w:t>
      </w:r>
      <w:proofErr w:type="spellStart"/>
      <w:r w:rsidRPr="00225B8D">
        <w:rPr>
          <w:rFonts w:ascii="Traditional Arabic" w:eastAsia="Calibri" w:hAnsi="Traditional Arabic" w:cs="Traditional Arabic"/>
          <w:sz w:val="32"/>
          <w:szCs w:val="32"/>
          <w:rtl/>
          <w:lang w:eastAsia="en-US"/>
        </w:rPr>
        <w:t>ﻟﻤﺠال</w:t>
      </w:r>
      <w:proofErr w:type="spellEnd"/>
      <w:r w:rsidRPr="00225B8D">
        <w:rPr>
          <w:rFonts w:ascii="Traditional Arabic" w:eastAsia="Calibri" w:hAnsi="Traditional Arabic" w:cs="Traditional Arabic"/>
          <w:sz w:val="32"/>
          <w:szCs w:val="32"/>
          <w:rtl/>
          <w:lang w:eastAsia="en-US"/>
        </w:rPr>
        <w:t xml:space="preserve"> اختصاص مديرية كبريات المؤسسات بالإضافة إلى مجموع  المهن الحرة؛</w:t>
      </w:r>
    </w:p>
    <w:p w:rsidR="00225B8D" w:rsidRPr="00225B8D" w:rsidRDefault="00225B8D" w:rsidP="00230CE8">
      <w:pPr>
        <w:numPr>
          <w:ilvl w:val="0"/>
          <w:numId w:val="2"/>
        </w:numPr>
        <w:bidi/>
        <w:ind w:left="565" w:hanging="426"/>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sz w:val="32"/>
          <w:szCs w:val="32"/>
          <w:rtl/>
          <w:lang w:eastAsia="en-US"/>
        </w:rPr>
        <w:t xml:space="preserve"> مسك  وتسييّر الملف الجبائي للشركات  وغيرها من الأشخاص المعنويين برسم  المداخيل الخاضعة للضريبة على أرباح الشركات؛</w:t>
      </w:r>
    </w:p>
    <w:p w:rsidR="00225B8D" w:rsidRPr="00225B8D" w:rsidRDefault="00225B8D" w:rsidP="00230CE8">
      <w:pPr>
        <w:numPr>
          <w:ilvl w:val="0"/>
          <w:numId w:val="2"/>
        </w:numPr>
        <w:bidi/>
        <w:ind w:left="565" w:hanging="426"/>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sz w:val="32"/>
          <w:szCs w:val="32"/>
          <w:rtl/>
          <w:lang w:eastAsia="en-US"/>
        </w:rPr>
        <w:t>مسك  وتسييّر الملفات الجبائية للمكلفين بالضريبة الخاضعين للنظام الحقيقي لفرض الضريبة برسم عائدات الأرباح الصناعية والتجارية؛</w:t>
      </w:r>
    </w:p>
    <w:p w:rsidR="00225B8D" w:rsidRPr="00225B8D" w:rsidRDefault="00225B8D" w:rsidP="00230CE8">
      <w:pPr>
        <w:numPr>
          <w:ilvl w:val="0"/>
          <w:numId w:val="2"/>
        </w:numPr>
        <w:bidi/>
        <w:ind w:left="565" w:hanging="426"/>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sz w:val="32"/>
          <w:szCs w:val="32"/>
          <w:rtl/>
          <w:lang w:eastAsia="en-US"/>
        </w:rPr>
        <w:t>إصدار الجداول وقوائم التحصيلات وشهادات الإلغاء أو التخفيض ومعاينتها والمصادقة عليها؛</w:t>
      </w:r>
    </w:p>
    <w:p w:rsidR="00225B8D" w:rsidRPr="00225B8D" w:rsidRDefault="00225B8D" w:rsidP="00230CE8">
      <w:pPr>
        <w:numPr>
          <w:ilvl w:val="0"/>
          <w:numId w:val="2"/>
        </w:numPr>
        <w:bidi/>
        <w:ind w:left="565" w:hanging="426"/>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sz w:val="32"/>
          <w:szCs w:val="32"/>
          <w:rtl/>
          <w:lang w:eastAsia="en-US"/>
        </w:rPr>
        <w:t>تنفيذ العمليات المادية للدفع والقبض واستخراج النقود؛</w:t>
      </w:r>
    </w:p>
    <w:p w:rsidR="00225B8D" w:rsidRPr="00225B8D" w:rsidRDefault="00225B8D" w:rsidP="00230CE8">
      <w:pPr>
        <w:numPr>
          <w:ilvl w:val="0"/>
          <w:numId w:val="2"/>
        </w:numPr>
        <w:bidi/>
        <w:ind w:left="565" w:hanging="426"/>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sz w:val="32"/>
          <w:szCs w:val="32"/>
          <w:rtl/>
          <w:lang w:eastAsia="en-US"/>
        </w:rPr>
        <w:t>ضبط الكتابات ومركزة تسليم القيم؛ </w:t>
      </w:r>
    </w:p>
    <w:p w:rsidR="00225B8D" w:rsidRPr="00225B8D" w:rsidRDefault="00225B8D" w:rsidP="00230CE8">
      <w:pPr>
        <w:numPr>
          <w:ilvl w:val="0"/>
          <w:numId w:val="2"/>
        </w:numPr>
        <w:bidi/>
        <w:ind w:left="565" w:hanging="426"/>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sz w:val="32"/>
          <w:szCs w:val="32"/>
          <w:rtl/>
          <w:lang w:eastAsia="en-US"/>
        </w:rPr>
        <w:t>البحث عن المعلومات الجبائية وجمعها واستغلالها ومراقبة  التصريحات</w:t>
      </w:r>
      <w:r w:rsidRPr="00225B8D">
        <w:rPr>
          <w:rFonts w:ascii="Traditional Arabic" w:eastAsia="Calibri" w:hAnsi="Traditional Arabic" w:cs="Traditional Arabic" w:hint="cs"/>
          <w:sz w:val="32"/>
          <w:szCs w:val="32"/>
          <w:rtl/>
          <w:lang w:eastAsia="en-US"/>
        </w:rPr>
        <w:t>؛</w:t>
      </w:r>
    </w:p>
    <w:p w:rsidR="00225B8D" w:rsidRPr="00225B8D" w:rsidRDefault="00225B8D" w:rsidP="00230CE8">
      <w:pPr>
        <w:numPr>
          <w:ilvl w:val="0"/>
          <w:numId w:val="2"/>
        </w:numPr>
        <w:bidi/>
        <w:ind w:left="565" w:hanging="426"/>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sz w:val="32"/>
          <w:szCs w:val="32"/>
          <w:rtl/>
          <w:lang w:eastAsia="en-US"/>
        </w:rPr>
        <w:t>إعداد  وإنجاز  برامج  التدخلات  والمراقبة  لدى الخاضعين  للضريبة وتقيّيم نتائجها؛</w:t>
      </w:r>
    </w:p>
    <w:p w:rsidR="00225B8D" w:rsidRPr="00225B8D" w:rsidRDefault="00225B8D" w:rsidP="00230CE8">
      <w:pPr>
        <w:numPr>
          <w:ilvl w:val="0"/>
          <w:numId w:val="2"/>
        </w:numPr>
        <w:bidi/>
        <w:ind w:left="565" w:hanging="426"/>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sz w:val="32"/>
          <w:szCs w:val="32"/>
          <w:rtl/>
          <w:lang w:eastAsia="en-US"/>
        </w:rPr>
        <w:t>تدرس الشكاوى وتعالجها؛</w:t>
      </w:r>
    </w:p>
    <w:p w:rsidR="00225B8D" w:rsidRPr="00225B8D" w:rsidRDefault="00225B8D" w:rsidP="00230CE8">
      <w:pPr>
        <w:numPr>
          <w:ilvl w:val="0"/>
          <w:numId w:val="2"/>
        </w:numPr>
        <w:bidi/>
        <w:ind w:left="565" w:hanging="426"/>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sz w:val="32"/>
          <w:szCs w:val="32"/>
          <w:rtl/>
          <w:lang w:eastAsia="en-US"/>
        </w:rPr>
        <w:t>تتابع المنازعات الإدارية والقضائية؛</w:t>
      </w:r>
    </w:p>
    <w:p w:rsidR="00225B8D" w:rsidRPr="00225B8D" w:rsidRDefault="00225B8D" w:rsidP="00230CE8">
      <w:pPr>
        <w:numPr>
          <w:ilvl w:val="0"/>
          <w:numId w:val="2"/>
        </w:numPr>
        <w:bidi/>
        <w:ind w:left="565" w:hanging="426"/>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sz w:val="32"/>
          <w:szCs w:val="32"/>
          <w:rtl/>
          <w:lang w:eastAsia="en-US"/>
        </w:rPr>
        <w:t>تعوّض قروض الرسوم؛</w:t>
      </w:r>
    </w:p>
    <w:p w:rsidR="00225B8D" w:rsidRPr="00225B8D" w:rsidRDefault="00225B8D" w:rsidP="00230CE8">
      <w:pPr>
        <w:numPr>
          <w:ilvl w:val="0"/>
          <w:numId w:val="2"/>
        </w:numPr>
        <w:bidi/>
        <w:ind w:left="565" w:hanging="426"/>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sz w:val="32"/>
          <w:szCs w:val="32"/>
          <w:rtl/>
          <w:lang w:eastAsia="en-US"/>
        </w:rPr>
        <w:t>تضمن مهمة استقبال وإعلام المكلفين بالضريبة</w:t>
      </w:r>
      <w:r w:rsidRPr="00225B8D">
        <w:rPr>
          <w:rFonts w:ascii="Traditional Arabic" w:eastAsia="Calibri" w:hAnsi="Traditional Arabic" w:cs="Traditional Arabic" w:hint="cs"/>
          <w:sz w:val="32"/>
          <w:szCs w:val="32"/>
          <w:rtl/>
          <w:lang w:eastAsia="en-US"/>
        </w:rPr>
        <w:t>؛</w:t>
      </w:r>
    </w:p>
    <w:p w:rsidR="00225B8D" w:rsidRPr="00225B8D" w:rsidRDefault="00225B8D" w:rsidP="00230CE8">
      <w:pPr>
        <w:numPr>
          <w:ilvl w:val="0"/>
          <w:numId w:val="2"/>
        </w:numPr>
        <w:bidi/>
        <w:ind w:left="565" w:hanging="426"/>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sz w:val="32"/>
          <w:szCs w:val="32"/>
          <w:rtl/>
          <w:lang w:eastAsia="en-US"/>
        </w:rPr>
        <w:t xml:space="preserve"> تتكفل  بالإجراءات الإدارية المرتبطة  بالوعاء، لاسيّما  تلك  المتعلقة بإنشاء المؤسسات وتعديل نظامها الأساسي؛</w:t>
      </w:r>
    </w:p>
    <w:p w:rsidR="00225B8D" w:rsidRPr="00225B8D" w:rsidRDefault="00225B8D" w:rsidP="00230CE8">
      <w:pPr>
        <w:numPr>
          <w:ilvl w:val="0"/>
          <w:numId w:val="2"/>
        </w:numPr>
        <w:bidi/>
        <w:ind w:left="565" w:hanging="426"/>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sz w:val="32"/>
          <w:szCs w:val="32"/>
          <w:rtl/>
          <w:lang w:eastAsia="en-US"/>
        </w:rPr>
        <w:t>تنظم  المواعيد  وتسيرها؛</w:t>
      </w:r>
    </w:p>
    <w:p w:rsidR="00225B8D" w:rsidRPr="00225B8D" w:rsidRDefault="00225B8D" w:rsidP="00230CE8">
      <w:pPr>
        <w:numPr>
          <w:ilvl w:val="0"/>
          <w:numId w:val="2"/>
        </w:numPr>
        <w:bidi/>
        <w:ind w:left="565" w:hanging="426"/>
        <w:contextualSpacing/>
        <w:jc w:val="both"/>
        <w:rPr>
          <w:rFonts w:ascii="Traditional Arabic" w:eastAsia="Calibri" w:hAnsi="Traditional Arabic" w:cs="Traditional Arabic"/>
          <w:sz w:val="32"/>
          <w:szCs w:val="32"/>
          <w:lang w:eastAsia="en-US" w:bidi="ar-TN"/>
        </w:rPr>
      </w:pPr>
      <w:r w:rsidRPr="00225B8D">
        <w:rPr>
          <w:rFonts w:ascii="Traditional Arabic" w:eastAsia="Calibri" w:hAnsi="Traditional Arabic" w:cs="Traditional Arabic"/>
          <w:sz w:val="32"/>
          <w:szCs w:val="32"/>
          <w:rtl/>
          <w:lang w:eastAsia="en-US"/>
        </w:rPr>
        <w:t>تنشر المعلومات والآراء لصالح المكلفين بالضريبة التابعين لاختصاص مراكز الضرائب.</w:t>
      </w:r>
    </w:p>
    <w:p w:rsidR="00F44A19" w:rsidRDefault="00F44A19">
      <w:pPr>
        <w:spacing w:after="160" w:line="259" w:lineRule="auto"/>
        <w:jc w:val="left"/>
        <w:rPr>
          <w:rFonts w:ascii="Traditional Arabic" w:eastAsiaTheme="majorEastAsia" w:hAnsi="Traditional Arabic" w:cs="Traditional Arabic"/>
          <w:b/>
          <w:bCs/>
          <w:sz w:val="32"/>
          <w:szCs w:val="32"/>
          <w:rtl/>
          <w:lang w:bidi="ar-DZ"/>
        </w:rPr>
      </w:pPr>
      <w:r>
        <w:rPr>
          <w:rFonts w:ascii="Traditional Arabic" w:hAnsi="Traditional Arabic" w:cs="Traditional Arabic"/>
          <w:b/>
          <w:bCs/>
          <w:rtl/>
          <w:lang w:bidi="ar-DZ"/>
        </w:rPr>
        <w:br w:type="page"/>
      </w:r>
    </w:p>
    <w:p w:rsidR="00FE6C6E" w:rsidRPr="00C42188" w:rsidRDefault="00FE6C6E" w:rsidP="00C42188">
      <w:pPr>
        <w:pStyle w:val="Titre1"/>
        <w:bidi/>
        <w:jc w:val="left"/>
        <w:rPr>
          <w:rFonts w:ascii="Traditional Arabic" w:hAnsi="Traditional Arabic" w:cs="Traditional Arabic"/>
          <w:b/>
          <w:bCs/>
          <w:color w:val="auto"/>
          <w:rtl/>
          <w:lang w:bidi="ar-DZ"/>
        </w:rPr>
      </w:pPr>
      <w:bookmarkStart w:id="60" w:name="_Toc200600954"/>
      <w:r w:rsidRPr="00C42188">
        <w:rPr>
          <w:rFonts w:ascii="Traditional Arabic" w:hAnsi="Traditional Arabic" w:cs="Traditional Arabic" w:hint="eastAsia"/>
          <w:b/>
          <w:bCs/>
          <w:color w:val="auto"/>
          <w:rtl/>
          <w:lang w:bidi="ar-DZ"/>
        </w:rPr>
        <w:t>المبحث</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الثاني</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الإجراءات</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المنهجية</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للدراسة</w:t>
      </w:r>
      <w:bookmarkEnd w:id="60"/>
    </w:p>
    <w:p w:rsidR="00225B8D" w:rsidRPr="00225B8D" w:rsidRDefault="00225B8D" w:rsidP="00225B8D">
      <w:pPr>
        <w:bidi/>
        <w:spacing w:after="0"/>
        <w:ind w:firstLine="708"/>
        <w:jc w:val="left"/>
        <w:rPr>
          <w:rFonts w:ascii="Calibri" w:eastAsia="Calibri" w:hAnsi="Calibri" w:cs="Traditional Arabic"/>
          <w:sz w:val="32"/>
          <w:szCs w:val="32"/>
          <w:lang w:eastAsia="en-US" w:bidi="ar-DZ"/>
        </w:rPr>
      </w:pPr>
      <w:r w:rsidRPr="00225B8D">
        <w:rPr>
          <w:rFonts w:ascii="Calibri" w:eastAsia="Calibri" w:hAnsi="Calibri" w:cs="Traditional Arabic" w:hint="cs"/>
          <w:sz w:val="32"/>
          <w:szCs w:val="32"/>
          <w:rtl/>
          <w:lang w:eastAsia="en-US" w:bidi="ar-DZ"/>
        </w:rPr>
        <w:t>يتناول هذا المبحث توضيح المنهج الدراسة الميدانية ومصادر جمع البيانات، كذلك يعرض مجتمع وعينة الدراسة، بالإضافة إلى ذلك يتضمن نموذج الدراسة الميدانية ووصف أداته.</w:t>
      </w:r>
    </w:p>
    <w:p w:rsidR="00FE6C6E" w:rsidRPr="00C42188" w:rsidRDefault="00FE6C6E" w:rsidP="00C42188">
      <w:pPr>
        <w:pStyle w:val="Titre1"/>
        <w:bidi/>
        <w:jc w:val="left"/>
        <w:rPr>
          <w:rFonts w:ascii="Traditional Arabic" w:hAnsi="Traditional Arabic" w:cs="Traditional Arabic"/>
          <w:b/>
          <w:bCs/>
          <w:color w:val="auto"/>
          <w:rtl/>
          <w:lang w:bidi="ar-DZ"/>
        </w:rPr>
      </w:pPr>
      <w:bookmarkStart w:id="61" w:name="_Toc200600955"/>
      <w:r w:rsidRPr="00C42188">
        <w:rPr>
          <w:rFonts w:ascii="Traditional Arabic" w:hAnsi="Traditional Arabic" w:cs="Traditional Arabic" w:hint="eastAsia"/>
          <w:b/>
          <w:bCs/>
          <w:color w:val="auto"/>
          <w:rtl/>
          <w:lang w:bidi="ar-DZ"/>
        </w:rPr>
        <w:t>المطلب</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الأول</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منهج</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الدراسة</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ومصادر</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جمع</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المعلومات</w:t>
      </w:r>
      <w:bookmarkEnd w:id="61"/>
    </w:p>
    <w:p w:rsidR="00225B8D" w:rsidRPr="00225B8D" w:rsidRDefault="00225B8D" w:rsidP="00225B8D">
      <w:pPr>
        <w:bidi/>
        <w:spacing w:after="0"/>
        <w:jc w:val="left"/>
        <w:outlineLvl w:val="0"/>
        <w:rPr>
          <w:rFonts w:ascii="Calibri" w:eastAsia="Calibri" w:hAnsi="Calibri" w:cs="Traditional Arabic"/>
          <w:b/>
          <w:bCs/>
          <w:sz w:val="32"/>
          <w:szCs w:val="32"/>
          <w:rtl/>
          <w:lang w:eastAsia="en-US" w:bidi="ar-DZ"/>
        </w:rPr>
      </w:pPr>
      <w:bookmarkStart w:id="62" w:name="_Toc200600406"/>
      <w:bookmarkStart w:id="63" w:name="_Toc200600956"/>
      <w:r w:rsidRPr="00225B8D">
        <w:rPr>
          <w:rFonts w:ascii="Calibri" w:eastAsia="Calibri" w:hAnsi="Calibri" w:cs="Traditional Arabic" w:hint="cs"/>
          <w:b/>
          <w:bCs/>
          <w:sz w:val="32"/>
          <w:szCs w:val="32"/>
          <w:rtl/>
          <w:lang w:eastAsia="en-US" w:bidi="ar-DZ"/>
        </w:rPr>
        <w:t>أولا: منهج الدراسة</w:t>
      </w:r>
      <w:bookmarkEnd w:id="62"/>
      <w:bookmarkEnd w:id="63"/>
    </w:p>
    <w:p w:rsidR="00225B8D" w:rsidRPr="00225B8D" w:rsidRDefault="00225B8D" w:rsidP="00225B8D">
      <w:pPr>
        <w:autoSpaceDE w:val="0"/>
        <w:autoSpaceDN w:val="0"/>
        <w:bidi/>
        <w:adjustRightInd w:val="0"/>
        <w:spacing w:after="0"/>
        <w:ind w:firstLine="708"/>
        <w:jc w:val="both"/>
        <w:rPr>
          <w:rFonts w:ascii="Calibri" w:eastAsia="Calibri" w:hAnsi="Calibri" w:cs="Traditional Arabic"/>
          <w:sz w:val="32"/>
          <w:szCs w:val="32"/>
          <w:rtl/>
          <w:lang w:eastAsia="en-US"/>
        </w:rPr>
      </w:pPr>
      <w:r w:rsidRPr="00225B8D">
        <w:rPr>
          <w:rFonts w:ascii="Simplified Arabic" w:eastAsia="Calibri" w:hAnsi="Simplified Arabic" w:cs="Traditional Arabic"/>
          <w:sz w:val="32"/>
          <w:szCs w:val="32"/>
          <w:rtl/>
          <w:lang w:eastAsia="en-US"/>
        </w:rPr>
        <w:t>من</w:t>
      </w:r>
      <w:r w:rsidRPr="00225B8D">
        <w:rPr>
          <w:rFonts w:ascii="Simplified Arabic" w:eastAsia="Calibri" w:hAnsi="Simplified Arabic" w:cs="Traditional Arabic" w:hint="cs"/>
          <w:sz w:val="32"/>
          <w:szCs w:val="32"/>
          <w:rtl/>
          <w:lang w:eastAsia="en-US"/>
        </w:rPr>
        <w:t xml:space="preserve"> </w:t>
      </w:r>
      <w:r w:rsidRPr="00225B8D">
        <w:rPr>
          <w:rFonts w:ascii="Simplified Arabic" w:eastAsia="Calibri" w:hAnsi="Simplified Arabic" w:cs="Traditional Arabic"/>
          <w:sz w:val="32"/>
          <w:szCs w:val="32"/>
          <w:rtl/>
          <w:lang w:eastAsia="en-US"/>
        </w:rPr>
        <w:t>أجل</w:t>
      </w:r>
      <w:r w:rsidRPr="00225B8D">
        <w:rPr>
          <w:rFonts w:ascii="Simplified Arabic" w:eastAsia="Calibri" w:hAnsi="Simplified Arabic" w:cs="Traditional Arabic" w:hint="cs"/>
          <w:sz w:val="32"/>
          <w:szCs w:val="32"/>
          <w:rtl/>
          <w:lang w:eastAsia="en-US"/>
        </w:rPr>
        <w:t xml:space="preserve"> </w:t>
      </w:r>
      <w:r w:rsidRPr="00225B8D">
        <w:rPr>
          <w:rFonts w:ascii="Simplified Arabic" w:eastAsia="Calibri" w:hAnsi="Simplified Arabic" w:cs="Traditional Arabic"/>
          <w:sz w:val="32"/>
          <w:szCs w:val="32"/>
          <w:rtl/>
          <w:lang w:eastAsia="en-US"/>
        </w:rPr>
        <w:t>تحقيق</w:t>
      </w:r>
      <w:r w:rsidRPr="00225B8D">
        <w:rPr>
          <w:rFonts w:ascii="Simplified Arabic" w:eastAsia="Calibri" w:hAnsi="Simplified Arabic" w:cs="Traditional Arabic" w:hint="cs"/>
          <w:sz w:val="32"/>
          <w:szCs w:val="32"/>
          <w:rtl/>
          <w:lang w:eastAsia="en-US"/>
        </w:rPr>
        <w:t xml:space="preserve"> </w:t>
      </w:r>
      <w:r w:rsidRPr="00225B8D">
        <w:rPr>
          <w:rFonts w:ascii="Simplified Arabic" w:eastAsia="Calibri" w:hAnsi="Simplified Arabic" w:cs="Traditional Arabic"/>
          <w:sz w:val="32"/>
          <w:szCs w:val="32"/>
          <w:rtl/>
          <w:lang w:eastAsia="en-US"/>
        </w:rPr>
        <w:t>أهداف</w:t>
      </w:r>
      <w:r w:rsidRPr="00225B8D">
        <w:rPr>
          <w:rFonts w:ascii="Simplified Arabic" w:eastAsia="Calibri" w:hAnsi="Simplified Arabic" w:cs="Traditional Arabic" w:hint="cs"/>
          <w:sz w:val="32"/>
          <w:szCs w:val="32"/>
          <w:rtl/>
          <w:lang w:eastAsia="en-US"/>
        </w:rPr>
        <w:t xml:space="preserve"> الدراسة المتمثلة في التعرف على مدى تأثير المتغير المستقل المتمثل في التحقيق المحاسبي على الحد من التهرب الضريبي بمركز الضرائب بولاية الطارف، </w:t>
      </w:r>
      <w:r w:rsidRPr="00225B8D">
        <w:rPr>
          <w:rFonts w:ascii="Simplified Arabic" w:eastAsia="Calibri" w:hAnsi="Simplified Arabic" w:cs="Traditional Arabic"/>
          <w:sz w:val="32"/>
          <w:szCs w:val="32"/>
          <w:rtl/>
          <w:lang w:eastAsia="en-US"/>
        </w:rPr>
        <w:t>تم</w:t>
      </w:r>
      <w:r w:rsidRPr="00225B8D">
        <w:rPr>
          <w:rFonts w:ascii="Simplified Arabic" w:eastAsia="Calibri" w:hAnsi="Simplified Arabic" w:cs="Traditional Arabic" w:hint="cs"/>
          <w:sz w:val="32"/>
          <w:szCs w:val="32"/>
          <w:rtl/>
          <w:lang w:eastAsia="en-US"/>
        </w:rPr>
        <w:t xml:space="preserve"> </w:t>
      </w:r>
      <w:r w:rsidRPr="00225B8D">
        <w:rPr>
          <w:rFonts w:ascii="Simplified Arabic" w:eastAsia="Calibri" w:hAnsi="Simplified Arabic" w:cs="Traditional Arabic"/>
          <w:sz w:val="32"/>
          <w:szCs w:val="32"/>
          <w:rtl/>
          <w:lang w:eastAsia="en-US"/>
        </w:rPr>
        <w:t>استخدام</w:t>
      </w:r>
      <w:r w:rsidRPr="00225B8D">
        <w:rPr>
          <w:rFonts w:ascii="Simplified Arabic" w:eastAsia="Calibri" w:hAnsi="Simplified Arabic" w:cs="Traditional Arabic" w:hint="cs"/>
          <w:sz w:val="32"/>
          <w:szCs w:val="32"/>
          <w:rtl/>
          <w:lang w:eastAsia="en-US"/>
        </w:rPr>
        <w:t xml:space="preserve"> </w:t>
      </w:r>
      <w:r w:rsidRPr="00225B8D">
        <w:rPr>
          <w:rFonts w:ascii="Simplified Arabic" w:eastAsia="Calibri" w:hAnsi="Simplified Arabic" w:cs="Traditional Arabic"/>
          <w:sz w:val="32"/>
          <w:szCs w:val="32"/>
          <w:rtl/>
          <w:lang w:eastAsia="en-US"/>
        </w:rPr>
        <w:t>المنهج</w:t>
      </w:r>
      <w:r w:rsidRPr="00225B8D">
        <w:rPr>
          <w:rFonts w:ascii="Simplified Arabic" w:eastAsia="Calibri" w:hAnsi="Simplified Arabic" w:cs="Traditional Arabic" w:hint="cs"/>
          <w:sz w:val="32"/>
          <w:szCs w:val="32"/>
          <w:rtl/>
          <w:lang w:eastAsia="en-US"/>
        </w:rPr>
        <w:t xml:space="preserve"> </w:t>
      </w:r>
      <w:r w:rsidRPr="00225B8D">
        <w:rPr>
          <w:rFonts w:ascii="Simplified Arabic" w:eastAsia="Calibri" w:hAnsi="Simplified Arabic" w:cs="Traditional Arabic"/>
          <w:sz w:val="32"/>
          <w:szCs w:val="32"/>
          <w:rtl/>
          <w:lang w:eastAsia="en-US"/>
        </w:rPr>
        <w:t>الوصفي</w:t>
      </w:r>
      <w:r w:rsidRPr="00225B8D">
        <w:rPr>
          <w:rFonts w:ascii="Simplified Arabic" w:eastAsia="Calibri" w:hAnsi="Simplified Arabic" w:cs="Traditional Arabic" w:hint="cs"/>
          <w:sz w:val="32"/>
          <w:szCs w:val="32"/>
          <w:rtl/>
          <w:lang w:eastAsia="en-US"/>
        </w:rPr>
        <w:t xml:space="preserve"> والمنهج </w:t>
      </w:r>
      <w:r w:rsidRPr="00225B8D">
        <w:rPr>
          <w:rFonts w:ascii="Simplified Arabic" w:eastAsia="Calibri" w:hAnsi="Simplified Arabic" w:cs="Traditional Arabic"/>
          <w:sz w:val="32"/>
          <w:szCs w:val="32"/>
          <w:rtl/>
          <w:lang w:eastAsia="en-US"/>
        </w:rPr>
        <w:t>التحليلي،</w:t>
      </w:r>
      <w:r w:rsidRPr="00225B8D">
        <w:rPr>
          <w:rFonts w:ascii="Simplified Arabic" w:eastAsia="Calibri" w:hAnsi="Simplified Arabic" w:cs="Traditional Arabic" w:hint="cs"/>
          <w:sz w:val="32"/>
          <w:szCs w:val="32"/>
          <w:rtl/>
          <w:lang w:eastAsia="en-US"/>
        </w:rPr>
        <w:t xml:space="preserve"> </w:t>
      </w:r>
      <w:r w:rsidRPr="00225B8D">
        <w:rPr>
          <w:rFonts w:ascii="Calibri" w:eastAsia="Calibri" w:hAnsi="Calibri" w:cs="Traditional Arabic" w:hint="cs"/>
          <w:sz w:val="32"/>
          <w:szCs w:val="32"/>
          <w:rtl/>
          <w:lang w:eastAsia="en-US"/>
        </w:rPr>
        <w:t>حيث تم إتباع المنهج الوصفي من أجل وصف واقع ممارسات</w:t>
      </w:r>
      <w:r>
        <w:rPr>
          <w:rFonts w:ascii="Calibri" w:eastAsia="Calibri" w:hAnsi="Calibri" w:cs="Traditional Arabic" w:hint="cs"/>
          <w:sz w:val="32"/>
          <w:szCs w:val="32"/>
          <w:rtl/>
          <w:lang w:eastAsia="en-US"/>
        </w:rPr>
        <w:t xml:space="preserve"> الاستراتيجيات الحديثة لإدارة الموارد البشرية</w:t>
      </w:r>
      <w:r w:rsidRPr="00225B8D">
        <w:rPr>
          <w:rFonts w:ascii="Calibri" w:eastAsia="Calibri" w:hAnsi="Calibri" w:cs="Traditional Arabic" w:hint="cs"/>
          <w:sz w:val="32"/>
          <w:szCs w:val="32"/>
          <w:rtl/>
          <w:lang w:eastAsia="en-US"/>
        </w:rPr>
        <w:t xml:space="preserve"> في المؤسسة محل الدراسة، وتم إتباع المنهج التحليلي بهدف التعرف على</w:t>
      </w:r>
      <w:r>
        <w:rPr>
          <w:rFonts w:ascii="Calibri" w:eastAsia="Calibri" w:hAnsi="Calibri" w:cs="Traditional Arabic" w:hint="cs"/>
          <w:sz w:val="32"/>
          <w:szCs w:val="32"/>
          <w:rtl/>
          <w:lang w:eastAsia="en-US"/>
        </w:rPr>
        <w:t xml:space="preserve"> دورها في تحسين أداء المؤسسة</w:t>
      </w:r>
      <w:r w:rsidRPr="00225B8D">
        <w:rPr>
          <w:rFonts w:ascii="Calibri" w:eastAsia="Calibri" w:hAnsi="Calibri" w:cs="Traditional Arabic" w:hint="cs"/>
          <w:sz w:val="32"/>
          <w:szCs w:val="32"/>
          <w:rtl/>
          <w:lang w:eastAsia="en-US"/>
        </w:rPr>
        <w:t xml:space="preserve"> من خلال تحليل البيانات التي تم جمعها.</w:t>
      </w:r>
    </w:p>
    <w:p w:rsidR="00225B8D" w:rsidRPr="00225B8D" w:rsidRDefault="00225B8D" w:rsidP="00225B8D">
      <w:pPr>
        <w:autoSpaceDE w:val="0"/>
        <w:autoSpaceDN w:val="0"/>
        <w:bidi/>
        <w:adjustRightInd w:val="0"/>
        <w:spacing w:after="0"/>
        <w:jc w:val="left"/>
        <w:outlineLvl w:val="0"/>
        <w:rPr>
          <w:rFonts w:ascii="Calibri" w:eastAsia="Calibri" w:hAnsi="Calibri" w:cs="Traditional Arabic"/>
          <w:b/>
          <w:bCs/>
          <w:sz w:val="32"/>
          <w:szCs w:val="32"/>
          <w:rtl/>
          <w:lang w:eastAsia="en-US"/>
        </w:rPr>
      </w:pPr>
      <w:bookmarkStart w:id="64" w:name="_Toc200600407"/>
      <w:bookmarkStart w:id="65" w:name="_Toc200600957"/>
      <w:r w:rsidRPr="00225B8D">
        <w:rPr>
          <w:rFonts w:ascii="Calibri" w:eastAsia="Calibri" w:hAnsi="Calibri" w:cs="Traditional Arabic" w:hint="cs"/>
          <w:b/>
          <w:bCs/>
          <w:sz w:val="32"/>
          <w:szCs w:val="32"/>
          <w:rtl/>
          <w:lang w:eastAsia="en-US"/>
        </w:rPr>
        <w:t>ثانيا: مصادر جمع البيانات</w:t>
      </w:r>
      <w:bookmarkEnd w:id="64"/>
      <w:bookmarkEnd w:id="65"/>
    </w:p>
    <w:p w:rsidR="00225B8D" w:rsidRPr="00225B8D" w:rsidRDefault="00225B8D" w:rsidP="00230CE8">
      <w:pPr>
        <w:numPr>
          <w:ilvl w:val="0"/>
          <w:numId w:val="6"/>
        </w:numPr>
        <w:autoSpaceDE w:val="0"/>
        <w:autoSpaceDN w:val="0"/>
        <w:bidi/>
        <w:adjustRightInd w:val="0"/>
        <w:spacing w:after="0"/>
        <w:contextualSpacing/>
        <w:jc w:val="both"/>
        <w:outlineLvl w:val="0"/>
        <w:rPr>
          <w:rFonts w:ascii="Simplified Arabic" w:eastAsia="Calibri" w:hAnsi="Simplified Arabic" w:cs="Traditional Arabic"/>
          <w:b/>
          <w:bCs/>
          <w:sz w:val="32"/>
          <w:szCs w:val="32"/>
          <w:rtl/>
          <w:lang w:eastAsia="en-US"/>
        </w:rPr>
      </w:pPr>
      <w:bookmarkStart w:id="66" w:name="_Toc200600408"/>
      <w:bookmarkStart w:id="67" w:name="_Toc200600958"/>
      <w:r w:rsidRPr="00225B8D">
        <w:rPr>
          <w:rFonts w:ascii="Simplified Arabic" w:eastAsia="Calibri" w:hAnsi="Simplified Arabic" w:cs="Traditional Arabic" w:hint="cs"/>
          <w:b/>
          <w:bCs/>
          <w:sz w:val="32"/>
          <w:szCs w:val="32"/>
          <w:rtl/>
          <w:lang w:eastAsia="en-US"/>
        </w:rPr>
        <w:t>المصادر الثانوية:</w:t>
      </w:r>
      <w:bookmarkEnd w:id="66"/>
      <w:bookmarkEnd w:id="67"/>
      <w:r w:rsidRPr="00225B8D">
        <w:rPr>
          <w:rFonts w:ascii="Simplified Arabic" w:eastAsia="Calibri" w:hAnsi="Simplified Arabic" w:cs="Traditional Arabic" w:hint="cs"/>
          <w:b/>
          <w:bCs/>
          <w:sz w:val="32"/>
          <w:szCs w:val="32"/>
          <w:rtl/>
          <w:lang w:eastAsia="en-US"/>
        </w:rPr>
        <w:t xml:space="preserve"> </w:t>
      </w:r>
    </w:p>
    <w:p w:rsidR="00225B8D" w:rsidRPr="00225B8D" w:rsidRDefault="00225B8D" w:rsidP="00225B8D">
      <w:pPr>
        <w:bidi/>
        <w:ind w:firstLine="360"/>
        <w:jc w:val="left"/>
        <w:rPr>
          <w:rFonts w:ascii="Traditional Arabic" w:eastAsia="Calibri" w:hAnsi="Traditional Arabic" w:cs="Traditional Arabic"/>
          <w:sz w:val="32"/>
          <w:szCs w:val="32"/>
          <w:rtl/>
          <w:lang w:eastAsia="en-US"/>
        </w:rPr>
      </w:pPr>
      <w:r w:rsidRPr="00225B8D">
        <w:rPr>
          <w:rFonts w:ascii="Traditional Arabic" w:eastAsia="Calibri" w:hAnsi="Traditional Arabic" w:cs="Traditional Arabic" w:hint="cs"/>
          <w:sz w:val="32"/>
          <w:szCs w:val="32"/>
          <w:rtl/>
          <w:lang w:eastAsia="en-US"/>
        </w:rPr>
        <w:t>والتي</w:t>
      </w:r>
      <w:r w:rsidRPr="00225B8D">
        <w:rPr>
          <w:rFonts w:ascii="Traditional Arabic" w:eastAsia="Calibri" w:hAnsi="Traditional Arabic" w:cs="Traditional Arabic"/>
          <w:sz w:val="32"/>
          <w:szCs w:val="32"/>
          <w:rtl/>
          <w:lang w:eastAsia="en-US"/>
        </w:rPr>
        <w:t xml:space="preserve"> </w:t>
      </w:r>
      <w:r w:rsidRPr="00225B8D">
        <w:rPr>
          <w:rFonts w:ascii="Traditional Arabic" w:eastAsia="Calibri" w:hAnsi="Traditional Arabic" w:cs="Traditional Arabic" w:hint="cs"/>
          <w:sz w:val="32"/>
          <w:szCs w:val="32"/>
          <w:rtl/>
          <w:lang w:eastAsia="en-US"/>
        </w:rPr>
        <w:t>تمثلت</w:t>
      </w:r>
      <w:r w:rsidRPr="00225B8D">
        <w:rPr>
          <w:rFonts w:ascii="Traditional Arabic" w:eastAsia="Calibri" w:hAnsi="Traditional Arabic" w:cs="Traditional Arabic"/>
          <w:sz w:val="32"/>
          <w:szCs w:val="32"/>
          <w:rtl/>
          <w:lang w:eastAsia="en-US"/>
        </w:rPr>
        <w:t xml:space="preserve"> </w:t>
      </w:r>
      <w:r w:rsidRPr="00225B8D">
        <w:rPr>
          <w:rFonts w:ascii="Traditional Arabic" w:eastAsia="Calibri" w:hAnsi="Traditional Arabic" w:cs="Traditional Arabic" w:hint="cs"/>
          <w:sz w:val="32"/>
          <w:szCs w:val="32"/>
          <w:rtl/>
          <w:lang w:eastAsia="en-US"/>
        </w:rPr>
        <w:t>في</w:t>
      </w:r>
      <w:r w:rsidRPr="00225B8D">
        <w:rPr>
          <w:rFonts w:ascii="Traditional Arabic" w:eastAsia="Calibri" w:hAnsi="Traditional Arabic" w:cs="Traditional Arabic"/>
          <w:sz w:val="32"/>
          <w:szCs w:val="32"/>
          <w:rtl/>
          <w:lang w:eastAsia="en-US"/>
        </w:rPr>
        <w:t xml:space="preserve"> </w:t>
      </w:r>
      <w:r w:rsidRPr="00225B8D">
        <w:rPr>
          <w:rFonts w:ascii="Traditional Arabic" w:eastAsia="Calibri" w:hAnsi="Traditional Arabic" w:cs="Traditional Arabic" w:hint="cs"/>
          <w:sz w:val="32"/>
          <w:szCs w:val="32"/>
          <w:rtl/>
          <w:lang w:eastAsia="en-US"/>
        </w:rPr>
        <w:t>مختلف</w:t>
      </w:r>
      <w:r w:rsidRPr="00225B8D">
        <w:rPr>
          <w:rFonts w:ascii="Traditional Arabic" w:eastAsia="Calibri" w:hAnsi="Traditional Arabic" w:cs="Traditional Arabic"/>
          <w:sz w:val="32"/>
          <w:szCs w:val="32"/>
          <w:rtl/>
          <w:lang w:eastAsia="en-US"/>
        </w:rPr>
        <w:t xml:space="preserve"> </w:t>
      </w:r>
      <w:r w:rsidRPr="00225B8D">
        <w:rPr>
          <w:rFonts w:ascii="Traditional Arabic" w:eastAsia="Calibri" w:hAnsi="Traditional Arabic" w:cs="Traditional Arabic" w:hint="cs"/>
          <w:sz w:val="32"/>
          <w:szCs w:val="32"/>
          <w:rtl/>
          <w:lang w:eastAsia="en-US"/>
        </w:rPr>
        <w:t>المراجع</w:t>
      </w:r>
      <w:r w:rsidRPr="00225B8D">
        <w:rPr>
          <w:rFonts w:ascii="Traditional Arabic" w:eastAsia="Calibri" w:hAnsi="Traditional Arabic" w:cs="Traditional Arabic"/>
          <w:sz w:val="32"/>
          <w:szCs w:val="32"/>
          <w:rtl/>
          <w:lang w:eastAsia="en-US"/>
        </w:rPr>
        <w:t xml:space="preserve"> </w:t>
      </w:r>
      <w:r w:rsidRPr="00225B8D">
        <w:rPr>
          <w:rFonts w:ascii="Traditional Arabic" w:eastAsia="Calibri" w:hAnsi="Traditional Arabic" w:cs="Traditional Arabic" w:hint="cs"/>
          <w:sz w:val="32"/>
          <w:szCs w:val="32"/>
          <w:rtl/>
          <w:lang w:eastAsia="en-US"/>
        </w:rPr>
        <w:t>والأدبيات</w:t>
      </w:r>
      <w:r w:rsidRPr="00225B8D">
        <w:rPr>
          <w:rFonts w:ascii="Traditional Arabic" w:eastAsia="Calibri" w:hAnsi="Traditional Arabic" w:cs="Traditional Arabic"/>
          <w:sz w:val="32"/>
          <w:szCs w:val="32"/>
          <w:rtl/>
          <w:lang w:eastAsia="en-US"/>
        </w:rPr>
        <w:t xml:space="preserve"> </w:t>
      </w:r>
      <w:r w:rsidRPr="00225B8D">
        <w:rPr>
          <w:rFonts w:ascii="Traditional Arabic" w:eastAsia="Calibri" w:hAnsi="Traditional Arabic" w:cs="Traditional Arabic" w:hint="cs"/>
          <w:sz w:val="32"/>
          <w:szCs w:val="32"/>
          <w:rtl/>
          <w:lang w:eastAsia="en-US"/>
        </w:rPr>
        <w:t>والدراسات</w:t>
      </w:r>
      <w:r w:rsidRPr="00225B8D">
        <w:rPr>
          <w:rFonts w:ascii="Traditional Arabic" w:eastAsia="Calibri" w:hAnsi="Traditional Arabic" w:cs="Traditional Arabic"/>
          <w:sz w:val="32"/>
          <w:szCs w:val="32"/>
          <w:rtl/>
          <w:lang w:eastAsia="en-US"/>
        </w:rPr>
        <w:t xml:space="preserve"> </w:t>
      </w:r>
      <w:r w:rsidRPr="00225B8D">
        <w:rPr>
          <w:rFonts w:ascii="Traditional Arabic" w:eastAsia="Calibri" w:hAnsi="Traditional Arabic" w:cs="Traditional Arabic" w:hint="cs"/>
          <w:sz w:val="32"/>
          <w:szCs w:val="32"/>
          <w:rtl/>
          <w:lang w:eastAsia="en-US"/>
        </w:rPr>
        <w:t>السابقة</w:t>
      </w:r>
      <w:r w:rsidRPr="00225B8D">
        <w:rPr>
          <w:rFonts w:ascii="Traditional Arabic" w:eastAsia="Calibri" w:hAnsi="Traditional Arabic" w:cs="Traditional Arabic"/>
          <w:sz w:val="32"/>
          <w:szCs w:val="32"/>
          <w:rtl/>
          <w:lang w:eastAsia="en-US"/>
        </w:rPr>
        <w:t xml:space="preserve"> </w:t>
      </w:r>
      <w:r w:rsidRPr="00225B8D">
        <w:rPr>
          <w:rFonts w:ascii="Traditional Arabic" w:eastAsia="Calibri" w:hAnsi="Traditional Arabic" w:cs="Traditional Arabic" w:hint="cs"/>
          <w:sz w:val="32"/>
          <w:szCs w:val="32"/>
          <w:rtl/>
          <w:lang w:eastAsia="en-US"/>
        </w:rPr>
        <w:t>من</w:t>
      </w:r>
      <w:r w:rsidRPr="00225B8D">
        <w:rPr>
          <w:rFonts w:ascii="Traditional Arabic" w:eastAsia="Calibri" w:hAnsi="Traditional Arabic" w:cs="Traditional Arabic"/>
          <w:sz w:val="32"/>
          <w:szCs w:val="32"/>
          <w:rtl/>
          <w:lang w:eastAsia="en-US"/>
        </w:rPr>
        <w:t xml:space="preserve"> </w:t>
      </w:r>
      <w:r w:rsidRPr="00225B8D">
        <w:rPr>
          <w:rFonts w:ascii="Traditional Arabic" w:eastAsia="Calibri" w:hAnsi="Traditional Arabic" w:cs="Traditional Arabic" w:hint="cs"/>
          <w:sz w:val="32"/>
          <w:szCs w:val="32"/>
          <w:rtl/>
          <w:lang w:eastAsia="en-US"/>
        </w:rPr>
        <w:t>كتب،</w:t>
      </w:r>
      <w:r w:rsidRPr="00225B8D">
        <w:rPr>
          <w:rFonts w:ascii="Traditional Arabic" w:eastAsia="Calibri" w:hAnsi="Traditional Arabic" w:cs="Traditional Arabic"/>
          <w:sz w:val="32"/>
          <w:szCs w:val="32"/>
          <w:rtl/>
          <w:lang w:eastAsia="en-US"/>
        </w:rPr>
        <w:t xml:space="preserve"> </w:t>
      </w:r>
      <w:r w:rsidRPr="00225B8D">
        <w:rPr>
          <w:rFonts w:ascii="Traditional Arabic" w:eastAsia="Calibri" w:hAnsi="Traditional Arabic" w:cs="Traditional Arabic" w:hint="cs"/>
          <w:sz w:val="32"/>
          <w:szCs w:val="32"/>
          <w:rtl/>
          <w:lang w:eastAsia="en-US"/>
        </w:rPr>
        <w:t>أبحاث،</w:t>
      </w:r>
      <w:r w:rsidRPr="00225B8D">
        <w:rPr>
          <w:rFonts w:ascii="Traditional Arabic" w:eastAsia="Calibri" w:hAnsi="Traditional Arabic" w:cs="Traditional Arabic"/>
          <w:sz w:val="32"/>
          <w:szCs w:val="32"/>
          <w:rtl/>
          <w:lang w:eastAsia="en-US"/>
        </w:rPr>
        <w:t xml:space="preserve"> </w:t>
      </w:r>
      <w:r w:rsidRPr="00225B8D">
        <w:rPr>
          <w:rFonts w:ascii="Traditional Arabic" w:eastAsia="Calibri" w:hAnsi="Traditional Arabic" w:cs="Traditional Arabic" w:hint="cs"/>
          <w:sz w:val="32"/>
          <w:szCs w:val="32"/>
          <w:rtl/>
          <w:lang w:eastAsia="en-US"/>
        </w:rPr>
        <w:t>مقالات،</w:t>
      </w:r>
      <w:r w:rsidRPr="00225B8D">
        <w:rPr>
          <w:rFonts w:ascii="Traditional Arabic" w:eastAsia="Calibri" w:hAnsi="Traditional Arabic" w:cs="Traditional Arabic"/>
          <w:sz w:val="32"/>
          <w:szCs w:val="32"/>
          <w:rtl/>
          <w:lang w:eastAsia="en-US"/>
        </w:rPr>
        <w:t xml:space="preserve"> </w:t>
      </w:r>
      <w:r w:rsidRPr="00225B8D">
        <w:rPr>
          <w:rFonts w:ascii="Traditional Arabic" w:eastAsia="Calibri" w:hAnsi="Traditional Arabic" w:cs="Traditional Arabic" w:hint="cs"/>
          <w:sz w:val="32"/>
          <w:szCs w:val="32"/>
          <w:rtl/>
          <w:lang w:eastAsia="en-US"/>
        </w:rPr>
        <w:t>مجلات</w:t>
      </w:r>
      <w:r w:rsidRPr="00225B8D">
        <w:rPr>
          <w:rFonts w:ascii="Traditional Arabic" w:eastAsia="Calibri" w:hAnsi="Traditional Arabic" w:cs="Traditional Arabic"/>
          <w:sz w:val="32"/>
          <w:szCs w:val="32"/>
          <w:rtl/>
          <w:lang w:eastAsia="en-US"/>
        </w:rPr>
        <w:t xml:space="preserve"> </w:t>
      </w:r>
      <w:r w:rsidRPr="00225B8D">
        <w:rPr>
          <w:rFonts w:ascii="Traditional Arabic" w:eastAsia="Calibri" w:hAnsi="Traditional Arabic" w:cs="Traditional Arabic" w:hint="cs"/>
          <w:sz w:val="32"/>
          <w:szCs w:val="32"/>
          <w:rtl/>
          <w:lang w:eastAsia="en-US"/>
        </w:rPr>
        <w:t>علمية،</w:t>
      </w:r>
      <w:r>
        <w:rPr>
          <w:rFonts w:ascii="Traditional Arabic" w:eastAsia="Calibri" w:hAnsi="Traditional Arabic" w:cs="Traditional Arabic" w:hint="cs"/>
          <w:sz w:val="32"/>
          <w:szCs w:val="32"/>
          <w:rtl/>
          <w:lang w:eastAsia="en-US"/>
        </w:rPr>
        <w:t xml:space="preserve"> </w:t>
      </w:r>
      <w:r w:rsidRPr="00225B8D">
        <w:rPr>
          <w:rFonts w:ascii="Traditional Arabic" w:eastAsia="Calibri" w:hAnsi="Traditional Arabic" w:cs="Traditional Arabic" w:hint="cs"/>
          <w:sz w:val="32"/>
          <w:szCs w:val="32"/>
          <w:rtl/>
          <w:lang w:eastAsia="en-US"/>
        </w:rPr>
        <w:t>أطروحات، مذكرات،</w:t>
      </w:r>
      <w:r w:rsidRPr="00225B8D">
        <w:rPr>
          <w:rFonts w:ascii="Traditional Arabic" w:eastAsia="Calibri" w:hAnsi="Traditional Arabic" w:cs="Traditional Arabic"/>
          <w:sz w:val="32"/>
          <w:szCs w:val="32"/>
          <w:rtl/>
          <w:lang w:eastAsia="en-US"/>
        </w:rPr>
        <w:t xml:space="preserve"> </w:t>
      </w:r>
      <w:r w:rsidRPr="00225B8D">
        <w:rPr>
          <w:rFonts w:ascii="Traditional Arabic" w:eastAsia="Calibri" w:hAnsi="Traditional Arabic" w:cs="Traditional Arabic" w:hint="cs"/>
          <w:sz w:val="32"/>
          <w:szCs w:val="32"/>
          <w:rtl/>
          <w:lang w:eastAsia="en-US"/>
        </w:rPr>
        <w:t>ملتقيات،</w:t>
      </w:r>
      <w:r w:rsidRPr="00225B8D">
        <w:rPr>
          <w:rFonts w:ascii="Traditional Arabic" w:eastAsia="Calibri" w:hAnsi="Traditional Arabic" w:cs="Traditional Arabic"/>
          <w:sz w:val="32"/>
          <w:szCs w:val="32"/>
          <w:rtl/>
          <w:lang w:eastAsia="en-US"/>
        </w:rPr>
        <w:t xml:space="preserve"> </w:t>
      </w:r>
      <w:r w:rsidRPr="00225B8D">
        <w:rPr>
          <w:rFonts w:ascii="Traditional Arabic" w:eastAsia="Calibri" w:hAnsi="Traditional Arabic" w:cs="Traditional Arabic" w:hint="cs"/>
          <w:sz w:val="32"/>
          <w:szCs w:val="32"/>
          <w:rtl/>
          <w:lang w:eastAsia="en-US"/>
        </w:rPr>
        <w:t>مؤتمرات،</w:t>
      </w:r>
      <w:r w:rsidRPr="00225B8D">
        <w:rPr>
          <w:rFonts w:ascii="Traditional Arabic" w:eastAsia="Calibri" w:hAnsi="Traditional Arabic" w:cs="Traditional Arabic"/>
          <w:sz w:val="32"/>
          <w:szCs w:val="32"/>
          <w:rtl/>
          <w:lang w:eastAsia="en-US"/>
        </w:rPr>
        <w:t xml:space="preserve"> ... </w:t>
      </w:r>
      <w:r w:rsidRPr="00225B8D">
        <w:rPr>
          <w:rFonts w:ascii="Traditional Arabic" w:eastAsia="Calibri" w:hAnsi="Traditional Arabic" w:cs="Traditional Arabic" w:hint="cs"/>
          <w:sz w:val="32"/>
          <w:szCs w:val="32"/>
          <w:rtl/>
          <w:lang w:eastAsia="en-US"/>
        </w:rPr>
        <w:t>وغيرها،</w:t>
      </w:r>
      <w:r w:rsidRPr="00225B8D">
        <w:rPr>
          <w:rFonts w:ascii="Traditional Arabic" w:eastAsia="Calibri" w:hAnsi="Traditional Arabic" w:cs="Traditional Arabic"/>
          <w:sz w:val="32"/>
          <w:szCs w:val="32"/>
          <w:rtl/>
          <w:lang w:eastAsia="en-US"/>
        </w:rPr>
        <w:t xml:space="preserve"> </w:t>
      </w:r>
      <w:r w:rsidRPr="00225B8D">
        <w:rPr>
          <w:rFonts w:ascii="Traditional Arabic" w:eastAsia="Calibri" w:hAnsi="Traditional Arabic" w:cs="Traditional Arabic" w:hint="cs"/>
          <w:sz w:val="32"/>
          <w:szCs w:val="32"/>
          <w:rtl/>
          <w:lang w:eastAsia="en-US"/>
        </w:rPr>
        <w:t>ذات</w:t>
      </w:r>
      <w:r w:rsidRPr="00225B8D">
        <w:rPr>
          <w:rFonts w:ascii="Traditional Arabic" w:eastAsia="Calibri" w:hAnsi="Traditional Arabic" w:cs="Traditional Arabic"/>
          <w:sz w:val="32"/>
          <w:szCs w:val="32"/>
          <w:rtl/>
          <w:lang w:eastAsia="en-US"/>
        </w:rPr>
        <w:t xml:space="preserve"> </w:t>
      </w:r>
      <w:r w:rsidRPr="00225B8D">
        <w:rPr>
          <w:rFonts w:ascii="Traditional Arabic" w:eastAsia="Calibri" w:hAnsi="Traditional Arabic" w:cs="Traditional Arabic" w:hint="cs"/>
          <w:sz w:val="32"/>
          <w:szCs w:val="32"/>
          <w:rtl/>
          <w:lang w:eastAsia="en-US"/>
        </w:rPr>
        <w:t>علاقة</w:t>
      </w:r>
      <w:r w:rsidRPr="00225B8D">
        <w:rPr>
          <w:rFonts w:ascii="Traditional Arabic" w:eastAsia="Calibri" w:hAnsi="Traditional Arabic" w:cs="Traditional Arabic"/>
          <w:sz w:val="32"/>
          <w:szCs w:val="32"/>
          <w:rtl/>
          <w:lang w:eastAsia="en-US"/>
        </w:rPr>
        <w:t xml:space="preserve"> </w:t>
      </w:r>
      <w:r w:rsidRPr="00225B8D">
        <w:rPr>
          <w:rFonts w:ascii="Traditional Arabic" w:eastAsia="Calibri" w:hAnsi="Traditional Arabic" w:cs="Traditional Arabic" w:hint="cs"/>
          <w:sz w:val="32"/>
          <w:szCs w:val="32"/>
          <w:rtl/>
          <w:lang w:eastAsia="en-US"/>
        </w:rPr>
        <w:t>بموضوع</w:t>
      </w:r>
      <w:r w:rsidRPr="00225B8D">
        <w:rPr>
          <w:rFonts w:ascii="Traditional Arabic" w:eastAsia="Calibri" w:hAnsi="Traditional Arabic" w:cs="Traditional Arabic"/>
          <w:sz w:val="32"/>
          <w:szCs w:val="32"/>
          <w:rtl/>
          <w:lang w:eastAsia="en-US"/>
        </w:rPr>
        <w:t xml:space="preserve"> </w:t>
      </w:r>
      <w:r w:rsidRPr="00225B8D">
        <w:rPr>
          <w:rFonts w:ascii="Traditional Arabic" w:eastAsia="Calibri" w:hAnsi="Traditional Arabic" w:cs="Traditional Arabic" w:hint="cs"/>
          <w:sz w:val="32"/>
          <w:szCs w:val="32"/>
          <w:rtl/>
          <w:lang w:eastAsia="en-US"/>
        </w:rPr>
        <w:t>الدراسة</w:t>
      </w:r>
      <w:r w:rsidRPr="00225B8D">
        <w:rPr>
          <w:rFonts w:ascii="Traditional Arabic" w:eastAsia="Calibri" w:hAnsi="Traditional Arabic" w:cs="Traditional Arabic"/>
          <w:sz w:val="32"/>
          <w:szCs w:val="32"/>
          <w:lang w:eastAsia="en-US"/>
        </w:rPr>
        <w:t>.</w:t>
      </w:r>
    </w:p>
    <w:p w:rsidR="00225B8D" w:rsidRPr="00225B8D" w:rsidRDefault="00225B8D" w:rsidP="00230CE8">
      <w:pPr>
        <w:numPr>
          <w:ilvl w:val="0"/>
          <w:numId w:val="6"/>
        </w:numPr>
        <w:bidi/>
        <w:spacing w:after="0"/>
        <w:contextualSpacing/>
        <w:jc w:val="left"/>
        <w:rPr>
          <w:rFonts w:ascii="Traditional Arabic" w:eastAsia="Calibri" w:hAnsi="Traditional Arabic" w:cs="Traditional Arabic"/>
          <w:sz w:val="32"/>
          <w:szCs w:val="32"/>
          <w:lang w:eastAsia="en-US"/>
        </w:rPr>
      </w:pPr>
      <w:r w:rsidRPr="00225B8D">
        <w:rPr>
          <w:rFonts w:ascii="Simplified Arabic" w:eastAsia="Calibri" w:hAnsi="Simplified Arabic" w:cs="Traditional Arabic" w:hint="cs"/>
          <w:b/>
          <w:bCs/>
          <w:sz w:val="32"/>
          <w:szCs w:val="32"/>
          <w:rtl/>
          <w:lang w:eastAsia="en-US" w:bidi="ar-DZ"/>
        </w:rPr>
        <w:t>المصادر الأولية:</w:t>
      </w:r>
    </w:p>
    <w:p w:rsidR="00225B8D" w:rsidRPr="00225B8D" w:rsidRDefault="00225B8D" w:rsidP="00225B8D">
      <w:pPr>
        <w:autoSpaceDE w:val="0"/>
        <w:autoSpaceDN w:val="0"/>
        <w:bidi/>
        <w:adjustRightInd w:val="0"/>
        <w:spacing w:after="0"/>
        <w:jc w:val="both"/>
        <w:rPr>
          <w:rFonts w:ascii="Simplified Arabic" w:eastAsia="Calibri" w:hAnsi="Simplified Arabic" w:cs="Traditional Arabic"/>
          <w:sz w:val="32"/>
          <w:szCs w:val="32"/>
          <w:lang w:eastAsia="en-US" w:bidi="ar-DZ"/>
        </w:rPr>
      </w:pPr>
      <w:r w:rsidRPr="00225B8D">
        <w:rPr>
          <w:rFonts w:ascii="Simplified Arabic" w:eastAsia="Calibri" w:hAnsi="Simplified Arabic" w:cs="Traditional Arabic" w:hint="cs"/>
          <w:sz w:val="32"/>
          <w:szCs w:val="32"/>
          <w:rtl/>
          <w:lang w:eastAsia="en-US" w:bidi="ar-DZ"/>
        </w:rPr>
        <w:t>تم الاستعانة بمجموعة من الأدوات في جمع المعلومات الضرورية من الميدان محل الدراسة وذلك عن طريق استخدام:</w:t>
      </w:r>
    </w:p>
    <w:p w:rsidR="00225B8D" w:rsidRPr="00225B8D" w:rsidRDefault="00225B8D" w:rsidP="00230CE8">
      <w:pPr>
        <w:numPr>
          <w:ilvl w:val="0"/>
          <w:numId w:val="5"/>
        </w:numPr>
        <w:autoSpaceDE w:val="0"/>
        <w:autoSpaceDN w:val="0"/>
        <w:bidi/>
        <w:adjustRightInd w:val="0"/>
        <w:spacing w:after="0"/>
        <w:contextualSpacing/>
        <w:jc w:val="both"/>
        <w:rPr>
          <w:rFonts w:ascii="Simplified Arabic" w:eastAsia="Calibri" w:hAnsi="Simplified Arabic" w:cs="Traditional Arabic"/>
          <w:b/>
          <w:bCs/>
          <w:sz w:val="32"/>
          <w:szCs w:val="32"/>
          <w:lang w:eastAsia="en-US" w:bidi="ar-DZ"/>
        </w:rPr>
      </w:pPr>
      <w:r w:rsidRPr="00225B8D">
        <w:rPr>
          <w:rFonts w:ascii="Simplified Arabic" w:eastAsia="Calibri" w:hAnsi="Simplified Arabic" w:cs="Traditional Arabic" w:hint="cs"/>
          <w:b/>
          <w:bCs/>
          <w:sz w:val="32"/>
          <w:szCs w:val="32"/>
          <w:rtl/>
          <w:lang w:eastAsia="en-US" w:bidi="ar-DZ"/>
        </w:rPr>
        <w:t xml:space="preserve">الاستبيان: </w:t>
      </w:r>
    </w:p>
    <w:p w:rsidR="00225B8D" w:rsidRPr="00225B8D" w:rsidRDefault="00225B8D" w:rsidP="00225B8D">
      <w:pPr>
        <w:autoSpaceDE w:val="0"/>
        <w:autoSpaceDN w:val="0"/>
        <w:bidi/>
        <w:adjustRightInd w:val="0"/>
        <w:spacing w:after="0"/>
        <w:jc w:val="both"/>
        <w:rPr>
          <w:rFonts w:ascii="Simplified Arabic,Bold" w:eastAsia="Calibri" w:hAnsi="Calibri" w:cs="Traditional Arabic"/>
          <w:b/>
          <w:bCs/>
          <w:sz w:val="32"/>
          <w:szCs w:val="32"/>
          <w:lang w:eastAsia="en-US"/>
        </w:rPr>
      </w:pPr>
      <w:r w:rsidRPr="00225B8D">
        <w:rPr>
          <w:rFonts w:ascii="Simplified Arabic" w:eastAsia="Calibri" w:hAnsi="Simplified Arabic" w:cs="Traditional Arabic" w:hint="cs"/>
          <w:sz w:val="32"/>
          <w:szCs w:val="32"/>
          <w:rtl/>
          <w:lang w:eastAsia="en-US" w:bidi="ar-DZ"/>
        </w:rPr>
        <w:t xml:space="preserve">تم الاعتماد في هذه الدراسة على أسلوب الاستبيان باعتباره من أهم أدوات الدراسة التي تمكن من الحصول على المعلومات، وهو عبارة عن استمارة تتضمن مجموعة من الأسئلة المكتوبة ذات الإجابات المحددة، سلمت للمبحوثين </w:t>
      </w:r>
    </w:p>
    <w:p w:rsidR="00225B8D" w:rsidRPr="00225B8D" w:rsidRDefault="00225B8D" w:rsidP="00225B8D">
      <w:pPr>
        <w:autoSpaceDE w:val="0"/>
        <w:autoSpaceDN w:val="0"/>
        <w:bidi/>
        <w:adjustRightInd w:val="0"/>
        <w:spacing w:after="0"/>
        <w:jc w:val="both"/>
        <w:outlineLvl w:val="0"/>
        <w:rPr>
          <w:rFonts w:ascii="Traditional Arabic" w:eastAsia="Calibri" w:hAnsi="Calibri" w:cs="Traditional Arabic"/>
          <w:b/>
          <w:bCs/>
          <w:sz w:val="32"/>
          <w:szCs w:val="32"/>
          <w:rtl/>
          <w:lang w:eastAsia="en-US"/>
        </w:rPr>
      </w:pPr>
      <w:bookmarkStart w:id="68" w:name="_Toc200600409"/>
      <w:bookmarkStart w:id="69" w:name="_Toc200600959"/>
      <w:r w:rsidRPr="00225B8D">
        <w:rPr>
          <w:rFonts w:ascii="Traditional Arabic" w:eastAsia="Calibri" w:hAnsi="Calibri" w:cs="Traditional Arabic" w:hint="cs"/>
          <w:b/>
          <w:bCs/>
          <w:sz w:val="32"/>
          <w:szCs w:val="32"/>
          <w:rtl/>
          <w:lang w:eastAsia="en-US"/>
        </w:rPr>
        <w:t>ثالثا: حدود الدراسة</w:t>
      </w:r>
      <w:bookmarkEnd w:id="68"/>
      <w:bookmarkEnd w:id="69"/>
    </w:p>
    <w:p w:rsidR="00225B8D" w:rsidRPr="00225B8D" w:rsidRDefault="00225B8D" w:rsidP="00225B8D">
      <w:pPr>
        <w:autoSpaceDE w:val="0"/>
        <w:autoSpaceDN w:val="0"/>
        <w:bidi/>
        <w:adjustRightInd w:val="0"/>
        <w:spacing w:after="0"/>
        <w:jc w:val="both"/>
        <w:rPr>
          <w:rFonts w:ascii="Traditional Arabic" w:eastAsia="Calibri" w:hAnsi="Calibri" w:cs="Traditional Arabic"/>
          <w:sz w:val="32"/>
          <w:szCs w:val="32"/>
          <w:rtl/>
          <w:lang w:eastAsia="en-US"/>
        </w:rPr>
      </w:pPr>
      <w:r w:rsidRPr="00225B8D">
        <w:rPr>
          <w:rFonts w:ascii="Traditional Arabic" w:eastAsia="Calibri" w:hAnsi="Calibri" w:cs="Traditional Arabic" w:hint="cs"/>
          <w:sz w:val="32"/>
          <w:szCs w:val="32"/>
          <w:rtl/>
          <w:lang w:eastAsia="en-US"/>
        </w:rPr>
        <w:t>تحددت هذه الدراسة كما يلي:</w:t>
      </w:r>
    </w:p>
    <w:p w:rsidR="00225B8D" w:rsidRPr="00225B8D" w:rsidRDefault="00225B8D" w:rsidP="00230CE8">
      <w:pPr>
        <w:numPr>
          <w:ilvl w:val="0"/>
          <w:numId w:val="5"/>
        </w:numPr>
        <w:autoSpaceDE w:val="0"/>
        <w:autoSpaceDN w:val="0"/>
        <w:bidi/>
        <w:adjustRightInd w:val="0"/>
        <w:spacing w:after="0"/>
        <w:contextualSpacing/>
        <w:jc w:val="both"/>
        <w:rPr>
          <w:rFonts w:ascii="Traditional Arabic" w:eastAsia="Calibri" w:hAnsi="Calibri" w:cs="Traditional Arabic"/>
          <w:b/>
          <w:bCs/>
          <w:sz w:val="32"/>
          <w:szCs w:val="32"/>
          <w:rtl/>
          <w:lang w:eastAsia="en-US"/>
        </w:rPr>
      </w:pPr>
      <w:r w:rsidRPr="00225B8D">
        <w:rPr>
          <w:rFonts w:ascii="Traditional Arabic" w:eastAsia="Calibri" w:hAnsi="Calibri" w:cs="Traditional Arabic" w:hint="cs"/>
          <w:b/>
          <w:bCs/>
          <w:sz w:val="32"/>
          <w:szCs w:val="32"/>
          <w:rtl/>
          <w:lang w:eastAsia="en-US"/>
        </w:rPr>
        <w:t xml:space="preserve">الحدود المكانية: </w:t>
      </w:r>
      <w:r w:rsidRPr="00225B8D">
        <w:rPr>
          <w:rFonts w:ascii="Traditional Arabic" w:eastAsia="Calibri" w:hAnsi="Calibri" w:cs="Traditional Arabic" w:hint="cs"/>
          <w:sz w:val="32"/>
          <w:szCs w:val="32"/>
          <w:rtl/>
          <w:lang w:eastAsia="en-US"/>
        </w:rPr>
        <w:t xml:space="preserve">عالجت الدراسة الميدانية الواقع العملي لدور </w:t>
      </w:r>
      <w:r w:rsidR="0038257A">
        <w:rPr>
          <w:rFonts w:ascii="Traditional Arabic" w:eastAsia="Calibri" w:hAnsi="Calibri" w:cs="Traditional Arabic" w:hint="cs"/>
          <w:sz w:val="32"/>
          <w:szCs w:val="32"/>
          <w:rtl/>
          <w:lang w:eastAsia="en-US"/>
        </w:rPr>
        <w:t>الاستراتيجيات الحديثة لإدارة الموارد البشرية</w:t>
      </w:r>
      <w:r w:rsidRPr="00225B8D">
        <w:rPr>
          <w:rFonts w:ascii="Traditional Arabic" w:eastAsia="Calibri" w:hAnsi="Calibri" w:cs="Traditional Arabic" w:hint="cs"/>
          <w:sz w:val="32"/>
          <w:szCs w:val="32"/>
          <w:rtl/>
          <w:lang w:eastAsia="en-US"/>
        </w:rPr>
        <w:t xml:space="preserve"> في </w:t>
      </w:r>
      <w:r w:rsidR="0038257A">
        <w:rPr>
          <w:rFonts w:ascii="Traditional Arabic" w:eastAsia="Calibri" w:hAnsi="Calibri" w:cs="Traditional Arabic" w:hint="cs"/>
          <w:sz w:val="32"/>
          <w:szCs w:val="32"/>
          <w:rtl/>
          <w:lang w:eastAsia="en-US"/>
        </w:rPr>
        <w:t xml:space="preserve">تحسين الأداء </w:t>
      </w:r>
      <w:r w:rsidRPr="00225B8D">
        <w:rPr>
          <w:rFonts w:ascii="Traditional Arabic" w:eastAsia="Calibri" w:hAnsi="Calibri" w:cs="Traditional Arabic" w:hint="cs"/>
          <w:sz w:val="32"/>
          <w:szCs w:val="32"/>
          <w:rtl/>
          <w:lang w:eastAsia="en-US"/>
        </w:rPr>
        <w:t xml:space="preserve"> بمؤسسة مركز الضرائب بولاية الطارف.</w:t>
      </w:r>
    </w:p>
    <w:p w:rsidR="00225B8D" w:rsidRPr="00225B8D" w:rsidRDefault="00225B8D" w:rsidP="00230CE8">
      <w:pPr>
        <w:numPr>
          <w:ilvl w:val="0"/>
          <w:numId w:val="5"/>
        </w:numPr>
        <w:autoSpaceDE w:val="0"/>
        <w:autoSpaceDN w:val="0"/>
        <w:bidi/>
        <w:adjustRightInd w:val="0"/>
        <w:spacing w:after="0"/>
        <w:contextualSpacing/>
        <w:jc w:val="both"/>
        <w:rPr>
          <w:rFonts w:ascii="Traditional Arabic" w:eastAsia="Calibri" w:hAnsi="Calibri" w:cs="Traditional Arabic"/>
          <w:b/>
          <w:bCs/>
          <w:sz w:val="32"/>
          <w:szCs w:val="32"/>
          <w:lang w:eastAsia="en-US"/>
        </w:rPr>
      </w:pPr>
      <w:r w:rsidRPr="00225B8D">
        <w:rPr>
          <w:rFonts w:ascii="Traditional Arabic" w:eastAsia="Calibri" w:hAnsi="Calibri" w:cs="Traditional Arabic" w:hint="cs"/>
          <w:b/>
          <w:bCs/>
          <w:sz w:val="32"/>
          <w:szCs w:val="32"/>
          <w:rtl/>
          <w:lang w:eastAsia="en-US"/>
        </w:rPr>
        <w:t xml:space="preserve">الحدود الزمنية: </w:t>
      </w:r>
      <w:r w:rsidRPr="00225B8D">
        <w:rPr>
          <w:rFonts w:ascii="Traditional Arabic" w:eastAsia="Calibri" w:hAnsi="Calibri" w:cs="Traditional Arabic" w:hint="cs"/>
          <w:sz w:val="32"/>
          <w:szCs w:val="32"/>
          <w:rtl/>
          <w:lang w:eastAsia="en-US"/>
        </w:rPr>
        <w:t xml:space="preserve">تتمثل الحدود الزمنية لهذه الدراسة في الفترة الممتدة من </w:t>
      </w:r>
      <w:r w:rsidR="0038257A">
        <w:rPr>
          <w:rFonts w:ascii="Traditional Arabic" w:eastAsia="Calibri" w:hAnsi="Calibri" w:cs="Traditional Arabic" w:hint="cs"/>
          <w:sz w:val="32"/>
          <w:szCs w:val="32"/>
          <w:rtl/>
          <w:lang w:eastAsia="en-US"/>
        </w:rPr>
        <w:t>01</w:t>
      </w:r>
      <w:r w:rsidRPr="00225B8D">
        <w:rPr>
          <w:rFonts w:ascii="Traditional Arabic" w:eastAsia="Calibri" w:hAnsi="Calibri" w:cs="Traditional Arabic" w:hint="cs"/>
          <w:sz w:val="32"/>
          <w:szCs w:val="32"/>
          <w:rtl/>
          <w:lang w:eastAsia="en-US"/>
        </w:rPr>
        <w:t xml:space="preserve"> إلى 30 </w:t>
      </w:r>
      <w:proofErr w:type="spellStart"/>
      <w:r w:rsidRPr="00225B8D">
        <w:rPr>
          <w:rFonts w:ascii="Traditional Arabic" w:eastAsia="Calibri" w:hAnsi="Calibri" w:cs="Traditional Arabic" w:hint="cs"/>
          <w:sz w:val="32"/>
          <w:szCs w:val="32"/>
          <w:rtl/>
          <w:lang w:eastAsia="en-US"/>
        </w:rPr>
        <w:t>أفريل</w:t>
      </w:r>
      <w:proofErr w:type="spellEnd"/>
      <w:r w:rsidRPr="00225B8D">
        <w:rPr>
          <w:rFonts w:ascii="Traditional Arabic" w:eastAsia="Calibri" w:hAnsi="Calibri" w:cs="Traditional Arabic" w:hint="cs"/>
          <w:sz w:val="32"/>
          <w:szCs w:val="32"/>
          <w:rtl/>
          <w:lang w:eastAsia="en-US"/>
        </w:rPr>
        <w:t xml:space="preserve"> 2025.</w:t>
      </w:r>
    </w:p>
    <w:p w:rsidR="00F160AC" w:rsidRPr="00F160AC" w:rsidRDefault="00225B8D" w:rsidP="00230CE8">
      <w:pPr>
        <w:numPr>
          <w:ilvl w:val="0"/>
          <w:numId w:val="5"/>
        </w:numPr>
        <w:autoSpaceDE w:val="0"/>
        <w:autoSpaceDN w:val="0"/>
        <w:bidi/>
        <w:adjustRightInd w:val="0"/>
        <w:spacing w:after="160" w:line="259" w:lineRule="auto"/>
        <w:contextualSpacing/>
        <w:jc w:val="left"/>
        <w:rPr>
          <w:rFonts w:ascii="Traditional Arabic" w:hAnsi="Traditional Arabic" w:cs="Traditional Arabic"/>
          <w:b/>
          <w:bCs/>
          <w:color w:val="000000"/>
          <w:sz w:val="32"/>
          <w:szCs w:val="32"/>
          <w:rtl/>
          <w:lang w:bidi="ar-DZ"/>
        </w:rPr>
      </w:pPr>
      <w:r w:rsidRPr="00F160AC">
        <w:rPr>
          <w:rFonts w:ascii="Simplified Arabic,Bold" w:eastAsia="Calibri" w:hAnsi="Calibri" w:cs="Traditional Arabic" w:hint="cs"/>
          <w:b/>
          <w:bCs/>
          <w:sz w:val="32"/>
          <w:szCs w:val="32"/>
          <w:rtl/>
          <w:lang w:eastAsia="en-US"/>
        </w:rPr>
        <w:t>الحدود البشرية</w:t>
      </w:r>
      <w:r w:rsidRPr="00F160AC">
        <w:rPr>
          <w:rFonts w:ascii="Simplified Arabic,Bold" w:eastAsia="Calibri" w:hAnsi="Calibri" w:cs="Traditional Arabic"/>
          <w:b/>
          <w:bCs/>
          <w:sz w:val="32"/>
          <w:szCs w:val="32"/>
          <w:lang w:eastAsia="en-US"/>
        </w:rPr>
        <w:t>:</w:t>
      </w:r>
      <w:r w:rsidRPr="00F160AC">
        <w:rPr>
          <w:rFonts w:ascii="Simplified Arabic" w:eastAsia="Calibri" w:hAnsi="Simplified Arabic" w:cs="Traditional Arabic"/>
          <w:sz w:val="32"/>
          <w:szCs w:val="32"/>
          <w:rtl/>
          <w:lang w:eastAsia="en-US"/>
        </w:rPr>
        <w:t>تستند</w:t>
      </w:r>
      <w:r w:rsidRPr="00F160AC">
        <w:rPr>
          <w:rFonts w:ascii="Simplified Arabic" w:eastAsia="Calibri" w:hAnsi="Simplified Arabic" w:cs="Traditional Arabic" w:hint="cs"/>
          <w:sz w:val="32"/>
          <w:szCs w:val="32"/>
          <w:rtl/>
          <w:lang w:eastAsia="en-US"/>
        </w:rPr>
        <w:t xml:space="preserve"> </w:t>
      </w:r>
      <w:r w:rsidRPr="00F160AC">
        <w:rPr>
          <w:rFonts w:ascii="Simplified Arabic" w:eastAsia="Calibri" w:hAnsi="Simplified Arabic" w:cs="Traditional Arabic"/>
          <w:sz w:val="32"/>
          <w:szCs w:val="32"/>
          <w:rtl/>
          <w:lang w:eastAsia="en-US"/>
        </w:rPr>
        <w:t>هذه</w:t>
      </w:r>
      <w:r w:rsidRPr="00F160AC">
        <w:rPr>
          <w:rFonts w:ascii="Simplified Arabic" w:eastAsia="Calibri" w:hAnsi="Simplified Arabic" w:cs="Traditional Arabic" w:hint="cs"/>
          <w:sz w:val="32"/>
          <w:szCs w:val="32"/>
          <w:rtl/>
          <w:lang w:eastAsia="en-US"/>
        </w:rPr>
        <w:t xml:space="preserve"> </w:t>
      </w:r>
      <w:r w:rsidRPr="00F160AC">
        <w:rPr>
          <w:rFonts w:ascii="Simplified Arabic" w:eastAsia="Calibri" w:hAnsi="Simplified Arabic" w:cs="Traditional Arabic"/>
          <w:sz w:val="32"/>
          <w:szCs w:val="32"/>
          <w:rtl/>
          <w:lang w:eastAsia="en-US"/>
        </w:rPr>
        <w:t>الد</w:t>
      </w:r>
      <w:r w:rsidRPr="00F160AC">
        <w:rPr>
          <w:rFonts w:ascii="Simplified Arabic" w:eastAsia="Calibri" w:hAnsi="Simplified Arabic" w:cs="Traditional Arabic" w:hint="cs"/>
          <w:sz w:val="32"/>
          <w:szCs w:val="32"/>
          <w:rtl/>
          <w:lang w:eastAsia="en-US"/>
        </w:rPr>
        <w:t xml:space="preserve">راسة </w:t>
      </w:r>
      <w:r w:rsidRPr="00F160AC">
        <w:rPr>
          <w:rFonts w:ascii="Simplified Arabic" w:eastAsia="Calibri" w:hAnsi="Simplified Arabic" w:cs="Traditional Arabic"/>
          <w:sz w:val="32"/>
          <w:szCs w:val="32"/>
          <w:rtl/>
          <w:lang w:eastAsia="en-US"/>
        </w:rPr>
        <w:t>الميدانية</w:t>
      </w:r>
      <w:r w:rsidRPr="00F160AC">
        <w:rPr>
          <w:rFonts w:ascii="Simplified Arabic" w:eastAsia="Calibri" w:hAnsi="Simplified Arabic" w:cs="Traditional Arabic" w:hint="cs"/>
          <w:sz w:val="32"/>
          <w:szCs w:val="32"/>
          <w:rtl/>
          <w:lang w:eastAsia="en-US"/>
        </w:rPr>
        <w:t xml:space="preserve"> </w:t>
      </w:r>
      <w:r w:rsidRPr="00F160AC">
        <w:rPr>
          <w:rFonts w:ascii="Simplified Arabic" w:eastAsia="Calibri" w:hAnsi="Simplified Arabic" w:cs="Traditional Arabic"/>
          <w:sz w:val="32"/>
          <w:szCs w:val="32"/>
          <w:rtl/>
          <w:lang w:eastAsia="en-US"/>
        </w:rPr>
        <w:t>إلى</w:t>
      </w:r>
      <w:r w:rsidRPr="00F160AC">
        <w:rPr>
          <w:rFonts w:ascii="Simplified Arabic" w:eastAsia="Calibri" w:hAnsi="Simplified Arabic" w:cs="Traditional Arabic" w:hint="cs"/>
          <w:sz w:val="32"/>
          <w:szCs w:val="32"/>
          <w:rtl/>
          <w:lang w:eastAsia="en-US"/>
        </w:rPr>
        <w:t xml:space="preserve"> أراء </w:t>
      </w:r>
      <w:r w:rsidRPr="00F160AC">
        <w:rPr>
          <w:rFonts w:ascii="Simplified Arabic" w:eastAsia="Calibri" w:hAnsi="Simplified Arabic" w:cs="Traditional Arabic"/>
          <w:sz w:val="32"/>
          <w:szCs w:val="32"/>
          <w:rtl/>
          <w:lang w:eastAsia="en-US"/>
        </w:rPr>
        <w:t>مجموعة</w:t>
      </w:r>
      <w:r w:rsidRPr="00F160AC">
        <w:rPr>
          <w:rFonts w:ascii="Simplified Arabic" w:eastAsia="Calibri" w:hAnsi="Simplified Arabic" w:cs="Traditional Arabic" w:hint="cs"/>
          <w:sz w:val="32"/>
          <w:szCs w:val="32"/>
          <w:rtl/>
          <w:lang w:eastAsia="en-US"/>
        </w:rPr>
        <w:t xml:space="preserve"> </w:t>
      </w:r>
      <w:r w:rsidRPr="00F160AC">
        <w:rPr>
          <w:rFonts w:ascii="Simplified Arabic" w:eastAsia="Calibri" w:hAnsi="Simplified Arabic" w:cs="Traditional Arabic"/>
          <w:sz w:val="32"/>
          <w:szCs w:val="32"/>
          <w:rtl/>
          <w:lang w:eastAsia="en-US"/>
        </w:rPr>
        <w:t>من</w:t>
      </w:r>
      <w:r w:rsidRPr="00F160AC">
        <w:rPr>
          <w:rFonts w:ascii="Simplified Arabic" w:eastAsia="Calibri" w:hAnsi="Simplified Arabic" w:cs="Traditional Arabic" w:hint="cs"/>
          <w:sz w:val="32"/>
          <w:szCs w:val="32"/>
          <w:rtl/>
          <w:lang w:eastAsia="en-US"/>
        </w:rPr>
        <w:t xml:space="preserve"> </w:t>
      </w:r>
      <w:r w:rsidRPr="00F160AC">
        <w:rPr>
          <w:rFonts w:ascii="Simplified Arabic" w:eastAsia="Calibri" w:hAnsi="Simplified Arabic" w:cs="Traditional Arabic"/>
          <w:sz w:val="32"/>
          <w:szCs w:val="32"/>
          <w:rtl/>
          <w:lang w:eastAsia="en-US"/>
        </w:rPr>
        <w:t>المبحوثين</w:t>
      </w:r>
      <w:r w:rsidRPr="00F160AC">
        <w:rPr>
          <w:rFonts w:ascii="Simplified Arabic" w:eastAsia="Calibri" w:hAnsi="Simplified Arabic" w:cs="Traditional Arabic" w:hint="cs"/>
          <w:sz w:val="32"/>
          <w:szCs w:val="32"/>
          <w:rtl/>
          <w:lang w:eastAsia="en-US"/>
        </w:rPr>
        <w:t xml:space="preserve"> من موظفي مركز الضرائب بولاية الطارف</w:t>
      </w:r>
    </w:p>
    <w:p w:rsidR="00FE6C6E" w:rsidRPr="00C42188" w:rsidRDefault="00FE6C6E" w:rsidP="00C42188">
      <w:pPr>
        <w:pStyle w:val="Titre1"/>
        <w:bidi/>
        <w:jc w:val="left"/>
        <w:rPr>
          <w:rFonts w:ascii="Traditional Arabic" w:hAnsi="Traditional Arabic" w:cs="Traditional Arabic"/>
          <w:b/>
          <w:bCs/>
          <w:color w:val="auto"/>
          <w:rtl/>
          <w:lang w:bidi="ar-DZ"/>
        </w:rPr>
      </w:pPr>
      <w:bookmarkStart w:id="70" w:name="_Toc200600960"/>
      <w:r w:rsidRPr="00C42188">
        <w:rPr>
          <w:rFonts w:ascii="Traditional Arabic" w:hAnsi="Traditional Arabic" w:cs="Traditional Arabic" w:hint="eastAsia"/>
          <w:b/>
          <w:bCs/>
          <w:color w:val="auto"/>
          <w:rtl/>
          <w:lang w:bidi="ar-DZ"/>
        </w:rPr>
        <w:t>المطلب</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الثاني</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مجتمع</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وعينة</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الدراسة</w:t>
      </w:r>
      <w:bookmarkEnd w:id="70"/>
    </w:p>
    <w:p w:rsidR="0038257A" w:rsidRPr="0038257A" w:rsidRDefault="0038257A" w:rsidP="0038257A">
      <w:pPr>
        <w:autoSpaceDE w:val="0"/>
        <w:autoSpaceDN w:val="0"/>
        <w:bidi/>
        <w:adjustRightInd w:val="0"/>
        <w:spacing w:after="0"/>
        <w:jc w:val="both"/>
        <w:outlineLvl w:val="0"/>
        <w:rPr>
          <w:rFonts w:ascii="Simplified Arabic" w:eastAsia="Calibri" w:hAnsi="Simplified Arabic" w:cs="Traditional Arabic"/>
          <w:b/>
          <w:bCs/>
          <w:sz w:val="32"/>
          <w:szCs w:val="32"/>
          <w:rtl/>
          <w:lang w:eastAsia="en-US"/>
        </w:rPr>
      </w:pPr>
      <w:bookmarkStart w:id="71" w:name="_Toc200600411"/>
      <w:bookmarkStart w:id="72" w:name="_Toc200600961"/>
      <w:r>
        <w:rPr>
          <w:rFonts w:ascii="Simplified Arabic" w:eastAsia="Calibri" w:hAnsi="Simplified Arabic" w:cs="Traditional Arabic" w:hint="cs"/>
          <w:b/>
          <w:bCs/>
          <w:sz w:val="32"/>
          <w:szCs w:val="32"/>
          <w:rtl/>
          <w:lang w:eastAsia="en-US"/>
        </w:rPr>
        <w:t xml:space="preserve">1- </w:t>
      </w:r>
      <w:r w:rsidRPr="0038257A">
        <w:rPr>
          <w:rFonts w:ascii="Simplified Arabic" w:eastAsia="Calibri" w:hAnsi="Simplified Arabic" w:cs="Traditional Arabic" w:hint="cs"/>
          <w:b/>
          <w:bCs/>
          <w:sz w:val="32"/>
          <w:szCs w:val="32"/>
          <w:rtl/>
          <w:lang w:eastAsia="en-US"/>
        </w:rPr>
        <w:t xml:space="preserve"> مجتمع الدراسة</w:t>
      </w:r>
      <w:bookmarkEnd w:id="71"/>
      <w:bookmarkEnd w:id="72"/>
    </w:p>
    <w:p w:rsidR="0038257A" w:rsidRPr="0038257A" w:rsidRDefault="0038257A" w:rsidP="0038257A">
      <w:pPr>
        <w:autoSpaceDE w:val="0"/>
        <w:autoSpaceDN w:val="0"/>
        <w:bidi/>
        <w:adjustRightInd w:val="0"/>
        <w:spacing w:after="0"/>
        <w:jc w:val="both"/>
        <w:rPr>
          <w:rFonts w:ascii="Simplified Arabic" w:eastAsia="Calibri" w:hAnsi="Simplified Arabic" w:cs="Traditional Arabic"/>
          <w:sz w:val="32"/>
          <w:szCs w:val="32"/>
          <w:rtl/>
          <w:lang w:eastAsia="en-US" w:bidi="ar-DZ"/>
        </w:rPr>
      </w:pPr>
      <w:r w:rsidRPr="0038257A">
        <w:rPr>
          <w:rFonts w:ascii="Simplified Arabic" w:eastAsia="Calibri" w:hAnsi="Simplified Arabic" w:cs="Traditional Arabic" w:hint="cs"/>
          <w:sz w:val="32"/>
          <w:szCs w:val="32"/>
          <w:rtl/>
          <w:lang w:eastAsia="en-US" w:bidi="ar-DZ"/>
        </w:rPr>
        <w:t>مجتمع الدراسة هو جميع العناصر ومفردات الدراسة، ويتكون مجتمع الدراسة من مؤسسة مركز الضرائب بالطارف</w:t>
      </w:r>
    </w:p>
    <w:p w:rsidR="0038257A" w:rsidRPr="0038257A" w:rsidRDefault="0038257A" w:rsidP="0038257A">
      <w:pPr>
        <w:autoSpaceDE w:val="0"/>
        <w:autoSpaceDN w:val="0"/>
        <w:bidi/>
        <w:adjustRightInd w:val="0"/>
        <w:spacing w:after="0"/>
        <w:jc w:val="both"/>
        <w:rPr>
          <w:rFonts w:ascii="Traditional Arabic" w:eastAsia="Calibri" w:hAnsi="Calibri" w:cs="Traditional Arabic"/>
          <w:b/>
          <w:bCs/>
          <w:sz w:val="32"/>
          <w:szCs w:val="32"/>
          <w:rtl/>
          <w:lang w:eastAsia="en-US"/>
        </w:rPr>
      </w:pPr>
      <w:r>
        <w:rPr>
          <w:rFonts w:ascii="Traditional Arabic" w:eastAsia="Calibri" w:hAnsi="Calibri" w:cs="Traditional Arabic" w:hint="cs"/>
          <w:b/>
          <w:bCs/>
          <w:sz w:val="32"/>
          <w:szCs w:val="32"/>
          <w:rtl/>
          <w:lang w:eastAsia="en-US"/>
        </w:rPr>
        <w:t xml:space="preserve">2- </w:t>
      </w:r>
      <w:r w:rsidRPr="0038257A">
        <w:rPr>
          <w:rFonts w:ascii="Traditional Arabic" w:eastAsia="Calibri" w:hAnsi="Calibri" w:cs="Traditional Arabic" w:hint="cs"/>
          <w:b/>
          <w:bCs/>
          <w:sz w:val="32"/>
          <w:szCs w:val="32"/>
          <w:rtl/>
          <w:lang w:eastAsia="en-US"/>
        </w:rPr>
        <w:t xml:space="preserve"> عينة الدراسة </w:t>
      </w:r>
    </w:p>
    <w:p w:rsidR="00FE6C6E" w:rsidRPr="0038257A" w:rsidRDefault="0038257A" w:rsidP="0038257A">
      <w:pPr>
        <w:autoSpaceDE w:val="0"/>
        <w:autoSpaceDN w:val="0"/>
        <w:bidi/>
        <w:adjustRightInd w:val="0"/>
        <w:spacing w:after="0"/>
        <w:ind w:firstLine="708"/>
        <w:jc w:val="both"/>
        <w:rPr>
          <w:rFonts w:ascii="Times New Roman" w:eastAsia="Calibri" w:hAnsi="Times New Roman" w:cs="Traditional Arabic"/>
          <w:sz w:val="32"/>
          <w:szCs w:val="32"/>
          <w:lang w:eastAsia="en-US" w:bidi="ar-DZ"/>
        </w:rPr>
      </w:pPr>
      <w:r w:rsidRPr="0038257A">
        <w:rPr>
          <w:rFonts w:ascii="Traditional Arabic" w:eastAsia="Calibri" w:hAnsi="Traditional Arabic" w:cs="Traditional Arabic" w:hint="cs"/>
          <w:sz w:val="32"/>
          <w:szCs w:val="32"/>
          <w:rtl/>
          <w:lang w:eastAsia="en-US"/>
        </w:rPr>
        <w:t>تم</w:t>
      </w:r>
      <w:r w:rsidRPr="0038257A">
        <w:rPr>
          <w:rFonts w:ascii="Traditional Arabic" w:eastAsia="Calibri" w:hAnsi="Traditional Arabic" w:cs="Traditional Arabic"/>
          <w:sz w:val="32"/>
          <w:szCs w:val="32"/>
          <w:rtl/>
          <w:lang w:eastAsia="en-US"/>
        </w:rPr>
        <w:t xml:space="preserve"> </w:t>
      </w:r>
      <w:r w:rsidRPr="0038257A">
        <w:rPr>
          <w:rFonts w:ascii="Traditional Arabic" w:eastAsia="Calibri" w:hAnsi="Traditional Arabic" w:cs="Traditional Arabic" w:hint="cs"/>
          <w:sz w:val="32"/>
          <w:szCs w:val="32"/>
          <w:rtl/>
          <w:lang w:eastAsia="en-US"/>
        </w:rPr>
        <w:t xml:space="preserve">توزيع </w:t>
      </w:r>
      <w:r w:rsidRPr="0038257A">
        <w:rPr>
          <w:rFonts w:ascii="Traditional Arabic" w:eastAsia="Calibri" w:hAnsi="Traditional Arabic" w:cs="Traditional Arabic"/>
          <w:sz w:val="32"/>
          <w:szCs w:val="32"/>
          <w:lang w:eastAsia="en-US"/>
        </w:rPr>
        <w:t>34</w:t>
      </w:r>
      <w:r w:rsidRPr="0038257A">
        <w:rPr>
          <w:rFonts w:ascii="Traditional Arabic" w:eastAsia="Calibri" w:hAnsi="Traditional Arabic" w:cs="Traditional Arabic" w:hint="cs"/>
          <w:sz w:val="32"/>
          <w:szCs w:val="32"/>
          <w:rtl/>
          <w:lang w:eastAsia="en-US"/>
        </w:rPr>
        <w:t xml:space="preserve"> استبانة</w:t>
      </w:r>
      <w:r w:rsidRPr="0038257A">
        <w:rPr>
          <w:rFonts w:ascii="Traditional Arabic" w:eastAsia="Calibri" w:hAnsi="Traditional Arabic" w:cs="Traditional Arabic"/>
          <w:sz w:val="32"/>
          <w:szCs w:val="32"/>
          <w:rtl/>
          <w:lang w:eastAsia="en-US"/>
        </w:rPr>
        <w:t xml:space="preserve"> </w:t>
      </w:r>
      <w:r w:rsidRPr="0038257A">
        <w:rPr>
          <w:rFonts w:ascii="Traditional Arabic" w:eastAsia="Calibri" w:hAnsi="Traditional Arabic" w:cs="Traditional Arabic" w:hint="cs"/>
          <w:sz w:val="32"/>
          <w:szCs w:val="32"/>
          <w:rtl/>
          <w:lang w:eastAsia="en-US"/>
        </w:rPr>
        <w:t>على</w:t>
      </w:r>
      <w:r w:rsidRPr="0038257A">
        <w:rPr>
          <w:rFonts w:ascii="Traditional Arabic" w:eastAsia="Calibri" w:hAnsi="Traditional Arabic" w:cs="Traditional Arabic"/>
          <w:sz w:val="32"/>
          <w:szCs w:val="32"/>
          <w:rtl/>
          <w:lang w:eastAsia="en-US"/>
        </w:rPr>
        <w:t xml:space="preserve"> </w:t>
      </w:r>
      <w:r w:rsidRPr="0038257A">
        <w:rPr>
          <w:rFonts w:ascii="Traditional Arabic" w:eastAsia="Calibri" w:hAnsi="Traditional Arabic" w:cs="Traditional Arabic" w:hint="cs"/>
          <w:sz w:val="32"/>
          <w:szCs w:val="32"/>
          <w:rtl/>
          <w:lang w:eastAsia="en-US"/>
        </w:rPr>
        <w:t>أفراد</w:t>
      </w:r>
      <w:r w:rsidRPr="0038257A">
        <w:rPr>
          <w:rFonts w:ascii="Traditional Arabic" w:eastAsia="Calibri" w:hAnsi="Traditional Arabic" w:cs="Traditional Arabic"/>
          <w:sz w:val="32"/>
          <w:szCs w:val="32"/>
          <w:rtl/>
          <w:lang w:eastAsia="en-US"/>
        </w:rPr>
        <w:t xml:space="preserve"> </w:t>
      </w:r>
      <w:r w:rsidRPr="0038257A">
        <w:rPr>
          <w:rFonts w:ascii="Traditional Arabic" w:eastAsia="Calibri" w:hAnsi="Traditional Arabic" w:cs="Traditional Arabic" w:hint="cs"/>
          <w:sz w:val="32"/>
          <w:szCs w:val="32"/>
          <w:rtl/>
          <w:lang w:eastAsia="en-US"/>
        </w:rPr>
        <w:t>عينة</w:t>
      </w:r>
      <w:r w:rsidRPr="0038257A">
        <w:rPr>
          <w:rFonts w:ascii="Traditional Arabic" w:eastAsia="Calibri" w:hAnsi="Traditional Arabic" w:cs="Traditional Arabic"/>
          <w:sz w:val="32"/>
          <w:szCs w:val="32"/>
          <w:rtl/>
          <w:lang w:eastAsia="en-US"/>
        </w:rPr>
        <w:t xml:space="preserve"> </w:t>
      </w:r>
      <w:r w:rsidRPr="0038257A">
        <w:rPr>
          <w:rFonts w:ascii="Traditional Arabic" w:eastAsia="Calibri" w:hAnsi="Traditional Arabic" w:cs="Traditional Arabic" w:hint="cs"/>
          <w:sz w:val="32"/>
          <w:szCs w:val="32"/>
          <w:rtl/>
          <w:lang w:eastAsia="en-US"/>
        </w:rPr>
        <w:t>الدراسة، وبعد</w:t>
      </w:r>
      <w:r w:rsidRPr="0038257A">
        <w:rPr>
          <w:rFonts w:ascii="Traditional Arabic" w:eastAsia="Calibri" w:hAnsi="Traditional Arabic" w:cs="Traditional Arabic"/>
          <w:sz w:val="32"/>
          <w:szCs w:val="32"/>
          <w:rtl/>
          <w:lang w:eastAsia="en-US"/>
        </w:rPr>
        <w:t xml:space="preserve"> </w:t>
      </w:r>
      <w:r w:rsidRPr="0038257A">
        <w:rPr>
          <w:rFonts w:ascii="Traditional Arabic" w:eastAsia="Calibri" w:hAnsi="Traditional Arabic" w:cs="Traditional Arabic" w:hint="cs"/>
          <w:sz w:val="32"/>
          <w:szCs w:val="32"/>
          <w:rtl/>
          <w:lang w:eastAsia="en-US"/>
        </w:rPr>
        <w:t>الاطلاع</w:t>
      </w:r>
      <w:r w:rsidRPr="0038257A">
        <w:rPr>
          <w:rFonts w:ascii="Traditional Arabic" w:eastAsia="Calibri" w:hAnsi="Traditional Arabic" w:cs="Traditional Arabic"/>
          <w:sz w:val="32"/>
          <w:szCs w:val="32"/>
          <w:rtl/>
          <w:lang w:eastAsia="en-US"/>
        </w:rPr>
        <w:t xml:space="preserve"> </w:t>
      </w:r>
      <w:r w:rsidRPr="0038257A">
        <w:rPr>
          <w:rFonts w:ascii="Traditional Arabic" w:eastAsia="Calibri" w:hAnsi="Traditional Arabic" w:cs="Traditional Arabic" w:hint="cs"/>
          <w:sz w:val="32"/>
          <w:szCs w:val="32"/>
          <w:rtl/>
          <w:lang w:eastAsia="en-US"/>
        </w:rPr>
        <w:t>عليها وتدقيقها</w:t>
      </w:r>
      <w:r w:rsidRPr="0038257A">
        <w:rPr>
          <w:rFonts w:ascii="Traditional Arabic" w:eastAsia="Calibri" w:hAnsi="Traditional Arabic" w:cs="Traditional Arabic"/>
          <w:sz w:val="32"/>
          <w:szCs w:val="32"/>
          <w:rtl/>
          <w:lang w:eastAsia="en-US"/>
        </w:rPr>
        <w:t xml:space="preserve"> </w:t>
      </w:r>
      <w:r w:rsidRPr="0038257A">
        <w:rPr>
          <w:rFonts w:ascii="Traditional Arabic" w:eastAsia="Calibri" w:hAnsi="Traditional Arabic" w:cs="Traditional Arabic" w:hint="cs"/>
          <w:sz w:val="32"/>
          <w:szCs w:val="32"/>
          <w:rtl/>
          <w:lang w:eastAsia="en-US"/>
        </w:rPr>
        <w:t>تبين</w:t>
      </w:r>
      <w:r w:rsidRPr="0038257A">
        <w:rPr>
          <w:rFonts w:ascii="Traditional Arabic" w:eastAsia="Calibri" w:hAnsi="Traditional Arabic" w:cs="Traditional Arabic"/>
          <w:sz w:val="32"/>
          <w:szCs w:val="32"/>
          <w:rtl/>
          <w:lang w:eastAsia="en-US"/>
        </w:rPr>
        <w:t xml:space="preserve"> </w:t>
      </w:r>
      <w:r>
        <w:rPr>
          <w:rFonts w:ascii="Traditional Arabic" w:eastAsia="Calibri" w:hAnsi="Traditional Arabic" w:cs="Traditional Arabic" w:hint="cs"/>
          <w:sz w:val="32"/>
          <w:szCs w:val="32"/>
          <w:rtl/>
          <w:lang w:eastAsia="en-US"/>
        </w:rPr>
        <w:t>30 منها</w:t>
      </w:r>
      <w:r w:rsidRPr="0038257A">
        <w:rPr>
          <w:rFonts w:ascii="Traditional Arabic" w:eastAsia="Calibri" w:hAnsi="Traditional Arabic" w:cs="Traditional Arabic" w:hint="cs"/>
          <w:sz w:val="32"/>
          <w:szCs w:val="32"/>
          <w:rtl/>
          <w:lang w:eastAsia="en-US"/>
        </w:rPr>
        <w:t xml:space="preserve"> صالحة</w:t>
      </w:r>
      <w:r w:rsidRPr="0038257A">
        <w:rPr>
          <w:rFonts w:ascii="Traditional Arabic" w:eastAsia="Calibri" w:hAnsi="Traditional Arabic" w:cs="Traditional Arabic"/>
          <w:sz w:val="32"/>
          <w:szCs w:val="32"/>
          <w:rtl/>
          <w:lang w:eastAsia="en-US"/>
        </w:rPr>
        <w:t xml:space="preserve"> </w:t>
      </w:r>
      <w:r w:rsidRPr="0038257A">
        <w:rPr>
          <w:rFonts w:ascii="Traditional Arabic" w:eastAsia="Calibri" w:hAnsi="Traditional Arabic" w:cs="Traditional Arabic" w:hint="cs"/>
          <w:sz w:val="32"/>
          <w:szCs w:val="32"/>
          <w:rtl/>
          <w:lang w:eastAsia="en-US"/>
        </w:rPr>
        <w:t>لأغراض</w:t>
      </w:r>
      <w:r w:rsidRPr="0038257A">
        <w:rPr>
          <w:rFonts w:ascii="Traditional Arabic" w:eastAsia="Calibri" w:hAnsi="Traditional Arabic" w:cs="Traditional Arabic"/>
          <w:sz w:val="32"/>
          <w:szCs w:val="32"/>
          <w:rtl/>
          <w:lang w:eastAsia="en-US"/>
        </w:rPr>
        <w:t xml:space="preserve"> </w:t>
      </w:r>
      <w:r w:rsidRPr="0038257A">
        <w:rPr>
          <w:rFonts w:ascii="Traditional Arabic" w:eastAsia="Calibri" w:hAnsi="Traditional Arabic" w:cs="Traditional Arabic" w:hint="cs"/>
          <w:sz w:val="32"/>
          <w:szCs w:val="32"/>
          <w:rtl/>
          <w:lang w:eastAsia="en-US"/>
        </w:rPr>
        <w:t>التحليل</w:t>
      </w:r>
      <w:r w:rsidRPr="0038257A">
        <w:rPr>
          <w:rFonts w:ascii="Traditional Arabic" w:eastAsia="Calibri" w:hAnsi="Traditional Arabic" w:cs="Traditional Arabic"/>
          <w:sz w:val="32"/>
          <w:szCs w:val="32"/>
          <w:rtl/>
          <w:lang w:eastAsia="en-US"/>
        </w:rPr>
        <w:t xml:space="preserve"> </w:t>
      </w:r>
      <w:r w:rsidRPr="0038257A">
        <w:rPr>
          <w:rFonts w:ascii="Traditional Arabic" w:eastAsia="Calibri" w:hAnsi="Traditional Arabic" w:cs="Traditional Arabic" w:hint="cs"/>
          <w:sz w:val="32"/>
          <w:szCs w:val="32"/>
          <w:rtl/>
          <w:lang w:eastAsia="en-US"/>
        </w:rPr>
        <w:t>الإحصائي،</w:t>
      </w:r>
      <w:r>
        <w:rPr>
          <w:rFonts w:ascii="Traditional Arabic" w:eastAsia="Calibri" w:hAnsi="Traditional Arabic" w:cs="Traditional Arabic" w:hint="cs"/>
          <w:sz w:val="32"/>
          <w:szCs w:val="32"/>
          <w:rtl/>
          <w:lang w:eastAsia="en-US"/>
        </w:rPr>
        <w:t xml:space="preserve"> بينما 4 استمارات تعرضت للتلف،</w:t>
      </w:r>
      <w:r w:rsidRPr="0038257A">
        <w:rPr>
          <w:rFonts w:ascii="Traditional Arabic" w:eastAsia="Calibri" w:hAnsi="Traditional Arabic" w:cs="Traditional Arabic"/>
          <w:sz w:val="32"/>
          <w:szCs w:val="32"/>
          <w:rtl/>
          <w:lang w:eastAsia="en-US"/>
        </w:rPr>
        <w:t xml:space="preserve"> </w:t>
      </w:r>
      <w:r w:rsidRPr="0038257A">
        <w:rPr>
          <w:rFonts w:ascii="Traditional Arabic" w:eastAsia="Calibri" w:hAnsi="Traditional Arabic" w:cs="Traditional Arabic" w:hint="cs"/>
          <w:sz w:val="32"/>
          <w:szCs w:val="32"/>
          <w:rtl/>
          <w:lang w:eastAsia="en-US"/>
        </w:rPr>
        <w:t>وبهذا</w:t>
      </w:r>
      <w:r w:rsidRPr="0038257A">
        <w:rPr>
          <w:rFonts w:ascii="Traditional Arabic" w:eastAsia="Calibri" w:hAnsi="Traditional Arabic" w:cs="Traditional Arabic"/>
          <w:sz w:val="32"/>
          <w:szCs w:val="32"/>
          <w:rtl/>
          <w:lang w:eastAsia="en-US"/>
        </w:rPr>
        <w:t xml:space="preserve"> </w:t>
      </w:r>
      <w:r w:rsidRPr="0038257A">
        <w:rPr>
          <w:rFonts w:ascii="Traditional Arabic" w:eastAsia="Calibri" w:hAnsi="Traditional Arabic" w:cs="Traditional Arabic" w:hint="cs"/>
          <w:sz w:val="32"/>
          <w:szCs w:val="32"/>
          <w:rtl/>
          <w:lang w:eastAsia="en-US"/>
        </w:rPr>
        <w:t>يكون</w:t>
      </w:r>
      <w:r w:rsidRPr="0038257A">
        <w:rPr>
          <w:rFonts w:ascii="Traditional Arabic" w:eastAsia="Calibri" w:hAnsi="Traditional Arabic" w:cs="Traditional Arabic"/>
          <w:sz w:val="32"/>
          <w:szCs w:val="32"/>
          <w:rtl/>
          <w:lang w:eastAsia="en-US"/>
        </w:rPr>
        <w:t xml:space="preserve"> </w:t>
      </w:r>
      <w:r w:rsidRPr="0038257A">
        <w:rPr>
          <w:rFonts w:ascii="Traditional Arabic" w:eastAsia="Calibri" w:hAnsi="Traditional Arabic" w:cs="Traditional Arabic" w:hint="cs"/>
          <w:sz w:val="32"/>
          <w:szCs w:val="32"/>
          <w:rtl/>
          <w:lang w:eastAsia="en-US"/>
        </w:rPr>
        <w:t>عدد الاستبانات</w:t>
      </w:r>
      <w:r w:rsidRPr="0038257A">
        <w:rPr>
          <w:rFonts w:ascii="Traditional Arabic" w:eastAsia="Calibri" w:hAnsi="Traditional Arabic" w:cs="Traditional Arabic"/>
          <w:sz w:val="32"/>
          <w:szCs w:val="32"/>
          <w:rtl/>
          <w:lang w:eastAsia="en-US"/>
        </w:rPr>
        <w:t xml:space="preserve"> </w:t>
      </w:r>
      <w:r w:rsidRPr="0038257A">
        <w:rPr>
          <w:rFonts w:ascii="Traditional Arabic" w:eastAsia="Calibri" w:hAnsi="Traditional Arabic" w:cs="Traditional Arabic" w:hint="cs"/>
          <w:sz w:val="32"/>
          <w:szCs w:val="32"/>
          <w:rtl/>
          <w:lang w:eastAsia="en-US"/>
        </w:rPr>
        <w:t>التي</w:t>
      </w:r>
      <w:r w:rsidRPr="0038257A">
        <w:rPr>
          <w:rFonts w:ascii="Traditional Arabic" w:eastAsia="Calibri" w:hAnsi="Traditional Arabic" w:cs="Traditional Arabic"/>
          <w:sz w:val="32"/>
          <w:szCs w:val="32"/>
          <w:rtl/>
          <w:lang w:eastAsia="en-US"/>
        </w:rPr>
        <w:t xml:space="preserve"> </w:t>
      </w:r>
      <w:r w:rsidRPr="0038257A">
        <w:rPr>
          <w:rFonts w:ascii="Traditional Arabic" w:eastAsia="Calibri" w:hAnsi="Traditional Arabic" w:cs="Traditional Arabic" w:hint="cs"/>
          <w:sz w:val="32"/>
          <w:szCs w:val="32"/>
          <w:rtl/>
          <w:lang w:eastAsia="en-US"/>
        </w:rPr>
        <w:t>تم</w:t>
      </w:r>
      <w:r w:rsidRPr="0038257A">
        <w:rPr>
          <w:rFonts w:ascii="Traditional Arabic" w:eastAsia="Calibri" w:hAnsi="Traditional Arabic" w:cs="Traditional Arabic"/>
          <w:sz w:val="32"/>
          <w:szCs w:val="32"/>
          <w:rtl/>
          <w:lang w:eastAsia="en-US"/>
        </w:rPr>
        <w:t xml:space="preserve"> </w:t>
      </w:r>
      <w:r w:rsidRPr="0038257A">
        <w:rPr>
          <w:rFonts w:ascii="Traditional Arabic" w:eastAsia="Calibri" w:hAnsi="Traditional Arabic" w:cs="Traditional Arabic" w:hint="cs"/>
          <w:sz w:val="32"/>
          <w:szCs w:val="32"/>
          <w:rtl/>
          <w:lang w:eastAsia="en-US"/>
        </w:rPr>
        <w:t>اعتمادها</w:t>
      </w:r>
      <w:r w:rsidRPr="0038257A">
        <w:rPr>
          <w:rFonts w:ascii="Traditional Arabic" w:eastAsia="Calibri" w:hAnsi="Traditional Arabic" w:cs="Traditional Arabic"/>
          <w:sz w:val="32"/>
          <w:szCs w:val="32"/>
          <w:rtl/>
          <w:lang w:eastAsia="en-US"/>
        </w:rPr>
        <w:t xml:space="preserve"> </w:t>
      </w:r>
      <w:r w:rsidRPr="0038257A">
        <w:rPr>
          <w:rFonts w:ascii="Traditional Arabic" w:eastAsia="Calibri" w:hAnsi="Traditional Arabic" w:cs="Traditional Arabic" w:hint="cs"/>
          <w:sz w:val="32"/>
          <w:szCs w:val="32"/>
          <w:rtl/>
          <w:lang w:eastAsia="en-US"/>
        </w:rPr>
        <w:t>لغاية</w:t>
      </w:r>
      <w:r w:rsidRPr="0038257A">
        <w:rPr>
          <w:rFonts w:ascii="Traditional Arabic" w:eastAsia="Calibri" w:hAnsi="Traditional Arabic" w:cs="Traditional Arabic"/>
          <w:sz w:val="32"/>
          <w:szCs w:val="32"/>
          <w:rtl/>
          <w:lang w:eastAsia="en-US"/>
        </w:rPr>
        <w:t xml:space="preserve"> </w:t>
      </w:r>
      <w:r w:rsidRPr="0038257A">
        <w:rPr>
          <w:rFonts w:ascii="Traditional Arabic" w:eastAsia="Calibri" w:hAnsi="Traditional Arabic" w:cs="Traditional Arabic" w:hint="cs"/>
          <w:sz w:val="32"/>
          <w:szCs w:val="32"/>
          <w:rtl/>
          <w:lang w:eastAsia="en-US"/>
        </w:rPr>
        <w:t>التحليل</w:t>
      </w:r>
      <w:r w:rsidRPr="0038257A">
        <w:rPr>
          <w:rFonts w:ascii="Traditional Arabic" w:eastAsia="Calibri" w:hAnsi="Traditional Arabic" w:cs="Traditional Arabic"/>
          <w:sz w:val="32"/>
          <w:szCs w:val="32"/>
          <w:rtl/>
          <w:lang w:eastAsia="en-US"/>
        </w:rPr>
        <w:t xml:space="preserve"> </w:t>
      </w:r>
      <w:r w:rsidRPr="0038257A">
        <w:rPr>
          <w:rFonts w:ascii="Traditional Arabic" w:eastAsia="Calibri" w:hAnsi="Traditional Arabic" w:cs="Traditional Arabic" w:hint="cs"/>
          <w:sz w:val="32"/>
          <w:szCs w:val="32"/>
          <w:rtl/>
          <w:lang w:eastAsia="en-US"/>
        </w:rPr>
        <w:t>الإحصائي</w:t>
      </w:r>
      <w:r w:rsidRPr="0038257A">
        <w:rPr>
          <w:rFonts w:ascii="Traditional Arabic" w:eastAsia="Calibri" w:hAnsi="Traditional Arabic" w:cs="Traditional Arabic"/>
          <w:sz w:val="32"/>
          <w:szCs w:val="32"/>
          <w:rtl/>
          <w:lang w:eastAsia="en-US"/>
        </w:rPr>
        <w:t xml:space="preserve"> </w:t>
      </w:r>
      <w:r>
        <w:rPr>
          <w:rFonts w:ascii="Traditional Arabic" w:eastAsia="Calibri" w:hAnsi="Traditional Arabic" w:cs="Traditional Arabic" w:hint="cs"/>
          <w:sz w:val="32"/>
          <w:szCs w:val="32"/>
          <w:rtl/>
          <w:lang w:eastAsia="en-US"/>
        </w:rPr>
        <w:t>30</w:t>
      </w:r>
      <w:r w:rsidRPr="0038257A">
        <w:rPr>
          <w:rFonts w:ascii="Traditional Arabic" w:eastAsia="Calibri" w:hAnsi="Traditional Arabic" w:cs="Traditional Arabic"/>
          <w:sz w:val="32"/>
          <w:szCs w:val="32"/>
          <w:rtl/>
          <w:lang w:eastAsia="en-US"/>
        </w:rPr>
        <w:t xml:space="preserve"> </w:t>
      </w:r>
      <w:r w:rsidRPr="0038257A">
        <w:rPr>
          <w:rFonts w:ascii="Traditional Arabic" w:eastAsia="Calibri" w:hAnsi="Traditional Arabic" w:cs="Traditional Arabic" w:hint="cs"/>
          <w:sz w:val="32"/>
          <w:szCs w:val="32"/>
          <w:rtl/>
          <w:lang w:eastAsia="en-US"/>
        </w:rPr>
        <w:t>استبانة أي نسبة 100</w:t>
      </w:r>
      <w:r w:rsidRPr="0038257A">
        <w:rPr>
          <w:rFonts w:ascii="Traditional Arabic" w:eastAsia="Calibri" w:hAnsi="Traditional Arabic" w:cs="Traditional Arabic"/>
          <w:sz w:val="32"/>
          <w:szCs w:val="32"/>
          <w:rtl/>
          <w:lang w:eastAsia="en-US"/>
        </w:rPr>
        <w:t>%</w:t>
      </w:r>
      <w:r w:rsidRPr="0038257A">
        <w:rPr>
          <w:rFonts w:ascii="Traditional Arabic" w:eastAsia="Calibri" w:hAnsi="Traditional Arabic" w:cs="Traditional Arabic" w:hint="cs"/>
          <w:sz w:val="32"/>
          <w:szCs w:val="32"/>
          <w:rtl/>
          <w:lang w:eastAsia="en-US"/>
        </w:rPr>
        <w:t>.</w:t>
      </w:r>
    </w:p>
    <w:p w:rsidR="00FE6C6E" w:rsidRPr="00A1096F" w:rsidRDefault="00FE6C6E" w:rsidP="00D154BB">
      <w:pPr>
        <w:pStyle w:val="Paragraphedeliste"/>
        <w:bidi/>
        <w:ind w:left="1080"/>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 xml:space="preserve">جدول رقم </w:t>
      </w:r>
      <w:r w:rsidR="0038257A">
        <w:rPr>
          <w:rFonts w:ascii="Traditional Arabic" w:hAnsi="Traditional Arabic" w:cs="Traditional Arabic" w:hint="cs"/>
          <w:b/>
          <w:bCs/>
          <w:color w:val="000000"/>
          <w:sz w:val="32"/>
          <w:szCs w:val="32"/>
          <w:rtl/>
          <w:lang w:bidi="ar-DZ"/>
        </w:rPr>
        <w:t>03-01</w:t>
      </w:r>
      <w:r>
        <w:rPr>
          <w:rFonts w:ascii="Traditional Arabic" w:hAnsi="Traditional Arabic" w:cs="Traditional Arabic" w:hint="cs"/>
          <w:b/>
          <w:bCs/>
          <w:color w:val="000000"/>
          <w:sz w:val="32"/>
          <w:szCs w:val="32"/>
          <w:rtl/>
          <w:lang w:bidi="ar-DZ"/>
        </w:rPr>
        <w:t>: توزيع الاستبيانات</w:t>
      </w:r>
    </w:p>
    <w:tbl>
      <w:tblPr>
        <w:tblStyle w:val="Grilledutableau"/>
        <w:bidiVisual/>
        <w:tblW w:w="0" w:type="auto"/>
        <w:tblLook w:val="04A0" w:firstRow="1" w:lastRow="0" w:firstColumn="1" w:lastColumn="0" w:noHBand="0" w:noVBand="1"/>
      </w:tblPr>
      <w:tblGrid>
        <w:gridCol w:w="3020"/>
        <w:gridCol w:w="3021"/>
        <w:gridCol w:w="3021"/>
      </w:tblGrid>
      <w:tr w:rsidR="00FE6C6E" w:rsidTr="00225B8D">
        <w:tc>
          <w:tcPr>
            <w:tcW w:w="3020" w:type="dxa"/>
          </w:tcPr>
          <w:p w:rsidR="00FE6C6E" w:rsidRDefault="00FE6C6E" w:rsidP="00225B8D">
            <w:pPr>
              <w:bidi/>
              <w:jc w:val="both"/>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عدد الاستمارات الإجمالي</w:t>
            </w:r>
          </w:p>
        </w:tc>
        <w:tc>
          <w:tcPr>
            <w:tcW w:w="3021" w:type="dxa"/>
          </w:tcPr>
          <w:p w:rsidR="00FE6C6E" w:rsidRDefault="00FE6C6E" w:rsidP="00225B8D">
            <w:pPr>
              <w:bidi/>
              <w:jc w:val="both"/>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عدد الاستمارات التالفة</w:t>
            </w:r>
          </w:p>
        </w:tc>
        <w:tc>
          <w:tcPr>
            <w:tcW w:w="3021" w:type="dxa"/>
          </w:tcPr>
          <w:p w:rsidR="00FE6C6E" w:rsidRDefault="00FE6C6E" w:rsidP="00225B8D">
            <w:pPr>
              <w:bidi/>
              <w:jc w:val="both"/>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عدد الاستمارات المسترجعة</w:t>
            </w:r>
          </w:p>
        </w:tc>
      </w:tr>
      <w:tr w:rsidR="00FE6C6E" w:rsidTr="00225B8D">
        <w:tc>
          <w:tcPr>
            <w:tcW w:w="3020" w:type="dxa"/>
          </w:tcPr>
          <w:p w:rsidR="00FE6C6E" w:rsidRPr="0038257A" w:rsidRDefault="0038257A" w:rsidP="0038257A">
            <w:pPr>
              <w:bidi/>
              <w:jc w:val="center"/>
              <w:rPr>
                <w:rFonts w:ascii="Traditional Arabic" w:hAnsi="Traditional Arabic" w:cs="Traditional Arabic"/>
                <w:color w:val="000000"/>
                <w:sz w:val="32"/>
                <w:szCs w:val="32"/>
                <w:rtl/>
                <w:lang w:bidi="ar-DZ"/>
              </w:rPr>
            </w:pPr>
            <w:r w:rsidRPr="0038257A">
              <w:rPr>
                <w:rFonts w:ascii="Traditional Arabic" w:hAnsi="Traditional Arabic" w:cs="Traditional Arabic" w:hint="cs"/>
                <w:color w:val="000000"/>
                <w:sz w:val="32"/>
                <w:szCs w:val="32"/>
                <w:rtl/>
                <w:lang w:bidi="ar-DZ"/>
              </w:rPr>
              <w:t>34</w:t>
            </w:r>
          </w:p>
        </w:tc>
        <w:tc>
          <w:tcPr>
            <w:tcW w:w="3021" w:type="dxa"/>
          </w:tcPr>
          <w:p w:rsidR="00FE6C6E" w:rsidRPr="0038257A" w:rsidRDefault="0038257A" w:rsidP="0038257A">
            <w:pPr>
              <w:bidi/>
              <w:jc w:val="center"/>
              <w:rPr>
                <w:rFonts w:ascii="Traditional Arabic" w:hAnsi="Traditional Arabic" w:cs="Traditional Arabic"/>
                <w:color w:val="000000"/>
                <w:sz w:val="32"/>
                <w:szCs w:val="32"/>
                <w:rtl/>
                <w:lang w:bidi="ar-DZ"/>
              </w:rPr>
            </w:pPr>
            <w:r w:rsidRPr="0038257A">
              <w:rPr>
                <w:rFonts w:ascii="Traditional Arabic" w:hAnsi="Traditional Arabic" w:cs="Traditional Arabic" w:hint="cs"/>
                <w:color w:val="000000"/>
                <w:sz w:val="32"/>
                <w:szCs w:val="32"/>
                <w:rtl/>
                <w:lang w:bidi="ar-DZ"/>
              </w:rPr>
              <w:t>04</w:t>
            </w:r>
          </w:p>
        </w:tc>
        <w:tc>
          <w:tcPr>
            <w:tcW w:w="3021" w:type="dxa"/>
          </w:tcPr>
          <w:p w:rsidR="00FE6C6E" w:rsidRPr="0038257A" w:rsidRDefault="0038257A" w:rsidP="0038257A">
            <w:pPr>
              <w:bidi/>
              <w:jc w:val="center"/>
              <w:rPr>
                <w:rFonts w:ascii="Traditional Arabic" w:hAnsi="Traditional Arabic" w:cs="Traditional Arabic"/>
                <w:color w:val="000000"/>
                <w:sz w:val="32"/>
                <w:szCs w:val="32"/>
                <w:rtl/>
                <w:lang w:bidi="ar-DZ"/>
              </w:rPr>
            </w:pPr>
            <w:r w:rsidRPr="0038257A">
              <w:rPr>
                <w:rFonts w:ascii="Traditional Arabic" w:hAnsi="Traditional Arabic" w:cs="Traditional Arabic" w:hint="cs"/>
                <w:color w:val="000000"/>
                <w:sz w:val="32"/>
                <w:szCs w:val="32"/>
                <w:rtl/>
                <w:lang w:bidi="ar-DZ"/>
              </w:rPr>
              <w:t>30</w:t>
            </w:r>
          </w:p>
        </w:tc>
      </w:tr>
    </w:tbl>
    <w:p w:rsidR="00FE6C6E" w:rsidRPr="00B72C4F" w:rsidRDefault="0038257A" w:rsidP="00FE6C6E">
      <w:pPr>
        <w:bidi/>
        <w:jc w:val="both"/>
        <w:rPr>
          <w:rFonts w:ascii="Traditional Arabic" w:hAnsi="Traditional Arabic" w:cs="Traditional Arabic"/>
          <w:b/>
          <w:bCs/>
          <w:color w:val="000000"/>
          <w:sz w:val="32"/>
          <w:szCs w:val="32"/>
          <w:lang w:bidi="ar-DZ"/>
        </w:rPr>
      </w:pPr>
      <w:r>
        <w:rPr>
          <w:rFonts w:ascii="Traditional Arabic" w:hAnsi="Traditional Arabic" w:cs="Traditional Arabic" w:hint="cs"/>
          <w:b/>
          <w:bCs/>
          <w:color w:val="000000"/>
          <w:sz w:val="32"/>
          <w:szCs w:val="32"/>
          <w:rtl/>
          <w:lang w:bidi="ar-DZ"/>
        </w:rPr>
        <w:t xml:space="preserve">المصدر: </w:t>
      </w:r>
      <w:r w:rsidRPr="0038257A">
        <w:rPr>
          <w:rFonts w:ascii="Traditional Arabic" w:hAnsi="Traditional Arabic" w:cs="Traditional Arabic" w:hint="cs"/>
          <w:color w:val="000000"/>
          <w:sz w:val="32"/>
          <w:szCs w:val="32"/>
          <w:rtl/>
          <w:lang w:bidi="ar-DZ"/>
        </w:rPr>
        <w:t>من إعداد الطالبين</w:t>
      </w:r>
    </w:p>
    <w:p w:rsidR="0038257A" w:rsidRDefault="0038257A">
      <w:pPr>
        <w:spacing w:after="160" w:line="259" w:lineRule="auto"/>
        <w:jc w:val="left"/>
        <w:rPr>
          <w:rFonts w:ascii="Traditional Arabic" w:hAnsi="Traditional Arabic" w:cs="Traditional Arabic"/>
          <w:b/>
          <w:bCs/>
          <w:color w:val="000000"/>
          <w:sz w:val="32"/>
          <w:szCs w:val="32"/>
          <w:rtl/>
          <w:lang w:bidi="ar-DZ"/>
        </w:rPr>
      </w:pPr>
      <w:r>
        <w:rPr>
          <w:rFonts w:ascii="Traditional Arabic" w:hAnsi="Traditional Arabic" w:cs="Traditional Arabic"/>
          <w:b/>
          <w:bCs/>
          <w:color w:val="000000"/>
          <w:sz w:val="32"/>
          <w:szCs w:val="32"/>
          <w:rtl/>
          <w:lang w:bidi="ar-DZ"/>
        </w:rPr>
        <w:br w:type="page"/>
      </w:r>
    </w:p>
    <w:p w:rsidR="00EC2386" w:rsidRPr="00C42188" w:rsidRDefault="00FE6C6E" w:rsidP="00C42188">
      <w:pPr>
        <w:pStyle w:val="Titre1"/>
        <w:bidi/>
        <w:jc w:val="left"/>
        <w:rPr>
          <w:rFonts w:ascii="Traditional Arabic" w:hAnsi="Traditional Arabic" w:cs="Traditional Arabic"/>
          <w:b/>
          <w:bCs/>
          <w:color w:val="auto"/>
          <w:rtl/>
          <w:lang w:bidi="ar-DZ"/>
        </w:rPr>
      </w:pPr>
      <w:bookmarkStart w:id="73" w:name="_Toc200600962"/>
      <w:r w:rsidRPr="00C42188">
        <w:rPr>
          <w:rFonts w:ascii="Traditional Arabic" w:hAnsi="Traditional Arabic" w:cs="Traditional Arabic" w:hint="eastAsia"/>
          <w:b/>
          <w:bCs/>
          <w:color w:val="auto"/>
          <w:rtl/>
          <w:lang w:bidi="ar-DZ"/>
        </w:rPr>
        <w:t>المطلب</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الثالث</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المعالجة</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الإحصائية</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للدراسة</w:t>
      </w:r>
      <w:bookmarkEnd w:id="73"/>
    </w:p>
    <w:p w:rsidR="00B73A8A" w:rsidRPr="0038257A" w:rsidRDefault="0038257A" w:rsidP="0038257A">
      <w:pPr>
        <w:bidi/>
        <w:jc w:val="both"/>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 xml:space="preserve">1- </w:t>
      </w:r>
      <w:r w:rsidR="00B73A8A">
        <w:rPr>
          <w:rFonts w:ascii="Traditional Arabic" w:hAnsi="Traditional Arabic" w:cs="Traditional Arabic" w:hint="cs"/>
          <w:b/>
          <w:bCs/>
          <w:sz w:val="32"/>
          <w:szCs w:val="32"/>
          <w:rtl/>
          <w:lang w:bidi="ar-DZ"/>
        </w:rPr>
        <w:t>انموذج الدراسة:</w:t>
      </w:r>
    </w:p>
    <w:p w:rsidR="00EC2386" w:rsidRDefault="0038257A" w:rsidP="00EC2386">
      <w:pPr>
        <w:bidi/>
        <w:spacing w:after="0" w:line="240"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شكل رقم 03-02: </w:t>
      </w:r>
      <w:r w:rsidR="00EC2386" w:rsidRPr="00EC2386">
        <w:rPr>
          <w:rFonts w:ascii="Traditional Arabic" w:hAnsi="Traditional Arabic" w:cs="Traditional Arabic" w:hint="cs"/>
          <w:b/>
          <w:bCs/>
          <w:sz w:val="32"/>
          <w:szCs w:val="32"/>
          <w:rtl/>
          <w:lang w:bidi="ar-DZ"/>
        </w:rPr>
        <w:t xml:space="preserve">دور الاستراتيجيات الحديثة للموارد البشرية في تحسين الأداء </w:t>
      </w:r>
    </w:p>
    <w:p w:rsidR="0038257A" w:rsidRPr="00EC2386" w:rsidRDefault="0002538C" w:rsidP="0038257A">
      <w:pPr>
        <w:bidi/>
        <w:spacing w:after="0" w:line="240" w:lineRule="auto"/>
        <w:jc w:val="center"/>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rPr>
        <mc:AlternateContent>
          <mc:Choice Requires="wps">
            <w:drawing>
              <wp:anchor distT="0" distB="0" distL="114300" distR="114300" simplePos="0" relativeHeight="251823104" behindDoc="0" locked="0" layoutInCell="1" allowOverlap="1" wp14:anchorId="3A88DB64" wp14:editId="2F55611F">
                <wp:simplePos x="0" y="0"/>
                <wp:positionH relativeFrom="column">
                  <wp:posOffset>-177800</wp:posOffset>
                </wp:positionH>
                <wp:positionV relativeFrom="paragraph">
                  <wp:posOffset>117475</wp:posOffset>
                </wp:positionV>
                <wp:extent cx="6102985" cy="2827655"/>
                <wp:effectExtent l="0" t="0" r="12065" b="10795"/>
                <wp:wrapNone/>
                <wp:docPr id="7" name="Zone de texte 7"/>
                <wp:cNvGraphicFramePr/>
                <a:graphic xmlns:a="http://schemas.openxmlformats.org/drawingml/2006/main">
                  <a:graphicData uri="http://schemas.microsoft.com/office/word/2010/wordprocessingShape">
                    <wps:wsp>
                      <wps:cNvSpPr txBox="1"/>
                      <wps:spPr>
                        <a:xfrm>
                          <a:off x="0" y="0"/>
                          <a:ext cx="6102985" cy="2827655"/>
                        </a:xfrm>
                        <a:prstGeom prst="rect">
                          <a:avLst/>
                        </a:prstGeom>
                        <a:no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0D7A05" w:rsidRDefault="000D7A0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Zone de texte 7" o:spid="_x0000_s1057" type="#_x0000_t202" style="position:absolute;left:0;text-align:left;margin-left:-14pt;margin-top:9.25pt;width:480.55pt;height:222.65pt;z-index:251823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9dRUlAIAAJgFAAAOAAAAZHJzL2Uyb0RvYy54bWysVE1PGzEQvVfqf7B8L5uEhEDEBqUgqkoI&#10;UKFC6s3x2olV2+PaTnbTX9+xdzeJKBeqXnZtz5vvN3N51RhNtsIHBbakw5MBJcJyqJRdlfT78+2n&#10;c0pCZLZiGqwo6U4EejX/+OGydjMxgjXoSniCRmyY1a6k6xjdrCgCXwvDwgk4YVEowRsW8epXReVZ&#10;jdaNLkaDwVlRg6+cBy5CwNebVkjn2b6UgscHKYOIRJcUY4v56/N3mb7F/JLNVp65teJdGOwfojBM&#10;WXS6N3XDIiMbr/4yZRT3EEDGEw6mACkVFzkHzGY4eJXN05o5kXPB4gS3L1P4f2b5/fbRE1WVdEqJ&#10;ZQZb9AMbRSpBomiiINNUotqFGSKfHGJj8xkabHX/HvAxZd5Ib9IfcyIox2Lv9gVGS4Tj49lwMLo4&#10;n1DCUTY6H03PJpNkpzioOx/iFwGGpENJPXYwF5Zt70JsoT0kebNwq7TOXdSW1OjidDLICgG0qpIw&#10;wTKfxLX2ZMuQCbHJ4aPbIxTetE1gkXnTuUuptynmU9xpkTDafhMS65YzfcMD41zY2HvJ6ISSGM97&#10;FDv8Iar3KLd5oEb2DDbulY2y4NsqpUE7FKb62YcsWzz25ijvdIzNssmEOd1TYAnVDpnhoR2v4Pit&#10;wu7dsRAfmcd5QjLgjogP+JEasEvQnShZg//91nvCI81RSkmN81nS8GvDvKBEf7U4ABfD8TgNdL6M&#10;J9MRXvyxZHkssRtzDdj4IW4jx/Mx4aPuj9KDecFVskheUcQsR9/IlP54HdutgauIi8Uig3CEHYt3&#10;9snxZDqVOXHzuXlh3nUETlN0D/0ks9krHrfYpGlhsYkgVSZ5KnRb1a4BOP55TLpVlfbL8T2jDgt1&#10;/gcAAP//AwBQSwMEFAAGAAgAAAAhAHbPz2zhAAAACgEAAA8AAABkcnMvZG93bnJldi54bWxMjzFP&#10;wzAUhHck/oP1kNhap02p3BCngkggJNQhKUs3N34kUe3nKHbb8O8xUxlPd7r7Lt9O1rALjr53JGEx&#10;T4AhNU731Er42r/NBDAfFGllHKGEH/SwLe7vcpVpd6UKL3VoWSwhnykJXQhDxrlvOrTKz92AFL1v&#10;N1oVohxbrkd1jeXW8GWSrLlVPcWFTg1Ydtic6rOVUJ70K3+vRP1ZlSvUZnfY7T8GKR8fppdnYAGn&#10;cAvDH35EhyIyHd2ZtGdGwmwp4pcQDfEELAY2aboAdpSwWqcCeJHz/xeKXwAAAP//AwBQSwECLQAU&#10;AAYACAAAACEAtoM4kv4AAADhAQAAEwAAAAAAAAAAAAAAAAAAAAAAW0NvbnRlbnRfVHlwZXNdLnht&#10;bFBLAQItABQABgAIAAAAIQA4/SH/1gAAAJQBAAALAAAAAAAAAAAAAAAAAC8BAABfcmVscy8ucmVs&#10;c1BLAQItABQABgAIAAAAIQDR9dRUlAIAAJgFAAAOAAAAAAAAAAAAAAAAAC4CAABkcnMvZTJvRG9j&#10;LnhtbFBLAQItABQABgAIAAAAIQB2z89s4QAAAAoBAAAPAAAAAAAAAAAAAAAAAO4EAABkcnMvZG93&#10;bnJldi54bWxQSwUGAAAAAAQABADzAAAA/AUAAAAA&#10;" filled="f" strokecolor="black [3213]" strokeweight=".5pt">
                <v:textbox>
                  <w:txbxContent>
                    <w:p w:rsidR="000D7A05" w:rsidRDefault="000D7A05"/>
                  </w:txbxContent>
                </v:textbox>
              </v:shape>
            </w:pict>
          </mc:Fallback>
        </mc:AlternateContent>
      </w:r>
    </w:p>
    <w:tbl>
      <w:tblPr>
        <w:tblStyle w:val="Grilledutableau"/>
        <w:bidiVisual/>
        <w:tblW w:w="0" w:type="auto"/>
        <w:tblLook w:val="04A0" w:firstRow="1" w:lastRow="0" w:firstColumn="1" w:lastColumn="0" w:noHBand="0" w:noVBand="1"/>
      </w:tblPr>
      <w:tblGrid>
        <w:gridCol w:w="4106"/>
        <w:gridCol w:w="1418"/>
        <w:gridCol w:w="3538"/>
      </w:tblGrid>
      <w:tr w:rsidR="00B73A8A" w:rsidTr="007E758B">
        <w:tc>
          <w:tcPr>
            <w:tcW w:w="4106" w:type="dxa"/>
          </w:tcPr>
          <w:p w:rsidR="00B73A8A" w:rsidRPr="0002538C" w:rsidRDefault="00B73A8A" w:rsidP="00225B8D">
            <w:pPr>
              <w:bidi/>
              <w:jc w:val="center"/>
              <w:rPr>
                <w:rFonts w:ascii="Traditional Arabic" w:hAnsi="Traditional Arabic" w:cs="Traditional Arabic"/>
                <w:b/>
                <w:bCs/>
                <w:sz w:val="32"/>
                <w:szCs w:val="32"/>
                <w:rtl/>
                <w:lang w:bidi="ar-DZ"/>
              </w:rPr>
            </w:pPr>
            <w:r w:rsidRPr="0002538C">
              <w:rPr>
                <w:rFonts w:ascii="Traditional Arabic" w:hAnsi="Traditional Arabic" w:cs="Traditional Arabic" w:hint="cs"/>
                <w:b/>
                <w:bCs/>
                <w:sz w:val="32"/>
                <w:szCs w:val="32"/>
                <w:rtl/>
                <w:lang w:bidi="ar-DZ"/>
              </w:rPr>
              <w:t>المتغير المستقل</w:t>
            </w:r>
          </w:p>
        </w:tc>
        <w:tc>
          <w:tcPr>
            <w:tcW w:w="1418" w:type="dxa"/>
            <w:vMerge w:val="restart"/>
          </w:tcPr>
          <w:p w:rsidR="00B73A8A" w:rsidRPr="006F447B" w:rsidRDefault="0038257A" w:rsidP="00225B8D">
            <w:pPr>
              <w:bidi/>
              <w:jc w:val="center"/>
              <w:rPr>
                <w:rFonts w:ascii="Traditional Arabic" w:hAnsi="Traditional Arabic" w:cs="Traditional Arabic"/>
                <w:b/>
                <w:bCs/>
                <w:color w:val="FF0000"/>
                <w:sz w:val="32"/>
                <w:szCs w:val="32"/>
                <w:rtl/>
                <w:lang w:bidi="ar-DZ"/>
              </w:rPr>
            </w:pPr>
            <w:r>
              <w:rPr>
                <w:rFonts w:ascii="Traditional Arabic" w:hAnsi="Traditional Arabic" w:cs="Traditional Arabic"/>
                <w:b/>
                <w:bCs/>
                <w:noProof/>
                <w:color w:val="FF0000"/>
                <w:sz w:val="32"/>
                <w:szCs w:val="32"/>
                <w:rtl/>
              </w:rPr>
              <mc:AlternateContent>
                <mc:Choice Requires="wps">
                  <w:drawing>
                    <wp:anchor distT="0" distB="0" distL="114300" distR="114300" simplePos="0" relativeHeight="251824128" behindDoc="0" locked="0" layoutInCell="1" allowOverlap="1" wp14:anchorId="06499C0B" wp14:editId="50F3F849">
                      <wp:simplePos x="0" y="0"/>
                      <wp:positionH relativeFrom="column">
                        <wp:posOffset>-57637</wp:posOffset>
                      </wp:positionH>
                      <wp:positionV relativeFrom="paragraph">
                        <wp:posOffset>1375026</wp:posOffset>
                      </wp:positionV>
                      <wp:extent cx="882502" cy="244549"/>
                      <wp:effectExtent l="19050" t="19050" r="13335" b="41275"/>
                      <wp:wrapNone/>
                      <wp:docPr id="8" name="Double flèche horizontale 8"/>
                      <wp:cNvGraphicFramePr/>
                      <a:graphic xmlns:a="http://schemas.openxmlformats.org/drawingml/2006/main">
                        <a:graphicData uri="http://schemas.microsoft.com/office/word/2010/wordprocessingShape">
                          <wps:wsp>
                            <wps:cNvSpPr/>
                            <wps:spPr>
                              <a:xfrm>
                                <a:off x="0" y="0"/>
                                <a:ext cx="882502" cy="244549"/>
                              </a:xfrm>
                              <a:prstGeom prst="leftRight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AE0CDBC"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Double flèche horizontale 8" o:spid="_x0000_s1026" type="#_x0000_t69" style="position:absolute;margin-left:-4.55pt;margin-top:108.25pt;width:69.5pt;height:19.25pt;z-index:251824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lBgbAIAACQFAAAOAAAAZHJzL2Uyb0RvYy54bWysVM1OGzEQvlfqO1i+l01WoQ0RGxSBqCoh&#10;QEDF2fHaWatejzt2sglP1Pfoi3Xs3QREqyJVvdgznv+Zb3x6tm0t2ygMBlzFx0cjzpSTUBu3qvjX&#10;h8sPU85CFK4WFpyq+E4FfjZ//+608zNVQgO2VsjIiQuzzle8idHPiiLIRrUiHIFXjoQasBWRWFwV&#10;NYqOvLe2KEejj0UHWHsEqUKg14teyOfZv9ZKxhutg4rMVpxyi/nEfC7TWcxPxWyFwjdGDmmIf8ii&#10;FcZR0IOrCxEFW6P5zVVrJEIAHY8ktAVobaTKNVA149Grau4b4VWuhZoT/KFN4f+5ldebW2SmrjgN&#10;yomWRnQB66VVTNufP2gKrAE0T+CioLdp6lfnw4zM7v0tDlwgMhW/1dimm8pi29zj3aHHahuZpMfp&#10;tDwelZxJEpWTyfHkJPksno09hvhZQcsSUXGrdLwzqyYuEKHLPRabqxB7o70yeUhp9YlkKu6sSrlY&#10;d6c0FUihx9k6Q0udW2QbQaCov42HBLJmMtHG2oNR+XejQTeZqQy3g+Eb0Q7aOSL192DYGgf4RtRe&#10;f191X2sqewn1juaJ0AM9eHlpqI1XIsRbgYRs2gHa1nhDh7bQVRwGiqdBP/3pPekT4EjKWUebUvHw&#10;fS1QcWa/OILiyXgySauVmcnxp5IYfClZvpS4dXsO1Pcx/QteZjLpR7snNUL7SEu9SFFJJJyk2BWX&#10;EffMeew3mL4FqRaLrEbr5EW8cvde7iedwPGwfRToByxFAuE17LdKzF4BqddN83CwWEfQJqPsua9D&#10;v2kVM2KHbyPt+ks+az1/bvNfAAAA//8DAFBLAwQUAAYACAAAACEAj4urF98AAAAKAQAADwAAAGRy&#10;cy9kb3ducmV2LnhtbEyPwU7DMAyG70i8Q2SkXdCWtKIVLU2nCanbiQPbuHtNaCsSp2qyrXt7shMc&#10;bX/6/f3VeraGXfTkB0cSkpUApql1aqBOwvHQLF+B+YCk0DjSEm7aw7p+fKiwVO5Kn/qyDx2LIeRL&#10;lNCHMJac+7bXFv3KjZri7dtNFkMcp46rCa8x3BqeCpFziwPFDz2O+r3X7c/+bCV0W7PNN+JD7Irn&#10;uWn9S4PH3ZeUi6d58wYs6Dn8wXDXj+pQR6eTO5PyzEhYFkkkJaRJngG7A2lRADvFTZYJ4HXF/1eo&#10;fwEAAP//AwBQSwECLQAUAAYACAAAACEAtoM4kv4AAADhAQAAEwAAAAAAAAAAAAAAAAAAAAAAW0Nv&#10;bnRlbnRfVHlwZXNdLnhtbFBLAQItABQABgAIAAAAIQA4/SH/1gAAAJQBAAALAAAAAAAAAAAAAAAA&#10;AC8BAABfcmVscy8ucmVsc1BLAQItABQABgAIAAAAIQDJ7lBgbAIAACQFAAAOAAAAAAAAAAAAAAAA&#10;AC4CAABkcnMvZTJvRG9jLnhtbFBLAQItABQABgAIAAAAIQCPi6sX3wAAAAoBAAAPAAAAAAAAAAAA&#10;AAAAAMYEAABkcnMvZG93bnJldi54bWxQSwUGAAAAAAQABADzAAAA0gUAAAAA&#10;" adj="2993" fillcolor="#555 [2160]" strokecolor="black [3200]" strokeweight=".5pt">
                      <v:fill color2="#313131 [2608]" rotate="t" colors="0 #9b9b9b;.5 #8e8e8e;1 #797979" focus="100%" type="gradient">
                        <o:fill v:ext="view" type="gradientUnscaled"/>
                      </v:fill>
                    </v:shape>
                  </w:pict>
                </mc:Fallback>
              </mc:AlternateContent>
            </w:r>
          </w:p>
        </w:tc>
        <w:tc>
          <w:tcPr>
            <w:tcW w:w="3538" w:type="dxa"/>
          </w:tcPr>
          <w:p w:rsidR="00B73A8A" w:rsidRPr="0002538C" w:rsidRDefault="00B73A8A" w:rsidP="00225B8D">
            <w:pPr>
              <w:bidi/>
              <w:jc w:val="center"/>
              <w:rPr>
                <w:rFonts w:ascii="Traditional Arabic" w:hAnsi="Traditional Arabic" w:cs="Traditional Arabic"/>
                <w:b/>
                <w:bCs/>
                <w:sz w:val="32"/>
                <w:szCs w:val="32"/>
                <w:rtl/>
                <w:lang w:bidi="ar-DZ"/>
              </w:rPr>
            </w:pPr>
            <w:r w:rsidRPr="0002538C">
              <w:rPr>
                <w:rFonts w:ascii="Traditional Arabic" w:hAnsi="Traditional Arabic" w:cs="Traditional Arabic" w:hint="cs"/>
                <w:b/>
                <w:bCs/>
                <w:sz w:val="32"/>
                <w:szCs w:val="32"/>
                <w:rtl/>
                <w:lang w:bidi="ar-DZ"/>
              </w:rPr>
              <w:t>المتغير التابع</w:t>
            </w:r>
          </w:p>
        </w:tc>
      </w:tr>
      <w:tr w:rsidR="00B73A8A" w:rsidTr="007E758B">
        <w:trPr>
          <w:trHeight w:val="300"/>
        </w:trPr>
        <w:tc>
          <w:tcPr>
            <w:tcW w:w="4106" w:type="dxa"/>
          </w:tcPr>
          <w:p w:rsidR="00B73A8A" w:rsidRPr="0002538C" w:rsidRDefault="00EC2386" w:rsidP="00225B8D">
            <w:pPr>
              <w:bidi/>
              <w:jc w:val="center"/>
              <w:rPr>
                <w:rFonts w:ascii="Traditional Arabic" w:hAnsi="Traditional Arabic" w:cs="Traditional Arabic"/>
                <w:b/>
                <w:bCs/>
                <w:sz w:val="32"/>
                <w:szCs w:val="32"/>
                <w:rtl/>
                <w:lang w:bidi="ar-DZ"/>
              </w:rPr>
            </w:pPr>
            <w:r w:rsidRPr="0002538C">
              <w:rPr>
                <w:rFonts w:ascii="Traditional Arabic" w:hAnsi="Traditional Arabic" w:cs="Traditional Arabic" w:hint="cs"/>
                <w:b/>
                <w:bCs/>
                <w:sz w:val="32"/>
                <w:szCs w:val="32"/>
                <w:rtl/>
                <w:lang w:bidi="ar-DZ"/>
              </w:rPr>
              <w:t>الاستراتيجيات الحديثة</w:t>
            </w:r>
            <w:r w:rsidR="00CD0727" w:rsidRPr="0002538C">
              <w:rPr>
                <w:rFonts w:ascii="Traditional Arabic" w:hAnsi="Traditional Arabic" w:cs="Traditional Arabic" w:hint="cs"/>
                <w:b/>
                <w:bCs/>
                <w:sz w:val="32"/>
                <w:szCs w:val="32"/>
                <w:rtl/>
                <w:lang w:bidi="ar-DZ"/>
              </w:rPr>
              <w:t xml:space="preserve"> لإدارة</w:t>
            </w:r>
            <w:r w:rsidRPr="0002538C">
              <w:rPr>
                <w:rFonts w:ascii="Traditional Arabic" w:hAnsi="Traditional Arabic" w:cs="Traditional Arabic" w:hint="cs"/>
                <w:b/>
                <w:bCs/>
                <w:sz w:val="32"/>
                <w:szCs w:val="32"/>
                <w:rtl/>
                <w:lang w:bidi="ar-DZ"/>
              </w:rPr>
              <w:t xml:space="preserve"> للموارد البشرية</w:t>
            </w:r>
          </w:p>
        </w:tc>
        <w:tc>
          <w:tcPr>
            <w:tcW w:w="1418" w:type="dxa"/>
            <w:vMerge/>
          </w:tcPr>
          <w:p w:rsidR="00B73A8A" w:rsidRPr="006F447B" w:rsidRDefault="00B73A8A" w:rsidP="00225B8D">
            <w:pPr>
              <w:bidi/>
              <w:jc w:val="center"/>
              <w:rPr>
                <w:rFonts w:ascii="Traditional Arabic" w:hAnsi="Traditional Arabic" w:cs="Traditional Arabic"/>
                <w:b/>
                <w:bCs/>
                <w:color w:val="FF0000"/>
                <w:sz w:val="32"/>
                <w:szCs w:val="32"/>
                <w:rtl/>
                <w:lang w:bidi="ar-DZ"/>
              </w:rPr>
            </w:pPr>
          </w:p>
        </w:tc>
        <w:tc>
          <w:tcPr>
            <w:tcW w:w="3538" w:type="dxa"/>
          </w:tcPr>
          <w:p w:rsidR="00B73A8A" w:rsidRPr="0002538C" w:rsidRDefault="00EC2386" w:rsidP="00225B8D">
            <w:pPr>
              <w:bidi/>
              <w:jc w:val="center"/>
              <w:rPr>
                <w:rFonts w:ascii="Traditional Arabic" w:hAnsi="Traditional Arabic" w:cs="Traditional Arabic"/>
                <w:b/>
                <w:bCs/>
                <w:sz w:val="32"/>
                <w:szCs w:val="32"/>
                <w:rtl/>
                <w:lang w:bidi="ar-DZ"/>
              </w:rPr>
            </w:pPr>
            <w:r w:rsidRPr="0002538C">
              <w:rPr>
                <w:rFonts w:ascii="Traditional Arabic" w:hAnsi="Traditional Arabic" w:cs="Traditional Arabic" w:hint="cs"/>
                <w:b/>
                <w:bCs/>
                <w:sz w:val="32"/>
                <w:szCs w:val="32"/>
                <w:rtl/>
                <w:lang w:bidi="ar-DZ"/>
              </w:rPr>
              <w:t xml:space="preserve">تحسين </w:t>
            </w:r>
            <w:r w:rsidR="00CD0727" w:rsidRPr="0002538C">
              <w:rPr>
                <w:rFonts w:ascii="Traditional Arabic" w:hAnsi="Traditional Arabic" w:cs="Traditional Arabic" w:hint="cs"/>
                <w:b/>
                <w:bCs/>
                <w:sz w:val="32"/>
                <w:szCs w:val="32"/>
                <w:rtl/>
                <w:lang w:bidi="ar-DZ"/>
              </w:rPr>
              <w:t>أداء المؤسسة</w:t>
            </w:r>
          </w:p>
        </w:tc>
      </w:tr>
      <w:tr w:rsidR="00B73A8A" w:rsidTr="007E758B">
        <w:trPr>
          <w:trHeight w:val="1364"/>
        </w:trPr>
        <w:tc>
          <w:tcPr>
            <w:tcW w:w="4106" w:type="dxa"/>
          </w:tcPr>
          <w:p w:rsidR="00B73A8A" w:rsidRDefault="007E758B" w:rsidP="00225B8D">
            <w:pPr>
              <w:bidi/>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00DD5FD7">
              <w:rPr>
                <w:rFonts w:ascii="Traditional Arabic" w:hAnsi="Traditional Arabic" w:cs="Traditional Arabic" w:hint="cs"/>
                <w:b/>
                <w:bCs/>
                <w:sz w:val="32"/>
                <w:szCs w:val="32"/>
                <w:rtl/>
                <w:lang w:bidi="ar-DZ"/>
              </w:rPr>
              <w:t xml:space="preserve"> استراتيجية الاستقطاب </w:t>
            </w:r>
            <w:r w:rsidR="0038257A">
              <w:rPr>
                <w:rFonts w:ascii="Traditional Arabic" w:hAnsi="Traditional Arabic" w:cs="Traditional Arabic" w:hint="cs"/>
                <w:b/>
                <w:bCs/>
                <w:sz w:val="32"/>
                <w:szCs w:val="32"/>
                <w:rtl/>
                <w:lang w:bidi="ar-DZ"/>
              </w:rPr>
              <w:t>والاختيار</w:t>
            </w:r>
          </w:p>
          <w:p w:rsidR="00DD5FD7" w:rsidRDefault="00DD5FD7" w:rsidP="00DD5FD7">
            <w:pPr>
              <w:tabs>
                <w:tab w:val="left" w:pos="809"/>
              </w:tabs>
              <w:bidi/>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استراتيجية التدريب والتطوير</w:t>
            </w:r>
          </w:p>
          <w:p w:rsidR="00DD5FD7" w:rsidRPr="0045662A" w:rsidRDefault="00DD5FD7" w:rsidP="0038257A">
            <w:pPr>
              <w:tabs>
                <w:tab w:val="left" w:pos="809"/>
              </w:tabs>
              <w:bidi/>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استراتيجية </w:t>
            </w:r>
            <w:r w:rsidR="0038257A">
              <w:rPr>
                <w:rFonts w:ascii="Traditional Arabic" w:hAnsi="Traditional Arabic" w:cs="Traditional Arabic" w:hint="cs"/>
                <w:b/>
                <w:bCs/>
                <w:sz w:val="32"/>
                <w:szCs w:val="32"/>
                <w:rtl/>
                <w:lang w:bidi="ar-DZ"/>
              </w:rPr>
              <w:t>التحفيز</w:t>
            </w:r>
          </w:p>
        </w:tc>
        <w:tc>
          <w:tcPr>
            <w:tcW w:w="1418" w:type="dxa"/>
            <w:vMerge/>
            <w:tcBorders>
              <w:bottom w:val="nil"/>
            </w:tcBorders>
          </w:tcPr>
          <w:p w:rsidR="00B73A8A" w:rsidRDefault="00B73A8A" w:rsidP="00225B8D">
            <w:pPr>
              <w:bidi/>
              <w:rPr>
                <w:rFonts w:ascii="Traditional Arabic" w:hAnsi="Traditional Arabic" w:cs="Traditional Arabic"/>
                <w:b/>
                <w:bCs/>
                <w:sz w:val="40"/>
                <w:szCs w:val="40"/>
                <w:rtl/>
                <w:lang w:bidi="ar-DZ"/>
              </w:rPr>
            </w:pPr>
          </w:p>
        </w:tc>
        <w:tc>
          <w:tcPr>
            <w:tcW w:w="3538" w:type="dxa"/>
          </w:tcPr>
          <w:p w:rsidR="00B73A8A" w:rsidRDefault="00B73A8A" w:rsidP="00EC2386">
            <w:pPr>
              <w:bidi/>
              <w:spacing w:after="160" w:line="259" w:lineRule="auto"/>
              <w:jc w:val="left"/>
              <w:rPr>
                <w:rFonts w:ascii="Traditional Arabic" w:hAnsi="Traditional Arabic" w:cs="Traditional Arabic"/>
                <w:b/>
                <w:bCs/>
                <w:sz w:val="40"/>
                <w:szCs w:val="40"/>
                <w:rtl/>
                <w:lang w:bidi="ar-DZ"/>
              </w:rPr>
            </w:pPr>
          </w:p>
        </w:tc>
      </w:tr>
    </w:tbl>
    <w:p w:rsidR="0038257A" w:rsidRDefault="0038257A" w:rsidP="0038257A">
      <w:pPr>
        <w:bidi/>
        <w:spacing w:before="240" w:after="0"/>
        <w:jc w:val="both"/>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 xml:space="preserve">المصدر: </w:t>
      </w:r>
      <w:r w:rsidRPr="0038257A">
        <w:rPr>
          <w:rFonts w:ascii="Traditional Arabic" w:hAnsi="Traditional Arabic" w:cs="Traditional Arabic" w:hint="cs"/>
          <w:color w:val="000000"/>
          <w:sz w:val="32"/>
          <w:szCs w:val="32"/>
          <w:rtl/>
          <w:lang w:bidi="ar-DZ"/>
        </w:rPr>
        <w:t>من إعداد الطالبين</w:t>
      </w:r>
    </w:p>
    <w:p w:rsidR="0038257A" w:rsidRDefault="0038257A" w:rsidP="00D154BB">
      <w:pPr>
        <w:bidi/>
        <w:spacing w:after="0"/>
        <w:jc w:val="both"/>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 xml:space="preserve">2- </w:t>
      </w:r>
      <w:r w:rsidR="00FE6C6E" w:rsidRPr="0038257A">
        <w:rPr>
          <w:rFonts w:ascii="Traditional Arabic" w:hAnsi="Traditional Arabic" w:cs="Traditional Arabic" w:hint="cs"/>
          <w:b/>
          <w:bCs/>
          <w:color w:val="000000"/>
          <w:sz w:val="32"/>
          <w:szCs w:val="32"/>
          <w:rtl/>
          <w:lang w:bidi="ar-DZ"/>
        </w:rPr>
        <w:t>وصف الاستبيان:</w:t>
      </w:r>
    </w:p>
    <w:p w:rsidR="00FE6C6E" w:rsidRPr="0038257A" w:rsidRDefault="00FE6C6E" w:rsidP="0038257A">
      <w:pPr>
        <w:bidi/>
        <w:spacing w:after="0"/>
        <w:jc w:val="both"/>
        <w:rPr>
          <w:rFonts w:ascii="Traditional Arabic" w:hAnsi="Traditional Arabic" w:cs="Traditional Arabic"/>
          <w:b/>
          <w:bCs/>
          <w:color w:val="000000"/>
          <w:sz w:val="32"/>
          <w:szCs w:val="32"/>
          <w:lang w:bidi="ar-DZ"/>
        </w:rPr>
      </w:pPr>
      <w:r w:rsidRPr="0038257A">
        <w:rPr>
          <w:rFonts w:ascii="Traditional Arabic" w:hAnsi="Traditional Arabic" w:cs="Traditional Arabic" w:hint="cs"/>
          <w:b/>
          <w:bCs/>
          <w:color w:val="000000"/>
          <w:sz w:val="32"/>
          <w:szCs w:val="32"/>
          <w:rtl/>
          <w:lang w:bidi="ar-DZ"/>
        </w:rPr>
        <w:t xml:space="preserve"> </w:t>
      </w:r>
      <w:r w:rsidRPr="0038257A">
        <w:rPr>
          <w:rFonts w:ascii="Traditional Arabic" w:hAnsi="Traditional Arabic" w:cs="Traditional Arabic" w:hint="cs"/>
          <w:color w:val="000000"/>
          <w:sz w:val="32"/>
          <w:szCs w:val="32"/>
          <w:rtl/>
          <w:lang w:bidi="ar-DZ"/>
        </w:rPr>
        <w:t xml:space="preserve">احتوى الاستبيان على </w:t>
      </w:r>
      <w:r w:rsidR="0038257A" w:rsidRPr="0038257A">
        <w:rPr>
          <w:rFonts w:ascii="Traditional Arabic" w:hAnsi="Traditional Arabic" w:cs="Traditional Arabic" w:hint="cs"/>
          <w:color w:val="000000"/>
          <w:sz w:val="32"/>
          <w:szCs w:val="32"/>
          <w:rtl/>
          <w:lang w:bidi="ar-DZ"/>
        </w:rPr>
        <w:t xml:space="preserve">3 </w:t>
      </w:r>
      <w:r w:rsidRPr="0038257A">
        <w:rPr>
          <w:rFonts w:ascii="Traditional Arabic" w:hAnsi="Traditional Arabic" w:cs="Traditional Arabic" w:hint="cs"/>
          <w:color w:val="000000"/>
          <w:sz w:val="32"/>
          <w:szCs w:val="32"/>
          <w:rtl/>
          <w:lang w:bidi="ar-DZ"/>
        </w:rPr>
        <w:t>محاور:</w:t>
      </w:r>
    </w:p>
    <w:p w:rsidR="0038257A" w:rsidRPr="0038257A" w:rsidRDefault="00FE6C6E" w:rsidP="00230CE8">
      <w:pPr>
        <w:pStyle w:val="Paragraphedeliste"/>
        <w:numPr>
          <w:ilvl w:val="0"/>
          <w:numId w:val="2"/>
        </w:numPr>
        <w:bidi/>
        <w:jc w:val="both"/>
        <w:rPr>
          <w:rFonts w:ascii="Traditional Arabic" w:hAnsi="Traditional Arabic" w:cs="Traditional Arabic"/>
          <w:b/>
          <w:bCs/>
          <w:color w:val="000000"/>
          <w:sz w:val="32"/>
          <w:szCs w:val="32"/>
          <w:lang w:bidi="ar-DZ"/>
        </w:rPr>
      </w:pPr>
      <w:r w:rsidRPr="0038257A">
        <w:rPr>
          <w:rFonts w:ascii="Traditional Arabic" w:hAnsi="Traditional Arabic" w:cs="Traditional Arabic" w:hint="cs"/>
          <w:b/>
          <w:bCs/>
          <w:color w:val="000000"/>
          <w:sz w:val="32"/>
          <w:szCs w:val="32"/>
          <w:rtl/>
          <w:lang w:bidi="ar-DZ"/>
        </w:rPr>
        <w:t xml:space="preserve">المحور الأول: </w:t>
      </w:r>
      <w:r w:rsidRPr="0038257A">
        <w:rPr>
          <w:rFonts w:ascii="Traditional Arabic" w:hAnsi="Traditional Arabic" w:cs="Traditional Arabic" w:hint="cs"/>
          <w:color w:val="000000"/>
          <w:sz w:val="32"/>
          <w:szCs w:val="32"/>
          <w:rtl/>
          <w:lang w:bidi="ar-DZ"/>
        </w:rPr>
        <w:t>احتوى على المعلومات الشخصية لأفراد العينة</w:t>
      </w:r>
      <w:r w:rsidR="0038257A" w:rsidRPr="0038257A">
        <w:rPr>
          <w:rFonts w:ascii="Traditional Arabic" w:hAnsi="Traditional Arabic" w:cs="Traditional Arabic" w:hint="cs"/>
          <w:color w:val="000000"/>
          <w:sz w:val="32"/>
          <w:szCs w:val="32"/>
          <w:rtl/>
          <w:lang w:bidi="ar-DZ"/>
        </w:rPr>
        <w:t xml:space="preserve"> وتتمثل في الجنس، السن، المستوى التعليمي، وسنوات الخبرة.</w:t>
      </w:r>
    </w:p>
    <w:p w:rsidR="0038257A" w:rsidRDefault="00FE6C6E" w:rsidP="00230CE8">
      <w:pPr>
        <w:pStyle w:val="Paragraphedeliste"/>
        <w:numPr>
          <w:ilvl w:val="0"/>
          <w:numId w:val="2"/>
        </w:numPr>
        <w:bidi/>
        <w:jc w:val="both"/>
        <w:rPr>
          <w:rFonts w:ascii="Traditional Arabic" w:hAnsi="Traditional Arabic" w:cs="Traditional Arabic"/>
          <w:b/>
          <w:bCs/>
          <w:color w:val="000000"/>
          <w:sz w:val="32"/>
          <w:szCs w:val="32"/>
          <w:lang w:bidi="ar-DZ"/>
        </w:rPr>
      </w:pPr>
      <w:r w:rsidRPr="0038257A">
        <w:rPr>
          <w:rFonts w:ascii="Traditional Arabic" w:hAnsi="Traditional Arabic" w:cs="Traditional Arabic" w:hint="cs"/>
          <w:b/>
          <w:bCs/>
          <w:color w:val="000000"/>
          <w:sz w:val="32"/>
          <w:szCs w:val="32"/>
          <w:rtl/>
          <w:lang w:bidi="ar-DZ"/>
        </w:rPr>
        <w:t xml:space="preserve">المحور الثاني: </w:t>
      </w:r>
      <w:r w:rsidR="00D154BB">
        <w:rPr>
          <w:rFonts w:ascii="Traditional Arabic" w:hAnsi="Traditional Arabic" w:cs="Traditional Arabic" w:hint="cs"/>
          <w:color w:val="000000"/>
          <w:sz w:val="32"/>
          <w:szCs w:val="32"/>
          <w:rtl/>
          <w:lang w:bidi="ar-DZ"/>
        </w:rPr>
        <w:t>شمل</w:t>
      </w:r>
      <w:r w:rsidRPr="0038257A">
        <w:rPr>
          <w:rFonts w:ascii="Traditional Arabic" w:hAnsi="Traditional Arabic" w:cs="Traditional Arabic" w:hint="cs"/>
          <w:color w:val="000000"/>
          <w:sz w:val="32"/>
          <w:szCs w:val="32"/>
          <w:rtl/>
          <w:lang w:bidi="ar-DZ"/>
        </w:rPr>
        <w:t xml:space="preserve"> الفقرات الخاصة بقياس </w:t>
      </w:r>
      <w:r w:rsidR="0038257A" w:rsidRPr="0038257A">
        <w:rPr>
          <w:rFonts w:ascii="Traditional Arabic" w:hAnsi="Traditional Arabic" w:cs="Traditional Arabic" w:hint="cs"/>
          <w:color w:val="000000"/>
          <w:sz w:val="32"/>
          <w:szCs w:val="32"/>
          <w:rtl/>
          <w:lang w:bidi="ar-DZ"/>
        </w:rPr>
        <w:t>الاستراتيجيات الحديثة للموارد البشرية</w:t>
      </w:r>
      <w:r w:rsidRPr="0038257A">
        <w:rPr>
          <w:rFonts w:ascii="Traditional Arabic" w:hAnsi="Traditional Arabic" w:cs="Traditional Arabic" w:hint="cs"/>
          <w:color w:val="000000"/>
          <w:sz w:val="32"/>
          <w:szCs w:val="32"/>
          <w:rtl/>
          <w:lang w:bidi="ar-DZ"/>
        </w:rPr>
        <w:t xml:space="preserve"> في </w:t>
      </w:r>
      <w:r w:rsidR="0038257A" w:rsidRPr="0038257A">
        <w:rPr>
          <w:rFonts w:ascii="Traditional Arabic" w:hAnsi="Traditional Arabic" w:cs="Traditional Arabic" w:hint="cs"/>
          <w:color w:val="000000"/>
          <w:sz w:val="32"/>
          <w:szCs w:val="32"/>
          <w:rtl/>
          <w:lang w:bidi="ar-DZ"/>
        </w:rPr>
        <w:t>مركز الضرائب. وهي موزعة على 3 أبعاد تتمثل في:</w:t>
      </w:r>
    </w:p>
    <w:p w:rsidR="0038257A" w:rsidRPr="00D154BB" w:rsidRDefault="0038257A" w:rsidP="00230CE8">
      <w:pPr>
        <w:pStyle w:val="Paragraphedeliste"/>
        <w:numPr>
          <w:ilvl w:val="0"/>
          <w:numId w:val="7"/>
        </w:numPr>
        <w:bidi/>
        <w:jc w:val="both"/>
        <w:rPr>
          <w:rFonts w:ascii="Traditional Arabic" w:hAnsi="Traditional Arabic" w:cs="Traditional Arabic"/>
          <w:color w:val="000000"/>
          <w:sz w:val="32"/>
          <w:szCs w:val="32"/>
          <w:lang w:bidi="ar-DZ"/>
        </w:rPr>
      </w:pPr>
      <w:r w:rsidRPr="00D154BB">
        <w:rPr>
          <w:rFonts w:ascii="Traditional Arabic" w:hAnsi="Traditional Arabic" w:cs="Traditional Arabic" w:hint="cs"/>
          <w:color w:val="000000"/>
          <w:sz w:val="32"/>
          <w:szCs w:val="32"/>
          <w:rtl/>
          <w:lang w:bidi="ar-DZ"/>
        </w:rPr>
        <w:t>البعد الأول: الاستقطاب والاختيار</w:t>
      </w:r>
    </w:p>
    <w:p w:rsidR="0038257A" w:rsidRPr="00D154BB" w:rsidRDefault="0038257A" w:rsidP="00230CE8">
      <w:pPr>
        <w:pStyle w:val="Paragraphedeliste"/>
        <w:numPr>
          <w:ilvl w:val="0"/>
          <w:numId w:val="7"/>
        </w:numPr>
        <w:bidi/>
        <w:jc w:val="both"/>
        <w:rPr>
          <w:rFonts w:ascii="Traditional Arabic" w:hAnsi="Traditional Arabic" w:cs="Traditional Arabic"/>
          <w:color w:val="000000"/>
          <w:sz w:val="32"/>
          <w:szCs w:val="32"/>
          <w:lang w:bidi="ar-DZ"/>
        </w:rPr>
      </w:pPr>
      <w:r w:rsidRPr="00D154BB">
        <w:rPr>
          <w:rFonts w:ascii="Traditional Arabic" w:hAnsi="Traditional Arabic" w:cs="Traditional Arabic" w:hint="cs"/>
          <w:color w:val="000000"/>
          <w:sz w:val="32"/>
          <w:szCs w:val="32"/>
          <w:rtl/>
          <w:lang w:bidi="ar-DZ"/>
        </w:rPr>
        <w:t>البعد الثاني: التدريب والتطوير</w:t>
      </w:r>
    </w:p>
    <w:p w:rsidR="0038257A" w:rsidRDefault="0038257A" w:rsidP="00230CE8">
      <w:pPr>
        <w:pStyle w:val="Paragraphedeliste"/>
        <w:numPr>
          <w:ilvl w:val="0"/>
          <w:numId w:val="7"/>
        </w:numPr>
        <w:bidi/>
        <w:jc w:val="both"/>
        <w:rPr>
          <w:rFonts w:ascii="Traditional Arabic" w:hAnsi="Traditional Arabic" w:cs="Traditional Arabic"/>
          <w:color w:val="000000"/>
          <w:sz w:val="32"/>
          <w:szCs w:val="32"/>
          <w:lang w:bidi="ar-DZ"/>
        </w:rPr>
      </w:pPr>
      <w:r w:rsidRPr="00D154BB">
        <w:rPr>
          <w:rFonts w:ascii="Traditional Arabic" w:hAnsi="Traditional Arabic" w:cs="Traditional Arabic" w:hint="cs"/>
          <w:color w:val="000000"/>
          <w:sz w:val="32"/>
          <w:szCs w:val="32"/>
          <w:rtl/>
          <w:lang w:bidi="ar-DZ"/>
        </w:rPr>
        <w:t>البعد الثالث: التحفيز</w:t>
      </w:r>
    </w:p>
    <w:p w:rsidR="00D154BB" w:rsidRDefault="00D154BB">
      <w:pPr>
        <w:spacing w:after="160" w:line="259" w:lineRule="auto"/>
        <w:jc w:val="left"/>
        <w:rPr>
          <w:rFonts w:ascii="Traditional Arabic" w:hAnsi="Traditional Arabic" w:cs="Traditional Arabic"/>
          <w:b/>
          <w:bCs/>
          <w:color w:val="000000"/>
          <w:sz w:val="32"/>
          <w:szCs w:val="32"/>
          <w:rtl/>
          <w:lang w:bidi="ar-DZ"/>
        </w:rPr>
      </w:pPr>
      <w:r>
        <w:rPr>
          <w:rFonts w:ascii="Traditional Arabic" w:hAnsi="Traditional Arabic" w:cs="Traditional Arabic"/>
          <w:b/>
          <w:bCs/>
          <w:color w:val="000000"/>
          <w:sz w:val="32"/>
          <w:szCs w:val="32"/>
          <w:rtl/>
          <w:lang w:bidi="ar-DZ"/>
        </w:rPr>
        <w:br w:type="page"/>
      </w:r>
    </w:p>
    <w:p w:rsidR="00D154BB" w:rsidRPr="00D154BB" w:rsidRDefault="00D154BB" w:rsidP="00D154BB">
      <w:pPr>
        <w:bidi/>
        <w:jc w:val="both"/>
        <w:rPr>
          <w:rFonts w:ascii="Traditional Arabic" w:hAnsi="Traditional Arabic" w:cs="Traditional Arabic"/>
          <w:b/>
          <w:bCs/>
          <w:color w:val="000000"/>
          <w:sz w:val="32"/>
          <w:szCs w:val="32"/>
          <w:rtl/>
          <w:lang w:bidi="ar-DZ"/>
        </w:rPr>
      </w:pPr>
      <w:r w:rsidRPr="00D154BB">
        <w:rPr>
          <w:rFonts w:ascii="Traditional Arabic" w:hAnsi="Traditional Arabic" w:cs="Traditional Arabic" w:hint="cs"/>
          <w:b/>
          <w:bCs/>
          <w:color w:val="000000"/>
          <w:sz w:val="32"/>
          <w:szCs w:val="32"/>
          <w:rtl/>
          <w:lang w:bidi="ar-DZ"/>
        </w:rPr>
        <w:t xml:space="preserve">جدول رقم </w:t>
      </w:r>
      <w:r>
        <w:rPr>
          <w:rFonts w:ascii="Traditional Arabic" w:hAnsi="Traditional Arabic" w:cs="Traditional Arabic" w:hint="cs"/>
          <w:b/>
          <w:bCs/>
          <w:color w:val="000000"/>
          <w:sz w:val="32"/>
          <w:szCs w:val="32"/>
          <w:rtl/>
          <w:lang w:bidi="ar-DZ"/>
        </w:rPr>
        <w:t>03-02</w:t>
      </w:r>
      <w:r w:rsidRPr="00D154BB">
        <w:rPr>
          <w:rFonts w:ascii="Traditional Arabic" w:hAnsi="Traditional Arabic" w:cs="Traditional Arabic" w:hint="cs"/>
          <w:b/>
          <w:bCs/>
          <w:color w:val="000000"/>
          <w:sz w:val="32"/>
          <w:szCs w:val="32"/>
          <w:rtl/>
          <w:lang w:bidi="ar-DZ"/>
        </w:rPr>
        <w:t xml:space="preserve">: ابعاد محور </w:t>
      </w:r>
      <w:r>
        <w:rPr>
          <w:rFonts w:ascii="Traditional Arabic" w:hAnsi="Traditional Arabic" w:cs="Traditional Arabic" w:hint="cs"/>
          <w:b/>
          <w:bCs/>
          <w:color w:val="000000"/>
          <w:sz w:val="32"/>
          <w:szCs w:val="32"/>
          <w:rtl/>
          <w:lang w:bidi="ar-DZ"/>
        </w:rPr>
        <w:t>الاستراتيجيات الحديثة للموارد البشرية بمركز الضرائب الطارف</w:t>
      </w:r>
    </w:p>
    <w:tbl>
      <w:tblPr>
        <w:tblStyle w:val="Grilledutableau"/>
        <w:bidiVisual/>
        <w:tblW w:w="0" w:type="auto"/>
        <w:jc w:val="center"/>
        <w:tblLook w:val="04A0" w:firstRow="1" w:lastRow="0" w:firstColumn="1" w:lastColumn="0" w:noHBand="0" w:noVBand="1"/>
      </w:tblPr>
      <w:tblGrid>
        <w:gridCol w:w="4606"/>
        <w:gridCol w:w="4606"/>
      </w:tblGrid>
      <w:tr w:rsidR="00D154BB" w:rsidTr="00D154BB">
        <w:trPr>
          <w:jc w:val="center"/>
        </w:trPr>
        <w:tc>
          <w:tcPr>
            <w:tcW w:w="4606" w:type="dxa"/>
          </w:tcPr>
          <w:p w:rsidR="00D154BB" w:rsidRDefault="00D154BB" w:rsidP="00D154BB">
            <w:pPr>
              <w:pStyle w:val="Paragraphedeliste"/>
              <w:bidi/>
              <w:spacing w:after="0"/>
              <w:ind w:left="0"/>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البعد</w:t>
            </w:r>
          </w:p>
        </w:tc>
        <w:tc>
          <w:tcPr>
            <w:tcW w:w="4606" w:type="dxa"/>
          </w:tcPr>
          <w:p w:rsidR="00D154BB" w:rsidRDefault="00D154BB" w:rsidP="00D154BB">
            <w:pPr>
              <w:pStyle w:val="Paragraphedeliste"/>
              <w:bidi/>
              <w:spacing w:after="0"/>
              <w:ind w:left="0"/>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عدد الفقرات</w:t>
            </w:r>
          </w:p>
        </w:tc>
      </w:tr>
      <w:tr w:rsidR="00D154BB" w:rsidTr="00D154BB">
        <w:trPr>
          <w:jc w:val="center"/>
        </w:trPr>
        <w:tc>
          <w:tcPr>
            <w:tcW w:w="4606" w:type="dxa"/>
          </w:tcPr>
          <w:p w:rsidR="00D154BB" w:rsidRDefault="00D154BB" w:rsidP="00D154BB">
            <w:pPr>
              <w:pStyle w:val="Paragraphedeliste"/>
              <w:bidi/>
              <w:ind w:left="0"/>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الاستقطاب والاختيار</w:t>
            </w:r>
          </w:p>
        </w:tc>
        <w:tc>
          <w:tcPr>
            <w:tcW w:w="4606" w:type="dxa"/>
          </w:tcPr>
          <w:p w:rsidR="00D154BB" w:rsidRPr="00D154BB" w:rsidRDefault="00D154BB" w:rsidP="00D154BB">
            <w:pPr>
              <w:pStyle w:val="Paragraphedeliste"/>
              <w:bidi/>
              <w:ind w:left="0"/>
              <w:jc w:val="center"/>
              <w:rPr>
                <w:rFonts w:ascii="Traditional Arabic" w:hAnsi="Traditional Arabic" w:cs="Traditional Arabic"/>
                <w:color w:val="000000"/>
                <w:sz w:val="32"/>
                <w:szCs w:val="32"/>
                <w:rtl/>
                <w:lang w:bidi="ar-DZ"/>
              </w:rPr>
            </w:pPr>
            <w:r w:rsidRPr="00D154BB">
              <w:rPr>
                <w:rFonts w:ascii="Traditional Arabic" w:hAnsi="Traditional Arabic" w:cs="Traditional Arabic" w:hint="cs"/>
                <w:color w:val="000000"/>
                <w:sz w:val="32"/>
                <w:szCs w:val="32"/>
                <w:rtl/>
                <w:lang w:bidi="ar-DZ"/>
              </w:rPr>
              <w:t>04</w:t>
            </w:r>
          </w:p>
        </w:tc>
      </w:tr>
      <w:tr w:rsidR="00D154BB" w:rsidTr="00D154BB">
        <w:trPr>
          <w:jc w:val="center"/>
        </w:trPr>
        <w:tc>
          <w:tcPr>
            <w:tcW w:w="4606" w:type="dxa"/>
          </w:tcPr>
          <w:p w:rsidR="00D154BB" w:rsidRDefault="00D154BB" w:rsidP="00D154BB">
            <w:pPr>
              <w:pStyle w:val="Paragraphedeliste"/>
              <w:bidi/>
              <w:ind w:left="0"/>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التدريب والتطوير</w:t>
            </w:r>
          </w:p>
        </w:tc>
        <w:tc>
          <w:tcPr>
            <w:tcW w:w="4606" w:type="dxa"/>
          </w:tcPr>
          <w:p w:rsidR="00D154BB" w:rsidRPr="00D154BB" w:rsidRDefault="00D154BB" w:rsidP="00D154BB">
            <w:pPr>
              <w:pStyle w:val="Paragraphedeliste"/>
              <w:bidi/>
              <w:ind w:left="0"/>
              <w:jc w:val="center"/>
              <w:rPr>
                <w:rFonts w:ascii="Traditional Arabic" w:hAnsi="Traditional Arabic" w:cs="Traditional Arabic"/>
                <w:color w:val="000000"/>
                <w:sz w:val="32"/>
                <w:szCs w:val="32"/>
                <w:rtl/>
                <w:lang w:bidi="ar-DZ"/>
              </w:rPr>
            </w:pPr>
            <w:r w:rsidRPr="00D154BB">
              <w:rPr>
                <w:rFonts w:ascii="Traditional Arabic" w:hAnsi="Traditional Arabic" w:cs="Traditional Arabic" w:hint="cs"/>
                <w:color w:val="000000"/>
                <w:sz w:val="32"/>
                <w:szCs w:val="32"/>
                <w:rtl/>
                <w:lang w:bidi="ar-DZ"/>
              </w:rPr>
              <w:t>04</w:t>
            </w:r>
          </w:p>
        </w:tc>
      </w:tr>
      <w:tr w:rsidR="00D154BB" w:rsidTr="00D154BB">
        <w:trPr>
          <w:jc w:val="center"/>
        </w:trPr>
        <w:tc>
          <w:tcPr>
            <w:tcW w:w="4606" w:type="dxa"/>
          </w:tcPr>
          <w:p w:rsidR="00D154BB" w:rsidRDefault="00D154BB" w:rsidP="00D154BB">
            <w:pPr>
              <w:pStyle w:val="Paragraphedeliste"/>
              <w:bidi/>
              <w:ind w:left="0"/>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التحفيز</w:t>
            </w:r>
          </w:p>
        </w:tc>
        <w:tc>
          <w:tcPr>
            <w:tcW w:w="4606" w:type="dxa"/>
          </w:tcPr>
          <w:p w:rsidR="00D154BB" w:rsidRPr="00D154BB" w:rsidRDefault="00D154BB" w:rsidP="00D154BB">
            <w:pPr>
              <w:pStyle w:val="Paragraphedeliste"/>
              <w:bidi/>
              <w:ind w:left="0"/>
              <w:jc w:val="center"/>
              <w:rPr>
                <w:rFonts w:ascii="Traditional Arabic" w:hAnsi="Traditional Arabic" w:cs="Traditional Arabic"/>
                <w:color w:val="000000"/>
                <w:sz w:val="32"/>
                <w:szCs w:val="32"/>
                <w:rtl/>
                <w:lang w:bidi="ar-DZ"/>
              </w:rPr>
            </w:pPr>
            <w:r w:rsidRPr="00D154BB">
              <w:rPr>
                <w:rFonts w:ascii="Traditional Arabic" w:hAnsi="Traditional Arabic" w:cs="Traditional Arabic" w:hint="cs"/>
                <w:color w:val="000000"/>
                <w:sz w:val="32"/>
                <w:szCs w:val="32"/>
                <w:rtl/>
                <w:lang w:bidi="ar-DZ"/>
              </w:rPr>
              <w:t>04</w:t>
            </w:r>
          </w:p>
        </w:tc>
      </w:tr>
    </w:tbl>
    <w:p w:rsidR="00D154BB" w:rsidRPr="00D154BB" w:rsidRDefault="00D154BB" w:rsidP="00D154BB">
      <w:pPr>
        <w:pStyle w:val="Paragraphedeliste"/>
        <w:bidi/>
        <w:ind w:left="1428"/>
        <w:jc w:val="both"/>
        <w:rPr>
          <w:rFonts w:ascii="Traditional Arabic" w:hAnsi="Traditional Arabic" w:cs="Traditional Arabic"/>
          <w:b/>
          <w:bCs/>
          <w:color w:val="000000"/>
          <w:sz w:val="32"/>
          <w:szCs w:val="32"/>
          <w:lang w:bidi="ar-DZ"/>
        </w:rPr>
      </w:pPr>
      <w:r>
        <w:rPr>
          <w:rFonts w:ascii="Traditional Arabic" w:hAnsi="Traditional Arabic" w:cs="Traditional Arabic" w:hint="cs"/>
          <w:b/>
          <w:bCs/>
          <w:color w:val="000000"/>
          <w:sz w:val="32"/>
          <w:szCs w:val="32"/>
          <w:rtl/>
          <w:lang w:bidi="ar-DZ"/>
        </w:rPr>
        <w:t xml:space="preserve">المصدر: </w:t>
      </w:r>
      <w:r w:rsidRPr="00D154BB">
        <w:rPr>
          <w:rFonts w:ascii="Traditional Arabic" w:hAnsi="Traditional Arabic" w:cs="Traditional Arabic" w:hint="cs"/>
          <w:color w:val="000000"/>
          <w:sz w:val="32"/>
          <w:szCs w:val="32"/>
          <w:rtl/>
          <w:lang w:bidi="ar-DZ"/>
        </w:rPr>
        <w:t>من إعداد الطالبين</w:t>
      </w:r>
    </w:p>
    <w:p w:rsidR="00FE6C6E" w:rsidRPr="00D154BB" w:rsidRDefault="00FE6C6E" w:rsidP="00230CE8">
      <w:pPr>
        <w:pStyle w:val="Paragraphedeliste"/>
        <w:numPr>
          <w:ilvl w:val="0"/>
          <w:numId w:val="2"/>
        </w:numPr>
        <w:bidi/>
        <w:jc w:val="both"/>
        <w:rPr>
          <w:rFonts w:ascii="Traditional Arabic" w:hAnsi="Traditional Arabic" w:cs="Traditional Arabic"/>
          <w:b/>
          <w:bCs/>
          <w:color w:val="000000"/>
          <w:sz w:val="32"/>
          <w:szCs w:val="32"/>
          <w:lang w:bidi="ar-DZ"/>
        </w:rPr>
      </w:pPr>
      <w:r w:rsidRPr="0038257A">
        <w:rPr>
          <w:rFonts w:ascii="Traditional Arabic" w:hAnsi="Traditional Arabic" w:cs="Traditional Arabic" w:hint="cs"/>
          <w:b/>
          <w:bCs/>
          <w:color w:val="000000"/>
          <w:sz w:val="32"/>
          <w:szCs w:val="32"/>
          <w:rtl/>
          <w:lang w:bidi="ar-DZ"/>
        </w:rPr>
        <w:t xml:space="preserve"> </w:t>
      </w:r>
      <w:r w:rsidR="00D154BB">
        <w:rPr>
          <w:rFonts w:ascii="Traditional Arabic" w:hAnsi="Traditional Arabic" w:cs="Traditional Arabic" w:hint="cs"/>
          <w:b/>
          <w:bCs/>
          <w:color w:val="000000"/>
          <w:sz w:val="32"/>
          <w:szCs w:val="32"/>
          <w:rtl/>
          <w:lang w:bidi="ar-DZ"/>
        </w:rPr>
        <w:t xml:space="preserve">المحور الثالث: </w:t>
      </w:r>
      <w:r w:rsidR="00D154BB" w:rsidRPr="00D154BB">
        <w:rPr>
          <w:rFonts w:ascii="Traditional Arabic" w:hAnsi="Traditional Arabic" w:cs="Traditional Arabic" w:hint="eastAsia"/>
          <w:color w:val="000000"/>
          <w:sz w:val="32"/>
          <w:szCs w:val="32"/>
          <w:rtl/>
          <w:lang w:bidi="ar-DZ"/>
        </w:rPr>
        <w:t>شمل</w:t>
      </w:r>
      <w:r w:rsidR="00D154BB" w:rsidRPr="00D154BB">
        <w:rPr>
          <w:rFonts w:ascii="Traditional Arabic" w:hAnsi="Traditional Arabic" w:cs="Traditional Arabic"/>
          <w:color w:val="000000"/>
          <w:sz w:val="32"/>
          <w:szCs w:val="32"/>
          <w:rtl/>
          <w:lang w:bidi="ar-DZ"/>
        </w:rPr>
        <w:t xml:space="preserve"> </w:t>
      </w:r>
      <w:r w:rsidR="00D154BB" w:rsidRPr="00D154BB">
        <w:rPr>
          <w:rFonts w:ascii="Traditional Arabic" w:hAnsi="Traditional Arabic" w:cs="Traditional Arabic" w:hint="eastAsia"/>
          <w:color w:val="000000"/>
          <w:sz w:val="32"/>
          <w:szCs w:val="32"/>
          <w:rtl/>
          <w:lang w:bidi="ar-DZ"/>
        </w:rPr>
        <w:t>الفقرات</w:t>
      </w:r>
      <w:r w:rsidR="00D154BB" w:rsidRPr="00D154BB">
        <w:rPr>
          <w:rFonts w:ascii="Traditional Arabic" w:hAnsi="Traditional Arabic" w:cs="Traditional Arabic"/>
          <w:color w:val="000000"/>
          <w:sz w:val="32"/>
          <w:szCs w:val="32"/>
          <w:rtl/>
          <w:lang w:bidi="ar-DZ"/>
        </w:rPr>
        <w:t xml:space="preserve"> </w:t>
      </w:r>
      <w:r w:rsidR="00D154BB" w:rsidRPr="00D154BB">
        <w:rPr>
          <w:rFonts w:ascii="Traditional Arabic" w:hAnsi="Traditional Arabic" w:cs="Traditional Arabic" w:hint="eastAsia"/>
          <w:color w:val="000000"/>
          <w:sz w:val="32"/>
          <w:szCs w:val="32"/>
          <w:rtl/>
          <w:lang w:bidi="ar-DZ"/>
        </w:rPr>
        <w:t>الخاصة</w:t>
      </w:r>
      <w:r w:rsidR="00D154BB" w:rsidRPr="00D154BB">
        <w:rPr>
          <w:rFonts w:ascii="Traditional Arabic" w:hAnsi="Traditional Arabic" w:cs="Traditional Arabic"/>
          <w:color w:val="000000"/>
          <w:sz w:val="32"/>
          <w:szCs w:val="32"/>
          <w:rtl/>
          <w:lang w:bidi="ar-DZ"/>
        </w:rPr>
        <w:t xml:space="preserve"> </w:t>
      </w:r>
      <w:r w:rsidR="00D154BB" w:rsidRPr="00D154BB">
        <w:rPr>
          <w:rFonts w:ascii="Traditional Arabic" w:hAnsi="Traditional Arabic" w:cs="Traditional Arabic" w:hint="eastAsia"/>
          <w:color w:val="000000"/>
          <w:sz w:val="32"/>
          <w:szCs w:val="32"/>
          <w:rtl/>
          <w:lang w:bidi="ar-DZ"/>
        </w:rPr>
        <w:t>بقياس</w:t>
      </w:r>
      <w:r w:rsidR="00D154BB" w:rsidRPr="00D154BB">
        <w:rPr>
          <w:rFonts w:ascii="Traditional Arabic" w:hAnsi="Traditional Arabic" w:cs="Traditional Arabic"/>
          <w:color w:val="000000"/>
          <w:sz w:val="32"/>
          <w:szCs w:val="32"/>
          <w:rtl/>
          <w:lang w:bidi="ar-DZ"/>
        </w:rPr>
        <w:t xml:space="preserve"> </w:t>
      </w:r>
      <w:r w:rsidR="00D154BB" w:rsidRPr="00D154BB">
        <w:rPr>
          <w:rFonts w:ascii="Traditional Arabic" w:hAnsi="Traditional Arabic" w:cs="Traditional Arabic" w:hint="eastAsia"/>
          <w:color w:val="000000"/>
          <w:sz w:val="32"/>
          <w:szCs w:val="32"/>
          <w:rtl/>
          <w:lang w:bidi="ar-DZ"/>
        </w:rPr>
        <w:t>الاستراتيجيات</w:t>
      </w:r>
      <w:r w:rsidR="00D154BB" w:rsidRPr="00D154BB">
        <w:rPr>
          <w:rFonts w:ascii="Traditional Arabic" w:hAnsi="Traditional Arabic" w:cs="Traditional Arabic"/>
          <w:color w:val="000000"/>
          <w:sz w:val="32"/>
          <w:szCs w:val="32"/>
          <w:rtl/>
          <w:lang w:bidi="ar-DZ"/>
        </w:rPr>
        <w:t xml:space="preserve"> </w:t>
      </w:r>
      <w:r w:rsidR="00D154BB" w:rsidRPr="00D154BB">
        <w:rPr>
          <w:rFonts w:ascii="Traditional Arabic" w:hAnsi="Traditional Arabic" w:cs="Traditional Arabic" w:hint="eastAsia"/>
          <w:color w:val="000000"/>
          <w:sz w:val="32"/>
          <w:szCs w:val="32"/>
          <w:rtl/>
          <w:lang w:bidi="ar-DZ"/>
        </w:rPr>
        <w:t>الحديثة</w:t>
      </w:r>
      <w:r w:rsidR="00D154BB" w:rsidRPr="00D154BB">
        <w:rPr>
          <w:rFonts w:ascii="Traditional Arabic" w:hAnsi="Traditional Arabic" w:cs="Traditional Arabic"/>
          <w:color w:val="000000"/>
          <w:sz w:val="32"/>
          <w:szCs w:val="32"/>
          <w:rtl/>
          <w:lang w:bidi="ar-DZ"/>
        </w:rPr>
        <w:t xml:space="preserve"> </w:t>
      </w:r>
      <w:r w:rsidR="00D154BB" w:rsidRPr="00D154BB">
        <w:rPr>
          <w:rFonts w:ascii="Traditional Arabic" w:hAnsi="Traditional Arabic" w:cs="Traditional Arabic" w:hint="eastAsia"/>
          <w:color w:val="000000"/>
          <w:sz w:val="32"/>
          <w:szCs w:val="32"/>
          <w:rtl/>
          <w:lang w:bidi="ar-DZ"/>
        </w:rPr>
        <w:t>للموارد</w:t>
      </w:r>
      <w:r w:rsidR="00D154BB" w:rsidRPr="00D154BB">
        <w:rPr>
          <w:rFonts w:ascii="Traditional Arabic" w:hAnsi="Traditional Arabic" w:cs="Traditional Arabic"/>
          <w:color w:val="000000"/>
          <w:sz w:val="32"/>
          <w:szCs w:val="32"/>
          <w:rtl/>
          <w:lang w:bidi="ar-DZ"/>
        </w:rPr>
        <w:t xml:space="preserve"> </w:t>
      </w:r>
      <w:r w:rsidR="00D154BB" w:rsidRPr="00D154BB">
        <w:rPr>
          <w:rFonts w:ascii="Traditional Arabic" w:hAnsi="Traditional Arabic" w:cs="Traditional Arabic" w:hint="eastAsia"/>
          <w:color w:val="000000"/>
          <w:sz w:val="32"/>
          <w:szCs w:val="32"/>
          <w:rtl/>
          <w:lang w:bidi="ar-DZ"/>
        </w:rPr>
        <w:t>البشرية</w:t>
      </w:r>
      <w:r w:rsidR="00D154BB" w:rsidRPr="00D154BB">
        <w:rPr>
          <w:rFonts w:ascii="Traditional Arabic" w:hAnsi="Traditional Arabic" w:cs="Traditional Arabic"/>
          <w:color w:val="000000"/>
          <w:sz w:val="32"/>
          <w:szCs w:val="32"/>
          <w:rtl/>
          <w:lang w:bidi="ar-DZ"/>
        </w:rPr>
        <w:t xml:space="preserve"> </w:t>
      </w:r>
      <w:r w:rsidR="00D154BB" w:rsidRPr="00D154BB">
        <w:rPr>
          <w:rFonts w:ascii="Traditional Arabic" w:hAnsi="Traditional Arabic" w:cs="Traditional Arabic" w:hint="eastAsia"/>
          <w:color w:val="000000"/>
          <w:sz w:val="32"/>
          <w:szCs w:val="32"/>
          <w:rtl/>
          <w:lang w:bidi="ar-DZ"/>
        </w:rPr>
        <w:t>في</w:t>
      </w:r>
      <w:r w:rsidR="00D154BB" w:rsidRPr="00D154BB">
        <w:rPr>
          <w:rFonts w:ascii="Traditional Arabic" w:hAnsi="Traditional Arabic" w:cs="Traditional Arabic"/>
          <w:color w:val="000000"/>
          <w:sz w:val="32"/>
          <w:szCs w:val="32"/>
          <w:rtl/>
          <w:lang w:bidi="ar-DZ"/>
        </w:rPr>
        <w:t xml:space="preserve"> </w:t>
      </w:r>
      <w:r w:rsidR="00D154BB" w:rsidRPr="00D154BB">
        <w:rPr>
          <w:rFonts w:ascii="Traditional Arabic" w:hAnsi="Traditional Arabic" w:cs="Traditional Arabic" w:hint="eastAsia"/>
          <w:color w:val="000000"/>
          <w:sz w:val="32"/>
          <w:szCs w:val="32"/>
          <w:rtl/>
          <w:lang w:bidi="ar-DZ"/>
        </w:rPr>
        <w:t>مركز</w:t>
      </w:r>
      <w:r w:rsidR="00D154BB" w:rsidRPr="00D154BB">
        <w:rPr>
          <w:rFonts w:ascii="Traditional Arabic" w:hAnsi="Traditional Arabic" w:cs="Traditional Arabic"/>
          <w:color w:val="000000"/>
          <w:sz w:val="32"/>
          <w:szCs w:val="32"/>
          <w:rtl/>
          <w:lang w:bidi="ar-DZ"/>
        </w:rPr>
        <w:t xml:space="preserve"> </w:t>
      </w:r>
      <w:r w:rsidR="00D154BB" w:rsidRPr="00D154BB">
        <w:rPr>
          <w:rFonts w:ascii="Traditional Arabic" w:hAnsi="Traditional Arabic" w:cs="Traditional Arabic" w:hint="eastAsia"/>
          <w:color w:val="000000"/>
          <w:sz w:val="32"/>
          <w:szCs w:val="32"/>
          <w:rtl/>
          <w:lang w:bidi="ar-DZ"/>
        </w:rPr>
        <w:t>الضرائب</w:t>
      </w:r>
      <w:r w:rsidR="00D154BB">
        <w:rPr>
          <w:rFonts w:ascii="Traditional Arabic" w:hAnsi="Traditional Arabic" w:cs="Traditional Arabic" w:hint="cs"/>
          <w:color w:val="000000"/>
          <w:sz w:val="32"/>
          <w:szCs w:val="32"/>
          <w:rtl/>
          <w:lang w:bidi="ar-DZ"/>
        </w:rPr>
        <w:t>.</w:t>
      </w:r>
    </w:p>
    <w:p w:rsidR="00D154BB" w:rsidRPr="00D154BB" w:rsidRDefault="00D154BB" w:rsidP="00D154BB">
      <w:pPr>
        <w:bidi/>
        <w:ind w:firstLine="360"/>
        <w:jc w:val="both"/>
        <w:rPr>
          <w:rFonts w:ascii="Traditional Arabic" w:hAnsi="Traditional Arabic" w:cs="Traditional Arabic"/>
          <w:b/>
          <w:bCs/>
          <w:color w:val="000000"/>
          <w:sz w:val="32"/>
          <w:szCs w:val="32"/>
          <w:rtl/>
          <w:lang w:bidi="ar-DZ"/>
        </w:rPr>
      </w:pPr>
      <w:r w:rsidRPr="00D154BB">
        <w:rPr>
          <w:rFonts w:ascii="Simplified Arabic" w:eastAsia="Calibri" w:hAnsi="Simplified Arabic" w:cs="Traditional Arabic" w:hint="cs"/>
          <w:sz w:val="32"/>
          <w:szCs w:val="32"/>
          <w:rtl/>
          <w:lang w:bidi="ar-DZ"/>
        </w:rPr>
        <w:t xml:space="preserve">وقد تم استخدام مقياس </w:t>
      </w:r>
      <w:proofErr w:type="spellStart"/>
      <w:r w:rsidRPr="00D154BB">
        <w:rPr>
          <w:rFonts w:ascii="Simplified Arabic" w:eastAsia="Calibri" w:hAnsi="Simplified Arabic" w:cs="Traditional Arabic" w:hint="cs"/>
          <w:sz w:val="32"/>
          <w:szCs w:val="32"/>
          <w:rtl/>
          <w:lang w:bidi="ar-DZ"/>
        </w:rPr>
        <w:t>ليكارت</w:t>
      </w:r>
      <w:proofErr w:type="spellEnd"/>
      <w:r w:rsidR="005C358F" w:rsidRPr="0002538C">
        <w:rPr>
          <w:rFonts w:ascii="Simplified Arabic" w:eastAsia="Calibri" w:hAnsi="Simplified Arabic" w:cs="Traditional Arabic" w:hint="cs"/>
          <w:sz w:val="32"/>
          <w:szCs w:val="32"/>
          <w:rtl/>
          <w:lang w:bidi="ar-DZ"/>
        </w:rPr>
        <w:t xml:space="preserve"> الخماسي</w:t>
      </w:r>
      <w:r w:rsidRPr="0002538C">
        <w:rPr>
          <w:rFonts w:ascii="Simplified Arabic" w:eastAsia="Calibri" w:hAnsi="Simplified Arabic" w:cs="Traditional Arabic" w:hint="cs"/>
          <w:b/>
          <w:bCs/>
          <w:sz w:val="32"/>
          <w:szCs w:val="32"/>
          <w:rtl/>
          <w:lang w:bidi="ar-DZ"/>
        </w:rPr>
        <w:t xml:space="preserve"> </w:t>
      </w:r>
      <w:r w:rsidRPr="00D154BB">
        <w:rPr>
          <w:rFonts w:ascii="Simplified Arabic" w:eastAsia="Calibri" w:hAnsi="Simplified Arabic" w:cs="Traditional Arabic" w:hint="cs"/>
          <w:sz w:val="32"/>
          <w:szCs w:val="32"/>
          <w:rtl/>
          <w:lang w:bidi="ar-DZ"/>
        </w:rPr>
        <w:t xml:space="preserve">لقياس استجابات المبحوثين لفقرات الاستبيان، من خلال تحديد درجة موافقته أو درجة عدم موافقته على خيارات محددة، يعتمد غالبا هذا المقياس على خمس خيارات كالتالي:            </w:t>
      </w:r>
    </w:p>
    <w:p w:rsidR="00FE6C6E" w:rsidRDefault="00FE6C6E" w:rsidP="00D154BB">
      <w:pPr>
        <w:bidi/>
        <w:ind w:left="360"/>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 xml:space="preserve">جدول رقم </w:t>
      </w:r>
      <w:r w:rsidR="00D154BB">
        <w:rPr>
          <w:rFonts w:ascii="Traditional Arabic" w:hAnsi="Traditional Arabic" w:cs="Traditional Arabic" w:hint="cs"/>
          <w:b/>
          <w:bCs/>
          <w:color w:val="000000"/>
          <w:sz w:val="32"/>
          <w:szCs w:val="32"/>
          <w:rtl/>
          <w:lang w:bidi="ar-DZ"/>
        </w:rPr>
        <w:t>03-03</w:t>
      </w:r>
      <w:r>
        <w:rPr>
          <w:rFonts w:ascii="Traditional Arabic" w:hAnsi="Traditional Arabic" w:cs="Traditional Arabic" w:hint="cs"/>
          <w:b/>
          <w:bCs/>
          <w:color w:val="000000"/>
          <w:sz w:val="32"/>
          <w:szCs w:val="32"/>
          <w:rtl/>
          <w:lang w:bidi="ar-DZ"/>
        </w:rPr>
        <w:t xml:space="preserve">: درجات مقياس </w:t>
      </w:r>
      <w:proofErr w:type="spellStart"/>
      <w:r>
        <w:rPr>
          <w:rFonts w:ascii="Traditional Arabic" w:hAnsi="Traditional Arabic" w:cs="Traditional Arabic" w:hint="cs"/>
          <w:b/>
          <w:bCs/>
          <w:color w:val="000000"/>
          <w:sz w:val="32"/>
          <w:szCs w:val="32"/>
          <w:rtl/>
          <w:lang w:bidi="ar-DZ"/>
        </w:rPr>
        <w:t>ليكرت</w:t>
      </w:r>
      <w:proofErr w:type="spellEnd"/>
      <w:r>
        <w:rPr>
          <w:rFonts w:ascii="Traditional Arabic" w:hAnsi="Traditional Arabic" w:cs="Traditional Arabic" w:hint="cs"/>
          <w:b/>
          <w:bCs/>
          <w:color w:val="000000"/>
          <w:sz w:val="32"/>
          <w:szCs w:val="32"/>
          <w:rtl/>
          <w:lang w:bidi="ar-DZ"/>
        </w:rPr>
        <w:t xml:space="preserve"> الخماسي</w:t>
      </w:r>
    </w:p>
    <w:tbl>
      <w:tblPr>
        <w:tblStyle w:val="Grilledutableau"/>
        <w:bidiVisual/>
        <w:tblW w:w="0" w:type="auto"/>
        <w:tblInd w:w="360" w:type="dxa"/>
        <w:tblLook w:val="04A0" w:firstRow="1" w:lastRow="0" w:firstColumn="1" w:lastColumn="0" w:noHBand="0" w:noVBand="1"/>
      </w:tblPr>
      <w:tblGrid>
        <w:gridCol w:w="1200"/>
        <w:gridCol w:w="1276"/>
        <w:gridCol w:w="1417"/>
        <w:gridCol w:w="1418"/>
        <w:gridCol w:w="1559"/>
        <w:gridCol w:w="1832"/>
      </w:tblGrid>
      <w:tr w:rsidR="00FE6C6E" w:rsidTr="00225B8D">
        <w:tc>
          <w:tcPr>
            <w:tcW w:w="1200" w:type="dxa"/>
          </w:tcPr>
          <w:p w:rsidR="00FE6C6E" w:rsidRDefault="00FE6C6E" w:rsidP="00D154BB">
            <w:pPr>
              <w:bidi/>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التصنيف</w:t>
            </w:r>
          </w:p>
        </w:tc>
        <w:tc>
          <w:tcPr>
            <w:tcW w:w="1276" w:type="dxa"/>
          </w:tcPr>
          <w:p w:rsidR="00FE6C6E" w:rsidRDefault="00FE6C6E" w:rsidP="00D154BB">
            <w:pPr>
              <w:bidi/>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موافق بشدة</w:t>
            </w:r>
          </w:p>
        </w:tc>
        <w:tc>
          <w:tcPr>
            <w:tcW w:w="1417" w:type="dxa"/>
          </w:tcPr>
          <w:p w:rsidR="00FE6C6E" w:rsidRDefault="00FE6C6E" w:rsidP="00D154BB">
            <w:pPr>
              <w:bidi/>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موافق</w:t>
            </w:r>
          </w:p>
        </w:tc>
        <w:tc>
          <w:tcPr>
            <w:tcW w:w="1418" w:type="dxa"/>
          </w:tcPr>
          <w:p w:rsidR="00FE6C6E" w:rsidRDefault="00FE6C6E" w:rsidP="00D154BB">
            <w:pPr>
              <w:bidi/>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محايد</w:t>
            </w:r>
          </w:p>
        </w:tc>
        <w:tc>
          <w:tcPr>
            <w:tcW w:w="1559" w:type="dxa"/>
          </w:tcPr>
          <w:p w:rsidR="00FE6C6E" w:rsidRDefault="00FE6C6E" w:rsidP="00D154BB">
            <w:pPr>
              <w:bidi/>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غير موافق</w:t>
            </w:r>
          </w:p>
        </w:tc>
        <w:tc>
          <w:tcPr>
            <w:tcW w:w="1832" w:type="dxa"/>
          </w:tcPr>
          <w:p w:rsidR="00FE6C6E" w:rsidRDefault="00FE6C6E" w:rsidP="00D154BB">
            <w:pPr>
              <w:bidi/>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غير موافق بشدة</w:t>
            </w:r>
          </w:p>
        </w:tc>
      </w:tr>
      <w:tr w:rsidR="00FE6C6E" w:rsidTr="00225B8D">
        <w:tc>
          <w:tcPr>
            <w:tcW w:w="1200" w:type="dxa"/>
          </w:tcPr>
          <w:p w:rsidR="00FE6C6E" w:rsidRDefault="00FE6C6E" w:rsidP="00D154BB">
            <w:pPr>
              <w:bidi/>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الدرجة</w:t>
            </w:r>
          </w:p>
        </w:tc>
        <w:tc>
          <w:tcPr>
            <w:tcW w:w="1276" w:type="dxa"/>
          </w:tcPr>
          <w:p w:rsidR="00FE6C6E" w:rsidRDefault="00FE6C6E" w:rsidP="00D154BB">
            <w:pPr>
              <w:bidi/>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5</w:t>
            </w:r>
          </w:p>
        </w:tc>
        <w:tc>
          <w:tcPr>
            <w:tcW w:w="1417" w:type="dxa"/>
          </w:tcPr>
          <w:p w:rsidR="00FE6C6E" w:rsidRDefault="00FE6C6E" w:rsidP="00D154BB">
            <w:pPr>
              <w:bidi/>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4</w:t>
            </w:r>
          </w:p>
        </w:tc>
        <w:tc>
          <w:tcPr>
            <w:tcW w:w="1418" w:type="dxa"/>
          </w:tcPr>
          <w:p w:rsidR="00FE6C6E" w:rsidRDefault="00FE6C6E" w:rsidP="00D154BB">
            <w:pPr>
              <w:bidi/>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3</w:t>
            </w:r>
          </w:p>
        </w:tc>
        <w:tc>
          <w:tcPr>
            <w:tcW w:w="1559" w:type="dxa"/>
          </w:tcPr>
          <w:p w:rsidR="00FE6C6E" w:rsidRDefault="00FE6C6E" w:rsidP="00D154BB">
            <w:pPr>
              <w:bidi/>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2</w:t>
            </w:r>
          </w:p>
        </w:tc>
        <w:tc>
          <w:tcPr>
            <w:tcW w:w="1832" w:type="dxa"/>
          </w:tcPr>
          <w:p w:rsidR="00FE6C6E" w:rsidRDefault="00FE6C6E" w:rsidP="00D154BB">
            <w:pPr>
              <w:bidi/>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1</w:t>
            </w:r>
          </w:p>
        </w:tc>
      </w:tr>
    </w:tbl>
    <w:p w:rsidR="00FE6C6E" w:rsidRDefault="00D154BB" w:rsidP="00D154BB">
      <w:pPr>
        <w:bidi/>
        <w:ind w:left="360"/>
        <w:jc w:val="both"/>
        <w:rPr>
          <w:rFonts w:ascii="Traditional Arabic" w:hAnsi="Traditional Arabic" w:cs="Traditional Arabic"/>
          <w:b/>
          <w:bCs/>
          <w:color w:val="000000"/>
          <w:sz w:val="32"/>
          <w:szCs w:val="32"/>
          <w:rtl/>
          <w:lang w:bidi="ar-DZ"/>
        </w:rPr>
      </w:pPr>
      <w:r w:rsidRPr="00D154BB">
        <w:rPr>
          <w:rFonts w:ascii="Traditional Arabic" w:hAnsi="Traditional Arabic" w:cs="Traditional Arabic" w:hint="cs"/>
          <w:b/>
          <w:bCs/>
          <w:color w:val="000000"/>
          <w:sz w:val="32"/>
          <w:szCs w:val="32"/>
          <w:rtl/>
          <w:lang w:bidi="ar-DZ"/>
        </w:rPr>
        <w:t xml:space="preserve">المصدر: </w:t>
      </w:r>
      <w:r w:rsidRPr="00D154BB">
        <w:rPr>
          <w:rFonts w:ascii="Traditional Arabic" w:hAnsi="Traditional Arabic" w:cs="Traditional Arabic" w:hint="cs"/>
          <w:color w:val="000000"/>
          <w:sz w:val="32"/>
          <w:szCs w:val="32"/>
          <w:rtl/>
          <w:lang w:bidi="ar-DZ"/>
        </w:rPr>
        <w:t>من إعداد الطالبين</w:t>
      </w:r>
    </w:p>
    <w:p w:rsidR="00FE6C6E" w:rsidRDefault="00D154BB" w:rsidP="00D154BB">
      <w:pPr>
        <w:bidi/>
        <w:ind w:left="360"/>
        <w:jc w:val="both"/>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 xml:space="preserve">3- </w:t>
      </w:r>
      <w:r w:rsidR="00FE6C6E">
        <w:rPr>
          <w:rFonts w:ascii="Traditional Arabic" w:hAnsi="Traditional Arabic" w:cs="Traditional Arabic" w:hint="cs"/>
          <w:b/>
          <w:bCs/>
          <w:color w:val="000000"/>
          <w:sz w:val="32"/>
          <w:szCs w:val="32"/>
          <w:rtl/>
          <w:lang w:bidi="ar-DZ"/>
        </w:rPr>
        <w:t>قياس ثبات الاستبيان</w:t>
      </w:r>
    </w:p>
    <w:p w:rsidR="00D154BB" w:rsidRPr="009F4078" w:rsidRDefault="00D154BB" w:rsidP="00D154BB">
      <w:pPr>
        <w:autoSpaceDE w:val="0"/>
        <w:autoSpaceDN w:val="0"/>
        <w:bidi/>
        <w:adjustRightInd w:val="0"/>
        <w:spacing w:after="0"/>
        <w:ind w:firstLine="360"/>
        <w:jc w:val="both"/>
        <w:rPr>
          <w:rFonts w:cs="Traditional Arabic"/>
          <w:sz w:val="32"/>
          <w:szCs w:val="32"/>
          <w:rtl/>
          <w:lang w:bidi="ar-DZ"/>
        </w:rPr>
      </w:pPr>
      <w:r w:rsidRPr="00D717C4">
        <w:rPr>
          <w:rFonts w:ascii="Traditional Arabic" w:cs="Traditional Arabic" w:hint="cs"/>
          <w:sz w:val="32"/>
          <w:szCs w:val="32"/>
          <w:rtl/>
          <w:lang w:bidi="ar-DZ"/>
        </w:rPr>
        <w:t xml:space="preserve">لغرض التحقق من ثبات أداة الدراسة والاتساق الداخلي لفقرات </w:t>
      </w:r>
      <w:r>
        <w:rPr>
          <w:rFonts w:ascii="Traditional Arabic" w:cs="Traditional Arabic" w:hint="cs"/>
          <w:sz w:val="32"/>
          <w:szCs w:val="32"/>
          <w:rtl/>
          <w:lang w:bidi="ar-DZ"/>
        </w:rPr>
        <w:t>الاستبيان</w:t>
      </w:r>
      <w:r w:rsidRPr="00D717C4">
        <w:rPr>
          <w:rFonts w:ascii="Traditional Arabic" w:cs="Traditional Arabic" w:hint="cs"/>
          <w:sz w:val="32"/>
          <w:szCs w:val="32"/>
          <w:rtl/>
          <w:lang w:bidi="ar-DZ"/>
        </w:rPr>
        <w:t xml:space="preserve">، </w:t>
      </w:r>
      <w:r>
        <w:rPr>
          <w:rFonts w:ascii="Traditional Arabic" w:cs="Traditional Arabic" w:hint="cs"/>
          <w:sz w:val="32"/>
          <w:szCs w:val="32"/>
          <w:rtl/>
          <w:lang w:bidi="ar-DZ"/>
        </w:rPr>
        <w:t>تم حساب</w:t>
      </w:r>
      <w:r w:rsidRPr="00D717C4">
        <w:rPr>
          <w:rFonts w:ascii="Traditional Arabic" w:cs="Traditional Arabic" w:hint="cs"/>
          <w:sz w:val="32"/>
          <w:szCs w:val="32"/>
          <w:rtl/>
          <w:lang w:bidi="ar-DZ"/>
        </w:rPr>
        <w:t xml:space="preserve"> معامل ألفا </w:t>
      </w:r>
      <w:proofErr w:type="spellStart"/>
      <w:r w:rsidRPr="00D717C4">
        <w:rPr>
          <w:rFonts w:ascii="Traditional Arabic" w:cs="Traditional Arabic" w:hint="cs"/>
          <w:sz w:val="32"/>
          <w:szCs w:val="32"/>
          <w:rtl/>
          <w:lang w:bidi="ar-DZ"/>
        </w:rPr>
        <w:t>كرونباخ</w:t>
      </w:r>
      <w:proofErr w:type="spellEnd"/>
      <w:r w:rsidRPr="00D717C4">
        <w:rPr>
          <w:rFonts w:ascii="Traditional Arabic" w:cs="Traditional Arabic" w:hint="cs"/>
          <w:sz w:val="32"/>
          <w:szCs w:val="32"/>
          <w:rtl/>
          <w:lang w:bidi="ar-DZ"/>
        </w:rPr>
        <w:t xml:space="preserve"> (</w:t>
      </w:r>
      <w:r w:rsidRPr="00180C11">
        <w:rPr>
          <w:rFonts w:asciiTheme="majorBidi" w:hAnsiTheme="majorBidi" w:cstheme="majorBidi"/>
          <w:sz w:val="24"/>
          <w:szCs w:val="24"/>
          <w:lang w:bidi="ar-DZ"/>
        </w:rPr>
        <w:t xml:space="preserve">Alpha </w:t>
      </w:r>
      <w:proofErr w:type="spellStart"/>
      <w:r w:rsidRPr="00180C11">
        <w:rPr>
          <w:rFonts w:asciiTheme="majorBidi" w:hAnsiTheme="majorBidi" w:cstheme="majorBidi"/>
          <w:sz w:val="24"/>
          <w:szCs w:val="24"/>
          <w:lang w:bidi="ar-DZ"/>
        </w:rPr>
        <w:t>cronbach</w:t>
      </w:r>
      <w:proofErr w:type="spellEnd"/>
      <w:r w:rsidRPr="00D717C4">
        <w:rPr>
          <w:rFonts w:cs="Traditional Arabic" w:hint="cs"/>
          <w:sz w:val="32"/>
          <w:szCs w:val="32"/>
          <w:rtl/>
          <w:lang w:bidi="ar-DZ"/>
        </w:rPr>
        <w:t xml:space="preserve">) </w:t>
      </w:r>
      <w:r>
        <w:rPr>
          <w:rFonts w:cs="Traditional Arabic" w:hint="cs"/>
          <w:sz w:val="32"/>
          <w:szCs w:val="32"/>
          <w:rtl/>
          <w:lang w:bidi="ar-DZ"/>
        </w:rPr>
        <w:t>لمعرفة مدى</w:t>
      </w:r>
      <w:r w:rsidRPr="00D717C4">
        <w:rPr>
          <w:rFonts w:cs="Traditional Arabic" w:hint="cs"/>
          <w:sz w:val="32"/>
          <w:szCs w:val="32"/>
          <w:rtl/>
          <w:lang w:bidi="ar-DZ"/>
        </w:rPr>
        <w:t xml:space="preserve"> قوة الارتباط والتماسك بين فقرات النموذج،</w:t>
      </w:r>
      <w:r>
        <w:rPr>
          <w:rFonts w:cs="Traditional Arabic" w:hint="cs"/>
          <w:sz w:val="32"/>
          <w:szCs w:val="32"/>
          <w:rtl/>
          <w:lang w:bidi="ar-DZ"/>
        </w:rPr>
        <w:t xml:space="preserve"> وقد كانت النتائج كما هو مبين في الجدول التالي:</w:t>
      </w:r>
    </w:p>
    <w:p w:rsidR="00D154BB" w:rsidRPr="00D154BB" w:rsidRDefault="00D154BB" w:rsidP="00D154BB">
      <w:pPr>
        <w:spacing w:after="160" w:line="259" w:lineRule="auto"/>
        <w:jc w:val="left"/>
        <w:rPr>
          <w:rFonts w:ascii="Traditional Arabic" w:hAnsi="Traditional Arabic" w:cs="Traditional Arabic"/>
          <w:color w:val="000000"/>
          <w:sz w:val="32"/>
          <w:szCs w:val="32"/>
          <w:rtl/>
          <w:lang w:bidi="ar-DZ"/>
        </w:rPr>
      </w:pPr>
      <w:r>
        <w:rPr>
          <w:rFonts w:ascii="Traditional Arabic" w:hAnsi="Traditional Arabic" w:cs="Traditional Arabic"/>
          <w:color w:val="000000"/>
          <w:sz w:val="32"/>
          <w:szCs w:val="32"/>
          <w:rtl/>
          <w:lang w:bidi="ar-DZ"/>
        </w:rPr>
        <w:br w:type="page"/>
      </w:r>
    </w:p>
    <w:p w:rsidR="00FE6C6E" w:rsidRDefault="00FE6C6E" w:rsidP="00D154BB">
      <w:pPr>
        <w:bidi/>
        <w:spacing w:after="0"/>
        <w:ind w:left="360"/>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جدول رقم</w:t>
      </w:r>
      <w:r w:rsidR="00D154BB">
        <w:rPr>
          <w:rFonts w:ascii="Traditional Arabic" w:hAnsi="Traditional Arabic" w:cs="Traditional Arabic" w:hint="cs"/>
          <w:b/>
          <w:bCs/>
          <w:color w:val="000000"/>
          <w:sz w:val="32"/>
          <w:szCs w:val="32"/>
          <w:rtl/>
          <w:lang w:bidi="ar-DZ"/>
        </w:rPr>
        <w:t xml:space="preserve"> 03-04</w:t>
      </w:r>
      <w:r>
        <w:rPr>
          <w:rFonts w:ascii="Traditional Arabic" w:hAnsi="Traditional Arabic" w:cs="Traditional Arabic" w:hint="cs"/>
          <w:b/>
          <w:bCs/>
          <w:color w:val="000000"/>
          <w:sz w:val="32"/>
          <w:szCs w:val="32"/>
          <w:rtl/>
          <w:lang w:bidi="ar-DZ"/>
        </w:rPr>
        <w:t xml:space="preserve"> : اختبار ثبات أداة الدراسة باستخدام معامل (ألفا </w:t>
      </w:r>
      <w:proofErr w:type="spellStart"/>
      <w:r>
        <w:rPr>
          <w:rFonts w:ascii="Traditional Arabic" w:hAnsi="Traditional Arabic" w:cs="Traditional Arabic" w:hint="cs"/>
          <w:b/>
          <w:bCs/>
          <w:color w:val="000000"/>
          <w:sz w:val="32"/>
          <w:szCs w:val="32"/>
          <w:rtl/>
          <w:lang w:bidi="ar-DZ"/>
        </w:rPr>
        <w:t>كرونباخ</w:t>
      </w:r>
      <w:proofErr w:type="spellEnd"/>
      <w:r>
        <w:rPr>
          <w:rFonts w:ascii="Traditional Arabic" w:hAnsi="Traditional Arabic" w:cs="Traditional Arabic" w:hint="cs"/>
          <w:b/>
          <w:bCs/>
          <w:color w:val="000000"/>
          <w:sz w:val="32"/>
          <w:szCs w:val="32"/>
          <w:rtl/>
          <w:lang w:bidi="ar-DZ"/>
        </w:rPr>
        <w:t>)</w:t>
      </w:r>
    </w:p>
    <w:tbl>
      <w:tblPr>
        <w:tblStyle w:val="Grilledutableau"/>
        <w:bidiVisual/>
        <w:tblW w:w="0" w:type="auto"/>
        <w:jc w:val="center"/>
        <w:tblLook w:val="04A0" w:firstRow="1" w:lastRow="0" w:firstColumn="1" w:lastColumn="0" w:noHBand="0" w:noVBand="1"/>
      </w:tblPr>
      <w:tblGrid>
        <w:gridCol w:w="4425"/>
        <w:gridCol w:w="1531"/>
        <w:gridCol w:w="2013"/>
      </w:tblGrid>
      <w:tr w:rsidR="00FE6C6E" w:rsidTr="00D154BB">
        <w:trPr>
          <w:jc w:val="center"/>
        </w:trPr>
        <w:tc>
          <w:tcPr>
            <w:tcW w:w="4425" w:type="dxa"/>
          </w:tcPr>
          <w:p w:rsidR="00FE6C6E" w:rsidRDefault="00FE6C6E" w:rsidP="00D154BB">
            <w:pPr>
              <w:bidi/>
              <w:spacing w:after="0"/>
              <w:jc w:val="both"/>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متغيرات الدراسة</w:t>
            </w:r>
          </w:p>
        </w:tc>
        <w:tc>
          <w:tcPr>
            <w:tcW w:w="1531" w:type="dxa"/>
          </w:tcPr>
          <w:p w:rsidR="00FE6C6E" w:rsidRDefault="00FE6C6E" w:rsidP="00D154BB">
            <w:pPr>
              <w:bidi/>
              <w:spacing w:after="0"/>
              <w:jc w:val="both"/>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عدد الفقرات</w:t>
            </w:r>
          </w:p>
        </w:tc>
        <w:tc>
          <w:tcPr>
            <w:tcW w:w="2013" w:type="dxa"/>
          </w:tcPr>
          <w:p w:rsidR="00FE6C6E" w:rsidRDefault="00FE6C6E" w:rsidP="00D154BB">
            <w:pPr>
              <w:bidi/>
              <w:spacing w:after="0"/>
              <w:jc w:val="both"/>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 xml:space="preserve">معامل الفا </w:t>
            </w:r>
            <w:proofErr w:type="spellStart"/>
            <w:r>
              <w:rPr>
                <w:rFonts w:ascii="Traditional Arabic" w:hAnsi="Traditional Arabic" w:cs="Traditional Arabic" w:hint="cs"/>
                <w:b/>
                <w:bCs/>
                <w:color w:val="000000"/>
                <w:sz w:val="32"/>
                <w:szCs w:val="32"/>
                <w:rtl/>
                <w:lang w:bidi="ar-DZ"/>
              </w:rPr>
              <w:t>كرونباخ</w:t>
            </w:r>
            <w:proofErr w:type="spellEnd"/>
          </w:p>
        </w:tc>
      </w:tr>
      <w:tr w:rsidR="00FE6C6E" w:rsidTr="00D154BB">
        <w:trPr>
          <w:jc w:val="center"/>
        </w:trPr>
        <w:tc>
          <w:tcPr>
            <w:tcW w:w="4425" w:type="dxa"/>
          </w:tcPr>
          <w:p w:rsidR="00FE6C6E" w:rsidRDefault="00F1753E" w:rsidP="00D154BB">
            <w:pPr>
              <w:bidi/>
              <w:spacing w:after="0"/>
              <w:jc w:val="left"/>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الاستراتيجيات الحديثة لتحسين الموارد البشرية</w:t>
            </w:r>
          </w:p>
        </w:tc>
        <w:tc>
          <w:tcPr>
            <w:tcW w:w="1531" w:type="dxa"/>
          </w:tcPr>
          <w:p w:rsidR="00FE6C6E" w:rsidRPr="00D154BB" w:rsidRDefault="00D154BB" w:rsidP="00D154BB">
            <w:pPr>
              <w:bidi/>
              <w:spacing w:after="0"/>
              <w:jc w:val="center"/>
              <w:rPr>
                <w:rFonts w:ascii="Traditional Arabic" w:hAnsi="Traditional Arabic" w:cs="Traditional Arabic"/>
                <w:color w:val="000000"/>
                <w:sz w:val="32"/>
                <w:szCs w:val="32"/>
                <w:rtl/>
                <w:lang w:bidi="ar-DZ"/>
              </w:rPr>
            </w:pPr>
            <w:r>
              <w:rPr>
                <w:rFonts w:ascii="Traditional Arabic" w:hAnsi="Traditional Arabic" w:cs="Traditional Arabic" w:hint="cs"/>
                <w:color w:val="000000"/>
                <w:sz w:val="32"/>
                <w:szCs w:val="32"/>
                <w:rtl/>
                <w:lang w:bidi="ar-DZ"/>
              </w:rPr>
              <w:t>12</w:t>
            </w:r>
          </w:p>
        </w:tc>
        <w:tc>
          <w:tcPr>
            <w:tcW w:w="2013" w:type="dxa"/>
          </w:tcPr>
          <w:p w:rsidR="00FE6C6E" w:rsidRPr="00D154BB" w:rsidRDefault="00D154BB" w:rsidP="00D154BB">
            <w:pPr>
              <w:bidi/>
              <w:spacing w:after="0"/>
              <w:jc w:val="center"/>
              <w:rPr>
                <w:rFonts w:ascii="Traditional Arabic" w:hAnsi="Traditional Arabic" w:cs="Traditional Arabic"/>
                <w:color w:val="000000"/>
                <w:sz w:val="32"/>
                <w:szCs w:val="32"/>
                <w:rtl/>
                <w:lang w:bidi="ar-DZ"/>
              </w:rPr>
            </w:pPr>
            <w:r>
              <w:rPr>
                <w:rFonts w:ascii="Traditional Arabic" w:hAnsi="Traditional Arabic" w:cs="Traditional Arabic" w:hint="cs"/>
                <w:color w:val="000000"/>
                <w:sz w:val="32"/>
                <w:szCs w:val="32"/>
                <w:rtl/>
                <w:lang w:bidi="ar-DZ"/>
              </w:rPr>
              <w:t>0.771</w:t>
            </w:r>
          </w:p>
        </w:tc>
      </w:tr>
      <w:tr w:rsidR="00FE6C6E" w:rsidTr="00D154BB">
        <w:trPr>
          <w:jc w:val="center"/>
        </w:trPr>
        <w:tc>
          <w:tcPr>
            <w:tcW w:w="4425" w:type="dxa"/>
          </w:tcPr>
          <w:p w:rsidR="00FE6C6E" w:rsidRDefault="00FE6C6E" w:rsidP="00D154BB">
            <w:pPr>
              <w:bidi/>
              <w:spacing w:after="0"/>
              <w:jc w:val="left"/>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 xml:space="preserve">تحسين أداء </w:t>
            </w:r>
            <w:r w:rsidR="00F1753E">
              <w:rPr>
                <w:rFonts w:ascii="Traditional Arabic" w:hAnsi="Traditional Arabic" w:cs="Traditional Arabic" w:hint="cs"/>
                <w:b/>
                <w:bCs/>
                <w:color w:val="000000"/>
                <w:sz w:val="32"/>
                <w:szCs w:val="32"/>
                <w:rtl/>
                <w:lang w:bidi="ar-DZ"/>
              </w:rPr>
              <w:t>المؤسسة</w:t>
            </w:r>
          </w:p>
        </w:tc>
        <w:tc>
          <w:tcPr>
            <w:tcW w:w="1531" w:type="dxa"/>
          </w:tcPr>
          <w:p w:rsidR="00FE6C6E" w:rsidRPr="00D154BB" w:rsidRDefault="00D154BB" w:rsidP="00D154BB">
            <w:pPr>
              <w:bidi/>
              <w:spacing w:after="0"/>
              <w:jc w:val="center"/>
              <w:rPr>
                <w:rFonts w:ascii="Traditional Arabic" w:hAnsi="Traditional Arabic" w:cs="Traditional Arabic"/>
                <w:color w:val="000000"/>
                <w:sz w:val="32"/>
                <w:szCs w:val="32"/>
                <w:rtl/>
                <w:lang w:bidi="ar-DZ"/>
              </w:rPr>
            </w:pPr>
            <w:r>
              <w:rPr>
                <w:rFonts w:ascii="Traditional Arabic" w:hAnsi="Traditional Arabic" w:cs="Traditional Arabic" w:hint="cs"/>
                <w:color w:val="000000"/>
                <w:sz w:val="32"/>
                <w:szCs w:val="32"/>
                <w:rtl/>
                <w:lang w:bidi="ar-DZ"/>
              </w:rPr>
              <w:t>09</w:t>
            </w:r>
          </w:p>
        </w:tc>
        <w:tc>
          <w:tcPr>
            <w:tcW w:w="2013" w:type="dxa"/>
          </w:tcPr>
          <w:p w:rsidR="00FE6C6E" w:rsidRPr="00D154BB" w:rsidRDefault="00D154BB" w:rsidP="00D154BB">
            <w:pPr>
              <w:bidi/>
              <w:spacing w:after="0"/>
              <w:jc w:val="center"/>
              <w:rPr>
                <w:rFonts w:ascii="Traditional Arabic" w:hAnsi="Traditional Arabic" w:cs="Traditional Arabic"/>
                <w:color w:val="000000"/>
                <w:sz w:val="32"/>
                <w:szCs w:val="32"/>
                <w:rtl/>
                <w:lang w:bidi="ar-DZ"/>
              </w:rPr>
            </w:pPr>
            <w:r>
              <w:rPr>
                <w:rFonts w:ascii="Traditional Arabic" w:hAnsi="Traditional Arabic" w:cs="Traditional Arabic" w:hint="cs"/>
                <w:color w:val="000000"/>
                <w:sz w:val="32"/>
                <w:szCs w:val="32"/>
                <w:rtl/>
                <w:lang w:bidi="ar-DZ"/>
              </w:rPr>
              <w:t>0.864</w:t>
            </w:r>
          </w:p>
        </w:tc>
      </w:tr>
      <w:tr w:rsidR="00FE6C6E" w:rsidTr="00D154BB">
        <w:trPr>
          <w:jc w:val="center"/>
        </w:trPr>
        <w:tc>
          <w:tcPr>
            <w:tcW w:w="4425" w:type="dxa"/>
          </w:tcPr>
          <w:p w:rsidR="00FE6C6E" w:rsidRDefault="00D154BB" w:rsidP="00D154BB">
            <w:pPr>
              <w:bidi/>
              <w:spacing w:after="0"/>
              <w:jc w:val="left"/>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المجموع</w:t>
            </w:r>
          </w:p>
        </w:tc>
        <w:tc>
          <w:tcPr>
            <w:tcW w:w="1531" w:type="dxa"/>
          </w:tcPr>
          <w:p w:rsidR="00FE6C6E" w:rsidRPr="00D154BB" w:rsidRDefault="00D154BB" w:rsidP="00D154BB">
            <w:pPr>
              <w:bidi/>
              <w:spacing w:after="0"/>
              <w:jc w:val="center"/>
              <w:rPr>
                <w:rFonts w:ascii="Traditional Arabic" w:hAnsi="Traditional Arabic" w:cs="Traditional Arabic"/>
                <w:color w:val="000000"/>
                <w:sz w:val="32"/>
                <w:szCs w:val="32"/>
                <w:rtl/>
                <w:lang w:bidi="ar-DZ"/>
              </w:rPr>
            </w:pPr>
            <w:r>
              <w:rPr>
                <w:rFonts w:ascii="Traditional Arabic" w:hAnsi="Traditional Arabic" w:cs="Traditional Arabic" w:hint="cs"/>
                <w:color w:val="000000"/>
                <w:sz w:val="32"/>
                <w:szCs w:val="32"/>
                <w:rtl/>
                <w:lang w:bidi="ar-DZ"/>
              </w:rPr>
              <w:t>21</w:t>
            </w:r>
          </w:p>
        </w:tc>
        <w:tc>
          <w:tcPr>
            <w:tcW w:w="2013" w:type="dxa"/>
          </w:tcPr>
          <w:p w:rsidR="00FE6C6E" w:rsidRPr="00D154BB" w:rsidRDefault="00D154BB" w:rsidP="00D154BB">
            <w:pPr>
              <w:bidi/>
              <w:spacing w:after="0"/>
              <w:jc w:val="center"/>
              <w:rPr>
                <w:rFonts w:ascii="Traditional Arabic" w:hAnsi="Traditional Arabic" w:cs="Traditional Arabic"/>
                <w:color w:val="000000"/>
                <w:sz w:val="32"/>
                <w:szCs w:val="32"/>
                <w:rtl/>
                <w:lang w:bidi="ar-DZ"/>
              </w:rPr>
            </w:pPr>
            <w:r>
              <w:rPr>
                <w:rFonts w:ascii="Traditional Arabic" w:hAnsi="Traditional Arabic" w:cs="Traditional Arabic" w:hint="cs"/>
                <w:color w:val="000000"/>
                <w:sz w:val="32"/>
                <w:szCs w:val="32"/>
                <w:rtl/>
                <w:lang w:bidi="ar-DZ"/>
              </w:rPr>
              <w:t>0.887</w:t>
            </w:r>
          </w:p>
        </w:tc>
      </w:tr>
    </w:tbl>
    <w:p w:rsidR="00D154BB" w:rsidRDefault="00D154BB" w:rsidP="00D154BB">
      <w:pPr>
        <w:bidi/>
        <w:spacing w:after="0"/>
        <w:ind w:left="360"/>
        <w:jc w:val="both"/>
        <w:rPr>
          <w:rFonts w:ascii="Times New Roman" w:eastAsia="Calibri" w:hAnsi="Times New Roman" w:cs="Times New Roman"/>
          <w:sz w:val="24"/>
          <w:szCs w:val="24"/>
          <w:rtl/>
          <w:lang w:eastAsia="en-US" w:bidi="ar-DZ"/>
        </w:rPr>
      </w:pPr>
      <w:r w:rsidRPr="00D154BB">
        <w:rPr>
          <w:rFonts w:ascii="Calibri" w:eastAsia="Calibri" w:hAnsi="Calibri" w:cs="Traditional Arabic" w:hint="cs"/>
          <w:b/>
          <w:bCs/>
          <w:sz w:val="32"/>
          <w:szCs w:val="32"/>
          <w:rtl/>
          <w:lang w:eastAsia="en-US" w:bidi="ar-DZ"/>
        </w:rPr>
        <w:t>المصدر:</w:t>
      </w:r>
      <w:r w:rsidRPr="00D154BB">
        <w:rPr>
          <w:rFonts w:ascii="Calibri" w:eastAsia="Calibri" w:hAnsi="Calibri" w:cs="Traditional Arabic" w:hint="cs"/>
          <w:sz w:val="32"/>
          <w:szCs w:val="32"/>
          <w:rtl/>
          <w:lang w:eastAsia="en-US" w:bidi="ar-DZ"/>
        </w:rPr>
        <w:t xml:space="preserve"> من إعداد ا</w:t>
      </w:r>
      <w:r>
        <w:rPr>
          <w:rFonts w:ascii="Calibri" w:eastAsia="Calibri" w:hAnsi="Calibri" w:cs="Traditional Arabic" w:hint="cs"/>
          <w:sz w:val="32"/>
          <w:szCs w:val="32"/>
          <w:rtl/>
          <w:lang w:eastAsia="en-US" w:bidi="ar-DZ"/>
        </w:rPr>
        <w:t>لطالب</w:t>
      </w:r>
      <w:r w:rsidRPr="00D154BB">
        <w:rPr>
          <w:rFonts w:ascii="Calibri" w:eastAsia="Calibri" w:hAnsi="Calibri" w:cs="Traditional Arabic" w:hint="cs"/>
          <w:sz w:val="32"/>
          <w:szCs w:val="32"/>
          <w:rtl/>
          <w:lang w:eastAsia="en-US" w:bidi="ar-DZ"/>
        </w:rPr>
        <w:t xml:space="preserve">ين بالاعتماد على مخرجات برنامج </w:t>
      </w:r>
      <w:r w:rsidRPr="00D154BB">
        <w:rPr>
          <w:rFonts w:ascii="Times New Roman" w:eastAsia="Calibri" w:hAnsi="Times New Roman" w:cs="Times New Roman" w:hint="cs"/>
          <w:sz w:val="24"/>
          <w:szCs w:val="24"/>
          <w:rtl/>
          <w:lang w:eastAsia="en-US" w:bidi="ar-DZ"/>
        </w:rPr>
        <w:t>27</w:t>
      </w:r>
      <w:proofErr w:type="spellStart"/>
      <w:r w:rsidRPr="00D154BB">
        <w:rPr>
          <w:rFonts w:ascii="Times New Roman" w:eastAsia="Calibri" w:hAnsi="Times New Roman" w:cs="Times New Roman"/>
          <w:sz w:val="24"/>
          <w:szCs w:val="24"/>
          <w:lang w:eastAsia="en-US" w:bidi="ar-DZ"/>
        </w:rPr>
        <w:t>spss</w:t>
      </w:r>
      <w:proofErr w:type="spellEnd"/>
      <w:r w:rsidRPr="00D154BB">
        <w:rPr>
          <w:rFonts w:ascii="Times New Roman" w:eastAsia="Calibri" w:hAnsi="Times New Roman" w:cs="Times New Roman"/>
          <w:sz w:val="24"/>
          <w:szCs w:val="24"/>
          <w:lang w:eastAsia="en-US" w:bidi="ar-DZ"/>
        </w:rPr>
        <w:t>-</w:t>
      </w:r>
    </w:p>
    <w:p w:rsidR="00D154BB" w:rsidRPr="00D154BB" w:rsidRDefault="00D154BB" w:rsidP="00D154BB">
      <w:pPr>
        <w:bidi/>
        <w:spacing w:after="0"/>
        <w:ind w:firstLine="360"/>
        <w:jc w:val="both"/>
        <w:rPr>
          <w:rFonts w:ascii="Traditional Arabic" w:eastAsia="Calibri" w:hAnsi="Traditional Arabic" w:cs="Traditional Arabic"/>
          <w:sz w:val="32"/>
          <w:szCs w:val="32"/>
          <w:rtl/>
          <w:lang w:eastAsia="en-US" w:bidi="ar-DZ"/>
        </w:rPr>
      </w:pPr>
      <w:r w:rsidRPr="00D154BB">
        <w:rPr>
          <w:rFonts w:ascii="Traditional Arabic" w:eastAsia="Calibri" w:hAnsi="Calibri" w:cs="Traditional Arabic" w:hint="cs"/>
          <w:sz w:val="32"/>
          <w:szCs w:val="32"/>
          <w:rtl/>
          <w:lang w:eastAsia="en-US" w:bidi="ar-DZ"/>
        </w:rPr>
        <w:t xml:space="preserve">يوضح الجدول أعلاه معامل الثبات </w:t>
      </w:r>
      <w:r w:rsidRPr="00D154BB">
        <w:rPr>
          <w:rFonts w:ascii="Times New Roman" w:eastAsia="Calibri" w:hAnsi="Times New Roman" w:cs="Times New Roman"/>
          <w:sz w:val="24"/>
          <w:szCs w:val="24"/>
          <w:rtl/>
          <w:lang w:eastAsia="en-US" w:bidi="ar-DZ"/>
        </w:rPr>
        <w:t>(</w:t>
      </w:r>
      <w:r w:rsidRPr="00D154BB">
        <w:rPr>
          <w:rFonts w:ascii="Times New Roman" w:eastAsia="Calibri" w:hAnsi="Times New Roman" w:cs="Times New Roman"/>
          <w:sz w:val="24"/>
          <w:szCs w:val="24"/>
          <w:lang w:eastAsia="en-US" w:bidi="ar-DZ"/>
        </w:rPr>
        <w:t xml:space="preserve">Alpha </w:t>
      </w:r>
      <w:proofErr w:type="spellStart"/>
      <w:r w:rsidRPr="00D154BB">
        <w:rPr>
          <w:rFonts w:ascii="Times New Roman" w:eastAsia="Calibri" w:hAnsi="Times New Roman" w:cs="Times New Roman"/>
          <w:sz w:val="24"/>
          <w:szCs w:val="24"/>
          <w:lang w:eastAsia="en-US" w:bidi="ar-DZ"/>
        </w:rPr>
        <w:t>cronbach</w:t>
      </w:r>
      <w:proofErr w:type="spellEnd"/>
      <w:r w:rsidRPr="00D154BB">
        <w:rPr>
          <w:rFonts w:ascii="Times New Roman" w:eastAsia="Calibri" w:hAnsi="Times New Roman" w:cs="Times New Roman"/>
          <w:sz w:val="24"/>
          <w:szCs w:val="24"/>
          <w:rtl/>
          <w:lang w:eastAsia="en-US" w:bidi="ar-DZ"/>
        </w:rPr>
        <w:t>)</w:t>
      </w:r>
      <w:r w:rsidRPr="00D154BB">
        <w:rPr>
          <w:rFonts w:ascii="Times New Roman" w:eastAsia="Calibri" w:hAnsi="Times New Roman" w:cs="Times New Roman" w:hint="cs"/>
          <w:sz w:val="24"/>
          <w:szCs w:val="24"/>
          <w:rtl/>
          <w:lang w:eastAsia="en-US" w:bidi="ar-DZ"/>
        </w:rPr>
        <w:t xml:space="preserve">، </w:t>
      </w:r>
      <w:r w:rsidRPr="00D154BB">
        <w:rPr>
          <w:rFonts w:ascii="Traditional Arabic" w:eastAsia="Calibri" w:hAnsi="Traditional Arabic" w:cs="Traditional Arabic"/>
          <w:sz w:val="32"/>
          <w:szCs w:val="32"/>
          <w:rtl/>
          <w:lang w:eastAsia="en-US" w:bidi="ar-DZ"/>
        </w:rPr>
        <w:t xml:space="preserve">حيث بلغت قيمة معامل الثبات ألفا </w:t>
      </w:r>
      <w:proofErr w:type="spellStart"/>
      <w:r w:rsidRPr="00D154BB">
        <w:rPr>
          <w:rFonts w:ascii="Traditional Arabic" w:eastAsia="Calibri" w:hAnsi="Traditional Arabic" w:cs="Traditional Arabic"/>
          <w:sz w:val="32"/>
          <w:szCs w:val="32"/>
          <w:rtl/>
          <w:lang w:eastAsia="en-US" w:bidi="ar-DZ"/>
        </w:rPr>
        <w:t>كرونباخ</w:t>
      </w:r>
      <w:proofErr w:type="spellEnd"/>
      <w:r w:rsidRPr="00D154BB">
        <w:rPr>
          <w:rFonts w:ascii="Traditional Arabic" w:eastAsia="Calibri" w:hAnsi="Traditional Arabic" w:cs="Traditional Arabic"/>
          <w:sz w:val="32"/>
          <w:szCs w:val="32"/>
          <w:rtl/>
          <w:lang w:eastAsia="en-US" w:bidi="ar-DZ"/>
        </w:rPr>
        <w:t xml:space="preserve"> الكلي للاستبيان</w:t>
      </w:r>
      <w:r>
        <w:rPr>
          <w:rFonts w:ascii="Traditional Arabic" w:eastAsia="Calibri" w:hAnsi="Traditional Arabic" w:cs="Traditional Arabic" w:hint="cs"/>
          <w:sz w:val="32"/>
          <w:szCs w:val="32"/>
          <w:rtl/>
          <w:lang w:eastAsia="en-US" w:bidi="ar-DZ"/>
        </w:rPr>
        <w:t xml:space="preserve"> 0.887 أي</w:t>
      </w:r>
      <w:r w:rsidRPr="00D154BB">
        <w:rPr>
          <w:rFonts w:ascii="Traditional Arabic" w:eastAsia="Calibri" w:hAnsi="Traditional Arabic" w:cs="Traditional Arabic" w:hint="cs"/>
          <w:sz w:val="32"/>
          <w:szCs w:val="32"/>
          <w:rtl/>
          <w:lang w:eastAsia="en-US" w:bidi="ar-DZ"/>
        </w:rPr>
        <w:t xml:space="preserve"> </w:t>
      </w:r>
      <w:r>
        <w:rPr>
          <w:rFonts w:ascii="Traditional Arabic" w:eastAsia="Calibri" w:hAnsi="Traditional Arabic" w:cs="Traditional Arabic" w:hint="cs"/>
          <w:sz w:val="32"/>
          <w:szCs w:val="32"/>
          <w:rtl/>
          <w:lang w:eastAsia="en-US" w:bidi="ar-DZ"/>
        </w:rPr>
        <w:t>88.7</w:t>
      </w:r>
      <w:r w:rsidRPr="00D154BB">
        <w:rPr>
          <w:rFonts w:ascii="Traditional Arabic" w:eastAsia="Calibri" w:hAnsi="Traditional Arabic" w:cs="Traditional Arabic"/>
          <w:sz w:val="32"/>
          <w:szCs w:val="32"/>
          <w:lang w:eastAsia="en-US" w:bidi="ar-DZ"/>
        </w:rPr>
        <w:t>%</w:t>
      </w:r>
      <w:r w:rsidRPr="00D154BB">
        <w:rPr>
          <w:rFonts w:ascii="Traditional Arabic" w:eastAsia="Calibri" w:hAnsi="Traditional Arabic" w:cs="Traditional Arabic" w:hint="cs"/>
          <w:sz w:val="32"/>
          <w:szCs w:val="32"/>
          <w:rtl/>
          <w:lang w:eastAsia="en-US" w:bidi="ar-DZ"/>
        </w:rPr>
        <w:t xml:space="preserve"> </w:t>
      </w:r>
      <w:r w:rsidRPr="00D154BB">
        <w:rPr>
          <w:rFonts w:ascii="Traditional Arabic" w:eastAsia="Calibri" w:hAnsi="Traditional Arabic" w:cs="Traditional Arabic"/>
          <w:sz w:val="32"/>
          <w:szCs w:val="32"/>
          <w:rtl/>
          <w:lang w:eastAsia="en-US" w:bidi="ar-DZ"/>
        </w:rPr>
        <w:t>وهي قيمة كبيرة وأعلى من معامل القبول 0.60، وهذا ما يدل على صلاحية أداة الدراسة</w:t>
      </w:r>
      <w:r w:rsidRPr="00D154BB">
        <w:rPr>
          <w:rFonts w:ascii="Traditional Arabic" w:eastAsia="Calibri" w:hAnsi="Traditional Arabic" w:cs="Traditional Arabic" w:hint="cs"/>
          <w:sz w:val="32"/>
          <w:szCs w:val="32"/>
          <w:rtl/>
          <w:lang w:eastAsia="en-US" w:bidi="ar-DZ"/>
        </w:rPr>
        <w:t xml:space="preserve"> </w:t>
      </w:r>
      <w:r w:rsidRPr="00D154BB">
        <w:rPr>
          <w:rFonts w:ascii="Traditional Arabic" w:eastAsia="Calibri" w:hAnsi="Traditional Arabic" w:cs="Traditional Arabic"/>
          <w:sz w:val="32"/>
          <w:szCs w:val="32"/>
          <w:rtl/>
          <w:lang w:eastAsia="en-US" w:bidi="ar-DZ"/>
        </w:rPr>
        <w:t>وثبات محاورها وقوة تماسكها الداخلي.</w:t>
      </w:r>
    </w:p>
    <w:p w:rsidR="00D154BB" w:rsidRDefault="00D154BB" w:rsidP="00D154BB">
      <w:pPr>
        <w:bidi/>
        <w:jc w:val="both"/>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 xml:space="preserve">4- </w:t>
      </w:r>
      <w:r w:rsidR="00FE6C6E">
        <w:rPr>
          <w:rFonts w:ascii="Traditional Arabic" w:hAnsi="Traditional Arabic" w:cs="Traditional Arabic" w:hint="cs"/>
          <w:b/>
          <w:bCs/>
          <w:color w:val="000000"/>
          <w:sz w:val="32"/>
          <w:szCs w:val="32"/>
          <w:rtl/>
          <w:lang w:bidi="ar-DZ"/>
        </w:rPr>
        <w:t>اختبار التوزيع الطبيعي</w:t>
      </w:r>
    </w:p>
    <w:p w:rsidR="00D154BB" w:rsidRPr="00D154BB" w:rsidRDefault="00D154BB" w:rsidP="00D154BB">
      <w:pPr>
        <w:bidi/>
        <w:spacing w:after="0"/>
        <w:jc w:val="both"/>
        <w:rPr>
          <w:rFonts w:ascii="Traditional Arabic" w:eastAsia="Times New Roman" w:hAnsi="Traditional Arabic" w:cs="Traditional Arabic"/>
          <w:sz w:val="32"/>
          <w:szCs w:val="32"/>
          <w:rtl/>
          <w:lang w:bidi="ar-DZ"/>
        </w:rPr>
      </w:pPr>
      <w:r w:rsidRPr="00D154BB">
        <w:rPr>
          <w:rFonts w:ascii="Traditional Arabic" w:eastAsia="Times New Roman" w:hAnsi="Traditional Arabic" w:cs="Traditional Arabic" w:hint="cs"/>
          <w:sz w:val="32"/>
          <w:szCs w:val="32"/>
          <w:rtl/>
          <w:lang w:bidi="ar-DZ"/>
        </w:rPr>
        <w:t xml:space="preserve">     </w:t>
      </w:r>
      <w:r w:rsidRPr="00D154BB">
        <w:rPr>
          <w:rFonts w:ascii="Traditional Arabic" w:eastAsia="Times New Roman" w:hAnsi="Traditional Arabic" w:cs="Traditional Arabic"/>
          <w:sz w:val="32"/>
          <w:szCs w:val="32"/>
          <w:rtl/>
          <w:lang w:bidi="ar-DZ"/>
        </w:rPr>
        <w:t xml:space="preserve">تم استخدام اختبار </w:t>
      </w:r>
      <w:proofErr w:type="spellStart"/>
      <w:r w:rsidRPr="00D154BB">
        <w:rPr>
          <w:rFonts w:ascii="Traditional Arabic" w:eastAsia="Times New Roman" w:hAnsi="Traditional Arabic" w:cs="Traditional Arabic" w:hint="cs"/>
          <w:sz w:val="32"/>
          <w:szCs w:val="32"/>
          <w:rtl/>
          <w:lang w:bidi="ar-DZ"/>
        </w:rPr>
        <w:t>كوملغروف-سميرنو</w:t>
      </w:r>
      <w:r w:rsidRPr="00D154BB">
        <w:rPr>
          <w:rFonts w:ascii="Traditional Arabic" w:eastAsia="Times New Roman" w:hAnsi="Traditional Arabic" w:cs="Traditional Arabic" w:hint="eastAsia"/>
          <w:sz w:val="32"/>
          <w:szCs w:val="32"/>
          <w:rtl/>
          <w:lang w:bidi="ar-DZ"/>
        </w:rPr>
        <w:t>ف</w:t>
      </w:r>
      <w:r w:rsidRPr="00D154BB">
        <w:rPr>
          <w:rFonts w:ascii="Times New Roman" w:eastAsia="Times New Roman" w:hAnsi="Times New Roman" w:cs="Times New Roman"/>
          <w:sz w:val="24"/>
          <w:szCs w:val="24"/>
          <w:lang w:bidi="ar-DZ"/>
        </w:rPr>
        <w:t>SmirnovOne-Sample</w:t>
      </w:r>
      <w:proofErr w:type="spellEnd"/>
      <w:r w:rsidRPr="00D154BB">
        <w:rPr>
          <w:rFonts w:ascii="Times New Roman" w:eastAsia="Times New Roman" w:hAnsi="Times New Roman" w:cs="Times New Roman"/>
          <w:sz w:val="24"/>
          <w:szCs w:val="24"/>
          <w:lang w:bidi="ar-DZ"/>
        </w:rPr>
        <w:t xml:space="preserve"> Kolmogorov</w:t>
      </w:r>
      <w:r w:rsidRPr="00D154BB">
        <w:rPr>
          <w:rFonts w:ascii="Traditional Arabic" w:eastAsia="Times New Roman" w:hAnsi="Traditional Arabic" w:cs="Traditional Arabic"/>
          <w:sz w:val="32"/>
          <w:szCs w:val="32"/>
          <w:lang w:bidi="ar-DZ"/>
        </w:rPr>
        <w:t>-</w:t>
      </w:r>
      <w:r w:rsidRPr="00D154BB">
        <w:rPr>
          <w:rFonts w:ascii="Traditional Arabic" w:eastAsia="Times New Roman" w:hAnsi="Traditional Arabic" w:cs="Traditional Arabic" w:hint="cs"/>
          <w:sz w:val="32"/>
          <w:szCs w:val="32"/>
          <w:rtl/>
          <w:lang w:bidi="ar-DZ"/>
        </w:rPr>
        <w:t xml:space="preserve"> لإثبات</w:t>
      </w:r>
      <w:r w:rsidRPr="00D154BB">
        <w:rPr>
          <w:rFonts w:ascii="Traditional Arabic" w:eastAsia="Times New Roman" w:hAnsi="Traditional Arabic" w:cs="Traditional Arabic"/>
          <w:sz w:val="32"/>
          <w:szCs w:val="32"/>
          <w:rtl/>
          <w:lang w:bidi="ar-DZ"/>
        </w:rPr>
        <w:t xml:space="preserve"> </w:t>
      </w:r>
      <w:r w:rsidRPr="00D154BB">
        <w:rPr>
          <w:rFonts w:ascii="Traditional Arabic" w:eastAsia="Times New Roman" w:hAnsi="Traditional Arabic" w:cs="Traditional Arabic" w:hint="cs"/>
          <w:sz w:val="32"/>
          <w:szCs w:val="32"/>
          <w:rtl/>
          <w:lang w:bidi="ar-DZ"/>
        </w:rPr>
        <w:t xml:space="preserve">أن </w:t>
      </w:r>
      <w:r w:rsidRPr="00D154BB">
        <w:rPr>
          <w:rFonts w:ascii="Traditional Arabic" w:eastAsia="Times New Roman" w:hAnsi="Traditional Arabic" w:cs="Traditional Arabic"/>
          <w:sz w:val="32"/>
          <w:szCs w:val="32"/>
          <w:rtl/>
          <w:lang w:bidi="ar-DZ"/>
        </w:rPr>
        <w:t xml:space="preserve">البيانات تتبع التوزيع الطبيعي، وتفضي قاعدة القرار بقبول أن البيانات تتبع التوزيع الطبيعي إذا كانت قيمة </w:t>
      </w:r>
      <w:proofErr w:type="spellStart"/>
      <w:r w:rsidRPr="00D154BB">
        <w:rPr>
          <w:rFonts w:ascii="Times New Roman" w:eastAsia="Times New Roman" w:hAnsi="Times New Roman" w:cs="Times New Roman"/>
          <w:sz w:val="28"/>
          <w:szCs w:val="28"/>
          <w:lang w:bidi="ar-DZ"/>
        </w:rPr>
        <w:t>Sig</w:t>
      </w:r>
      <w:proofErr w:type="spellEnd"/>
      <w:r w:rsidRPr="00D154BB">
        <w:rPr>
          <w:rFonts w:ascii="Traditional Arabic" w:eastAsia="Times New Roman" w:hAnsi="Traditional Arabic" w:cs="Traditional Arabic" w:hint="cs"/>
          <w:sz w:val="28"/>
          <w:szCs w:val="28"/>
          <w:rtl/>
          <w:lang w:bidi="ar-DZ"/>
        </w:rPr>
        <w:t xml:space="preserve"> </w:t>
      </w:r>
      <w:r w:rsidRPr="00D154BB">
        <w:rPr>
          <w:rFonts w:ascii="Traditional Arabic" w:eastAsia="Times New Roman" w:hAnsi="Traditional Arabic" w:cs="Traditional Arabic"/>
          <w:sz w:val="32"/>
          <w:szCs w:val="32"/>
          <w:rtl/>
          <w:lang w:bidi="ar-DZ"/>
        </w:rPr>
        <w:t>أكبر من 5%.</w:t>
      </w:r>
    </w:p>
    <w:p w:rsidR="00D154BB" w:rsidRPr="00D154BB" w:rsidRDefault="00D154BB" w:rsidP="009933A9">
      <w:pPr>
        <w:bidi/>
        <w:jc w:val="center"/>
        <w:rPr>
          <w:rFonts w:ascii="Traditional Arabic" w:eastAsia="Times New Roman" w:hAnsi="Traditional Arabic" w:cs="Traditional Arabic"/>
          <w:b/>
          <w:bCs/>
          <w:sz w:val="32"/>
          <w:szCs w:val="32"/>
          <w:rtl/>
          <w:lang w:bidi="ar-DZ"/>
        </w:rPr>
      </w:pPr>
      <w:r w:rsidRPr="00D154BB">
        <w:rPr>
          <w:rFonts w:ascii="Traditional Arabic" w:eastAsia="Times New Roman" w:hAnsi="Traditional Arabic" w:cs="Traditional Arabic"/>
          <w:b/>
          <w:bCs/>
          <w:sz w:val="32"/>
          <w:szCs w:val="32"/>
          <w:rtl/>
          <w:lang w:bidi="ar-DZ"/>
        </w:rPr>
        <w:t>جدول رقم</w:t>
      </w:r>
      <w:r w:rsidRPr="00D154BB">
        <w:rPr>
          <w:rFonts w:ascii="Traditional Arabic" w:eastAsia="Times New Roman" w:hAnsi="Traditional Arabic" w:cs="Traditional Arabic" w:hint="cs"/>
          <w:b/>
          <w:bCs/>
          <w:sz w:val="32"/>
          <w:szCs w:val="32"/>
          <w:rtl/>
          <w:lang w:bidi="ar-DZ"/>
        </w:rPr>
        <w:t xml:space="preserve"> 03-</w:t>
      </w:r>
      <w:r w:rsidR="009933A9">
        <w:rPr>
          <w:rFonts w:ascii="Traditional Arabic" w:eastAsia="Times New Roman" w:hAnsi="Traditional Arabic" w:cs="Traditional Arabic" w:hint="cs"/>
          <w:b/>
          <w:bCs/>
          <w:sz w:val="32"/>
          <w:szCs w:val="32"/>
          <w:rtl/>
          <w:lang w:bidi="ar-DZ"/>
        </w:rPr>
        <w:t>05</w:t>
      </w:r>
      <w:r w:rsidRPr="00D154BB">
        <w:rPr>
          <w:rFonts w:ascii="Traditional Arabic" w:eastAsia="Times New Roman" w:hAnsi="Traditional Arabic" w:cs="Traditional Arabic"/>
          <w:b/>
          <w:bCs/>
          <w:sz w:val="32"/>
          <w:szCs w:val="32"/>
          <w:rtl/>
          <w:lang w:bidi="ar-DZ"/>
        </w:rPr>
        <w:t>:</w:t>
      </w:r>
      <w:r w:rsidRPr="00D154BB">
        <w:rPr>
          <w:rFonts w:ascii="Traditional Arabic" w:eastAsia="Times New Roman" w:hAnsi="Traditional Arabic" w:cs="Traditional Arabic"/>
          <w:b/>
          <w:bCs/>
          <w:sz w:val="32"/>
          <w:szCs w:val="32"/>
          <w:lang w:bidi="ar-DZ"/>
        </w:rPr>
        <w:t xml:space="preserve"> </w:t>
      </w:r>
      <w:r w:rsidRPr="00D154BB">
        <w:rPr>
          <w:rFonts w:ascii="Traditional Arabic" w:eastAsia="Times New Roman" w:hAnsi="Traditional Arabic" w:cs="Traditional Arabic"/>
          <w:b/>
          <w:bCs/>
          <w:sz w:val="32"/>
          <w:szCs w:val="32"/>
          <w:rtl/>
          <w:lang w:bidi="ar-DZ"/>
        </w:rPr>
        <w:t xml:space="preserve">اختبار التوزيع الطبيعي </w:t>
      </w:r>
      <w:r w:rsidRPr="00D154BB">
        <w:rPr>
          <w:rFonts w:ascii="Traditional Arabic" w:eastAsia="Times New Roman" w:hAnsi="Traditional Arabic" w:cs="Traditional Arabic"/>
          <w:b/>
          <w:bCs/>
          <w:sz w:val="32"/>
          <w:szCs w:val="32"/>
          <w:lang w:bidi="ar-DZ"/>
        </w:rPr>
        <w:t>(</w:t>
      </w:r>
      <w:r w:rsidRPr="00D154BB">
        <w:rPr>
          <w:rFonts w:ascii="Times New Roman" w:eastAsia="Times New Roman" w:hAnsi="Times New Roman" w:cs="Times New Roman"/>
          <w:b/>
          <w:bCs/>
          <w:sz w:val="28"/>
          <w:szCs w:val="28"/>
          <w:lang w:bidi="ar-DZ"/>
        </w:rPr>
        <w:t>K-S</w:t>
      </w:r>
      <w:r w:rsidRPr="00D154BB">
        <w:rPr>
          <w:rFonts w:ascii="Traditional Arabic" w:eastAsia="Times New Roman" w:hAnsi="Traditional Arabic" w:cs="Traditional Arabic"/>
          <w:b/>
          <w:bCs/>
          <w:sz w:val="32"/>
          <w:szCs w:val="32"/>
          <w:lang w:bidi="ar-DZ"/>
        </w:rPr>
        <w:t>)</w:t>
      </w:r>
    </w:p>
    <w:tbl>
      <w:tblPr>
        <w:tblStyle w:val="Grilledutableau1"/>
        <w:bidiVisual/>
        <w:tblW w:w="9038" w:type="dxa"/>
        <w:tblLook w:val="04A0" w:firstRow="1" w:lastRow="0" w:firstColumn="1" w:lastColumn="0" w:noHBand="0" w:noVBand="1"/>
      </w:tblPr>
      <w:tblGrid>
        <w:gridCol w:w="4785"/>
        <w:gridCol w:w="2410"/>
        <w:gridCol w:w="1843"/>
      </w:tblGrid>
      <w:tr w:rsidR="00D154BB" w:rsidRPr="00D154BB" w:rsidTr="009933A9">
        <w:tc>
          <w:tcPr>
            <w:tcW w:w="4785" w:type="dxa"/>
          </w:tcPr>
          <w:p w:rsidR="00D154BB" w:rsidRPr="00D154BB" w:rsidRDefault="00D154BB" w:rsidP="00D154BB">
            <w:pPr>
              <w:bidi/>
              <w:spacing w:after="0" w:line="360" w:lineRule="auto"/>
              <w:jc w:val="center"/>
              <w:rPr>
                <w:rFonts w:ascii="Traditional Arabic" w:eastAsia="Times New Roman" w:hAnsi="Traditional Arabic" w:cs="Traditional Arabic"/>
                <w:sz w:val="32"/>
                <w:szCs w:val="32"/>
                <w:rtl/>
                <w:lang w:bidi="ar-DZ"/>
              </w:rPr>
            </w:pPr>
            <w:r w:rsidRPr="00D154BB">
              <w:rPr>
                <w:rFonts w:ascii="Traditional Arabic" w:eastAsia="Times New Roman" w:hAnsi="Traditional Arabic" w:cs="Traditional Arabic"/>
                <w:b/>
                <w:bCs/>
                <w:sz w:val="32"/>
                <w:szCs w:val="32"/>
                <w:rtl/>
                <w:lang w:bidi="ar-DZ"/>
              </w:rPr>
              <w:t>الأبعاد</w:t>
            </w:r>
          </w:p>
        </w:tc>
        <w:tc>
          <w:tcPr>
            <w:tcW w:w="2410" w:type="dxa"/>
          </w:tcPr>
          <w:p w:rsidR="00D154BB" w:rsidRPr="00D154BB" w:rsidRDefault="00D154BB" w:rsidP="00D154BB">
            <w:pPr>
              <w:bidi/>
              <w:spacing w:after="0" w:line="360" w:lineRule="auto"/>
              <w:jc w:val="center"/>
              <w:rPr>
                <w:rFonts w:ascii="Traditional Arabic" w:eastAsia="Times New Roman" w:hAnsi="Traditional Arabic" w:cs="Traditional Arabic"/>
                <w:sz w:val="32"/>
                <w:szCs w:val="32"/>
                <w:lang w:bidi="ar-DZ"/>
              </w:rPr>
            </w:pPr>
            <w:r w:rsidRPr="00D154BB">
              <w:rPr>
                <w:rFonts w:ascii="Traditional Arabic" w:eastAsia="Times New Roman" w:hAnsi="Traditional Arabic" w:cs="Traditional Arabic"/>
                <w:b/>
                <w:bCs/>
                <w:sz w:val="32"/>
                <w:szCs w:val="32"/>
                <w:lang w:bidi="ar-DZ"/>
              </w:rPr>
              <w:t>Statistiques</w:t>
            </w:r>
          </w:p>
        </w:tc>
        <w:tc>
          <w:tcPr>
            <w:tcW w:w="1843" w:type="dxa"/>
          </w:tcPr>
          <w:p w:rsidR="00D154BB" w:rsidRPr="00D154BB" w:rsidRDefault="00D154BB" w:rsidP="00D154BB">
            <w:pPr>
              <w:bidi/>
              <w:spacing w:after="0" w:line="360" w:lineRule="auto"/>
              <w:jc w:val="center"/>
              <w:rPr>
                <w:rFonts w:ascii="Traditional Arabic" w:eastAsia="Times New Roman" w:hAnsi="Traditional Arabic" w:cs="Traditional Arabic"/>
                <w:sz w:val="32"/>
                <w:szCs w:val="32"/>
                <w:rtl/>
                <w:lang w:bidi="ar-DZ"/>
              </w:rPr>
            </w:pPr>
            <w:r w:rsidRPr="00D154BB">
              <w:rPr>
                <w:rFonts w:ascii="Traditional Arabic" w:eastAsia="Times New Roman" w:hAnsi="Traditional Arabic" w:cs="Traditional Arabic"/>
                <w:b/>
                <w:bCs/>
                <w:sz w:val="32"/>
                <w:szCs w:val="32"/>
                <w:rtl/>
                <w:lang w:bidi="ar-DZ"/>
              </w:rPr>
              <w:t>مستوى المعنوية</w:t>
            </w:r>
          </w:p>
        </w:tc>
      </w:tr>
      <w:tr w:rsidR="00D154BB" w:rsidRPr="00D154BB" w:rsidTr="009933A9">
        <w:trPr>
          <w:trHeight w:val="402"/>
        </w:trPr>
        <w:tc>
          <w:tcPr>
            <w:tcW w:w="4785" w:type="dxa"/>
          </w:tcPr>
          <w:p w:rsidR="00D154BB" w:rsidRPr="00D154BB" w:rsidRDefault="009933A9" w:rsidP="009933A9">
            <w:pPr>
              <w:bidi/>
              <w:spacing w:after="0" w:line="360" w:lineRule="auto"/>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الاستراتيجيات الحديثة لإدارة الموارد البشرية</w:t>
            </w:r>
          </w:p>
        </w:tc>
        <w:tc>
          <w:tcPr>
            <w:tcW w:w="2410" w:type="dxa"/>
          </w:tcPr>
          <w:p w:rsidR="00D154BB" w:rsidRPr="00D154BB" w:rsidRDefault="00D154BB" w:rsidP="00D154BB">
            <w:pPr>
              <w:bidi/>
              <w:spacing w:after="0" w:line="360" w:lineRule="auto"/>
              <w:jc w:val="both"/>
              <w:rPr>
                <w:rFonts w:ascii="Traditional Arabic" w:eastAsia="Times New Roman" w:hAnsi="Traditional Arabic" w:cs="Traditional Arabic"/>
                <w:sz w:val="32"/>
                <w:szCs w:val="32"/>
                <w:lang w:bidi="ar-DZ"/>
              </w:rPr>
            </w:pPr>
            <w:r w:rsidRPr="00D154BB">
              <w:rPr>
                <w:rFonts w:ascii="Traditional Arabic" w:eastAsia="Times New Roman" w:hAnsi="Traditional Arabic" w:cs="Traditional Arabic" w:hint="cs"/>
                <w:sz w:val="32"/>
                <w:szCs w:val="32"/>
                <w:rtl/>
                <w:lang w:bidi="ar-DZ"/>
              </w:rPr>
              <w:t>0.111</w:t>
            </w:r>
          </w:p>
        </w:tc>
        <w:tc>
          <w:tcPr>
            <w:tcW w:w="1843" w:type="dxa"/>
          </w:tcPr>
          <w:p w:rsidR="00D154BB" w:rsidRPr="00D154BB" w:rsidRDefault="00D154BB" w:rsidP="00D154BB">
            <w:pPr>
              <w:bidi/>
              <w:spacing w:after="0" w:line="360" w:lineRule="auto"/>
              <w:jc w:val="both"/>
              <w:rPr>
                <w:rFonts w:ascii="Traditional Arabic" w:eastAsia="Times New Roman" w:hAnsi="Traditional Arabic" w:cs="Traditional Arabic"/>
                <w:sz w:val="32"/>
                <w:szCs w:val="32"/>
                <w:lang w:bidi="ar-DZ"/>
              </w:rPr>
            </w:pPr>
            <w:r w:rsidRPr="00D154BB">
              <w:rPr>
                <w:rFonts w:ascii="Traditional Arabic" w:eastAsia="Times New Roman" w:hAnsi="Traditional Arabic" w:cs="Traditional Arabic"/>
                <w:sz w:val="32"/>
                <w:szCs w:val="32"/>
                <w:rtl/>
                <w:lang w:bidi="ar-DZ"/>
              </w:rPr>
              <w:t>0.200</w:t>
            </w:r>
          </w:p>
        </w:tc>
      </w:tr>
      <w:tr w:rsidR="00D154BB" w:rsidRPr="00D154BB" w:rsidTr="009933A9">
        <w:trPr>
          <w:trHeight w:val="402"/>
        </w:trPr>
        <w:tc>
          <w:tcPr>
            <w:tcW w:w="4785" w:type="dxa"/>
          </w:tcPr>
          <w:p w:rsidR="00D154BB" w:rsidRPr="00D154BB" w:rsidRDefault="009933A9" w:rsidP="009933A9">
            <w:pPr>
              <w:bidi/>
              <w:spacing w:after="0" w:line="36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تحسين الأداء</w:t>
            </w:r>
          </w:p>
        </w:tc>
        <w:tc>
          <w:tcPr>
            <w:tcW w:w="2410" w:type="dxa"/>
          </w:tcPr>
          <w:p w:rsidR="00D154BB" w:rsidRPr="00D154BB" w:rsidRDefault="009933A9" w:rsidP="00D154BB">
            <w:pPr>
              <w:bidi/>
              <w:spacing w:after="0" w:line="360" w:lineRule="auto"/>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0.115</w:t>
            </w:r>
          </w:p>
        </w:tc>
        <w:tc>
          <w:tcPr>
            <w:tcW w:w="1843" w:type="dxa"/>
          </w:tcPr>
          <w:p w:rsidR="00D154BB" w:rsidRPr="00D154BB" w:rsidRDefault="009933A9" w:rsidP="009933A9">
            <w:pPr>
              <w:bidi/>
              <w:spacing w:after="0" w:line="360" w:lineRule="auto"/>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0.128</w:t>
            </w:r>
          </w:p>
        </w:tc>
      </w:tr>
    </w:tbl>
    <w:p w:rsidR="009933A9" w:rsidRPr="009933A9" w:rsidRDefault="009933A9" w:rsidP="009933A9">
      <w:pPr>
        <w:bidi/>
        <w:spacing w:after="0"/>
        <w:ind w:left="360"/>
        <w:jc w:val="both"/>
        <w:rPr>
          <w:rFonts w:ascii="Times New Roman" w:eastAsia="Calibri" w:hAnsi="Times New Roman" w:cs="Times New Roman"/>
          <w:sz w:val="24"/>
          <w:szCs w:val="24"/>
          <w:rtl/>
          <w:lang w:eastAsia="en-US" w:bidi="ar-DZ"/>
        </w:rPr>
      </w:pPr>
      <w:r w:rsidRPr="00D154BB">
        <w:rPr>
          <w:rFonts w:ascii="Calibri" w:eastAsia="Calibri" w:hAnsi="Calibri" w:cs="Traditional Arabic" w:hint="cs"/>
          <w:b/>
          <w:bCs/>
          <w:sz w:val="32"/>
          <w:szCs w:val="32"/>
          <w:rtl/>
          <w:lang w:eastAsia="en-US" w:bidi="ar-DZ"/>
        </w:rPr>
        <w:t>المصدر:</w:t>
      </w:r>
      <w:r w:rsidRPr="00D154BB">
        <w:rPr>
          <w:rFonts w:ascii="Calibri" w:eastAsia="Calibri" w:hAnsi="Calibri" w:cs="Traditional Arabic" w:hint="cs"/>
          <w:sz w:val="32"/>
          <w:szCs w:val="32"/>
          <w:rtl/>
          <w:lang w:eastAsia="en-US" w:bidi="ar-DZ"/>
        </w:rPr>
        <w:t xml:space="preserve"> من إعداد ا</w:t>
      </w:r>
      <w:r>
        <w:rPr>
          <w:rFonts w:ascii="Calibri" w:eastAsia="Calibri" w:hAnsi="Calibri" w:cs="Traditional Arabic" w:hint="cs"/>
          <w:sz w:val="32"/>
          <w:szCs w:val="32"/>
          <w:rtl/>
          <w:lang w:eastAsia="en-US" w:bidi="ar-DZ"/>
        </w:rPr>
        <w:t>لطالب</w:t>
      </w:r>
      <w:r w:rsidRPr="00D154BB">
        <w:rPr>
          <w:rFonts w:ascii="Calibri" w:eastAsia="Calibri" w:hAnsi="Calibri" w:cs="Traditional Arabic" w:hint="cs"/>
          <w:sz w:val="32"/>
          <w:szCs w:val="32"/>
          <w:rtl/>
          <w:lang w:eastAsia="en-US" w:bidi="ar-DZ"/>
        </w:rPr>
        <w:t xml:space="preserve">ين بالاعتماد على مخرجات برنامج </w:t>
      </w:r>
      <w:r w:rsidRPr="00D154BB">
        <w:rPr>
          <w:rFonts w:ascii="Times New Roman" w:eastAsia="Calibri" w:hAnsi="Times New Roman" w:cs="Times New Roman" w:hint="cs"/>
          <w:sz w:val="24"/>
          <w:szCs w:val="24"/>
          <w:rtl/>
          <w:lang w:eastAsia="en-US" w:bidi="ar-DZ"/>
        </w:rPr>
        <w:t>27</w:t>
      </w:r>
      <w:proofErr w:type="spellStart"/>
      <w:r w:rsidRPr="00D154BB">
        <w:rPr>
          <w:rFonts w:ascii="Times New Roman" w:eastAsia="Calibri" w:hAnsi="Times New Roman" w:cs="Times New Roman"/>
          <w:sz w:val="24"/>
          <w:szCs w:val="24"/>
          <w:lang w:eastAsia="en-US" w:bidi="ar-DZ"/>
        </w:rPr>
        <w:t>spss</w:t>
      </w:r>
      <w:proofErr w:type="spellEnd"/>
      <w:r w:rsidRPr="00D154BB">
        <w:rPr>
          <w:rFonts w:ascii="Times New Roman" w:eastAsia="Calibri" w:hAnsi="Times New Roman" w:cs="Times New Roman"/>
          <w:sz w:val="24"/>
          <w:szCs w:val="24"/>
          <w:lang w:eastAsia="en-US" w:bidi="ar-DZ"/>
        </w:rPr>
        <w:t>-</w:t>
      </w:r>
    </w:p>
    <w:p w:rsidR="009933A9" w:rsidRPr="009933A9" w:rsidRDefault="009933A9" w:rsidP="009933A9">
      <w:pPr>
        <w:bidi/>
        <w:spacing w:after="0"/>
        <w:ind w:firstLine="565"/>
        <w:jc w:val="both"/>
        <w:rPr>
          <w:rFonts w:ascii="Simplified Arabic" w:eastAsia="Times New Roman" w:hAnsi="Simplified Arabic" w:cs="Simplified Arabic"/>
          <w:sz w:val="28"/>
          <w:szCs w:val="28"/>
          <w:rtl/>
          <w:lang w:bidi="ar-DZ"/>
        </w:rPr>
      </w:pPr>
      <w:r w:rsidRPr="009933A9">
        <w:rPr>
          <w:rFonts w:ascii="Traditional Arabic" w:eastAsia="Times New Roman" w:hAnsi="Traditional Arabic" w:cs="Traditional Arabic"/>
          <w:sz w:val="32"/>
          <w:szCs w:val="32"/>
          <w:rtl/>
          <w:lang w:bidi="ar-DZ"/>
        </w:rPr>
        <w:t xml:space="preserve">من خلال الجدول السابق تشير النتائج إلى أن مستوى المعنوية </w:t>
      </w:r>
      <w:proofErr w:type="spellStart"/>
      <w:r w:rsidRPr="009933A9">
        <w:rPr>
          <w:rFonts w:ascii="Times New Roman" w:eastAsia="Times New Roman" w:hAnsi="Times New Roman" w:cs="Times New Roman"/>
          <w:sz w:val="28"/>
          <w:szCs w:val="28"/>
          <w:lang w:bidi="ar-DZ"/>
        </w:rPr>
        <w:t>Sig</w:t>
      </w:r>
      <w:proofErr w:type="spellEnd"/>
      <w:r w:rsidRPr="009933A9">
        <w:rPr>
          <w:rFonts w:ascii="Traditional Arabic" w:eastAsia="Times New Roman" w:hAnsi="Traditional Arabic" w:cs="Traditional Arabic"/>
          <w:sz w:val="28"/>
          <w:szCs w:val="28"/>
          <w:rtl/>
          <w:lang w:bidi="ar-DZ"/>
        </w:rPr>
        <w:t xml:space="preserve"> </w:t>
      </w:r>
      <w:r w:rsidRPr="009933A9">
        <w:rPr>
          <w:rFonts w:ascii="Traditional Arabic" w:eastAsia="Times New Roman" w:hAnsi="Traditional Arabic" w:cs="Traditional Arabic"/>
          <w:sz w:val="32"/>
          <w:szCs w:val="32"/>
          <w:rtl/>
          <w:lang w:bidi="ar-DZ"/>
        </w:rPr>
        <w:t>لكل من المتغيرين المستقل والتابع أكبر من قيمة مستوى الدلالة 0</w:t>
      </w:r>
      <w:r w:rsidRPr="009933A9">
        <w:rPr>
          <w:rFonts w:ascii="Traditional Arabic" w:eastAsia="Times New Roman" w:hAnsi="Traditional Arabic" w:cs="Traditional Arabic" w:hint="cs"/>
          <w:sz w:val="32"/>
          <w:szCs w:val="32"/>
          <w:rtl/>
        </w:rPr>
        <w:t>.</w:t>
      </w:r>
      <w:r w:rsidRPr="009933A9">
        <w:rPr>
          <w:rFonts w:ascii="Traditional Arabic" w:eastAsia="Times New Roman" w:hAnsi="Traditional Arabic" w:cs="Traditional Arabic"/>
          <w:sz w:val="32"/>
          <w:szCs w:val="32"/>
          <w:rtl/>
          <w:lang w:bidi="ar-DZ"/>
        </w:rPr>
        <w:t xml:space="preserve">05، وبالتالي فإن بيانات المتغيرين تتبع التوزيع الطبيعي، مما يمكننا من استخدام الاختبارات </w:t>
      </w:r>
      <w:proofErr w:type="spellStart"/>
      <w:r w:rsidRPr="009933A9">
        <w:rPr>
          <w:rFonts w:ascii="Traditional Arabic" w:eastAsia="Times New Roman" w:hAnsi="Traditional Arabic" w:cs="Traditional Arabic"/>
          <w:sz w:val="32"/>
          <w:szCs w:val="32"/>
          <w:rtl/>
          <w:lang w:bidi="ar-DZ"/>
        </w:rPr>
        <w:t>المعلمية</w:t>
      </w:r>
      <w:proofErr w:type="spellEnd"/>
      <w:r w:rsidRPr="009933A9">
        <w:rPr>
          <w:rFonts w:ascii="Traditional Arabic" w:eastAsia="Times New Roman" w:hAnsi="Traditional Arabic" w:cs="Traditional Arabic"/>
          <w:sz w:val="32"/>
          <w:szCs w:val="32"/>
          <w:rtl/>
          <w:lang w:bidi="ar-DZ"/>
        </w:rPr>
        <w:t xml:space="preserve"> التي تعتمد على إتباع البيانات للتوزيع الطبيعي.</w:t>
      </w:r>
    </w:p>
    <w:p w:rsidR="009933A9" w:rsidRDefault="009933A9" w:rsidP="009933A9">
      <w:pPr>
        <w:spacing w:after="160" w:line="259" w:lineRule="auto"/>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br w:type="page"/>
      </w:r>
    </w:p>
    <w:p w:rsidR="00FE6C6E" w:rsidRPr="00C42188" w:rsidRDefault="00FE6C6E" w:rsidP="00C42188">
      <w:pPr>
        <w:pStyle w:val="Titre1"/>
        <w:bidi/>
        <w:jc w:val="left"/>
        <w:rPr>
          <w:rFonts w:ascii="Traditional Arabic" w:hAnsi="Traditional Arabic" w:cs="Traditional Arabic"/>
          <w:b/>
          <w:bCs/>
          <w:color w:val="auto"/>
          <w:rtl/>
          <w:lang w:bidi="ar-DZ"/>
        </w:rPr>
      </w:pPr>
      <w:bookmarkStart w:id="74" w:name="_Toc200600963"/>
      <w:r w:rsidRPr="00C42188">
        <w:rPr>
          <w:rFonts w:ascii="Traditional Arabic" w:hAnsi="Traditional Arabic" w:cs="Traditional Arabic" w:hint="cs"/>
          <w:b/>
          <w:bCs/>
          <w:color w:val="auto"/>
          <w:rtl/>
          <w:lang w:bidi="ar-DZ"/>
        </w:rPr>
        <w:t>ال</w:t>
      </w:r>
      <w:r w:rsidRPr="00C42188">
        <w:rPr>
          <w:rFonts w:ascii="Traditional Arabic" w:hAnsi="Traditional Arabic" w:cs="Traditional Arabic" w:hint="eastAsia"/>
          <w:b/>
          <w:bCs/>
          <w:color w:val="auto"/>
          <w:rtl/>
          <w:lang w:bidi="ar-DZ"/>
        </w:rPr>
        <w:t>مبحث</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الثالث</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عرض</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وتحليل</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النتائج</w:t>
      </w:r>
      <w:bookmarkEnd w:id="74"/>
    </w:p>
    <w:p w:rsidR="009933A9" w:rsidRPr="009933A9" w:rsidRDefault="009933A9" w:rsidP="009933A9">
      <w:pPr>
        <w:bidi/>
        <w:ind w:firstLine="708"/>
        <w:jc w:val="both"/>
        <w:rPr>
          <w:rFonts w:ascii="Traditional Arabic" w:hAnsi="Traditional Arabic" w:cs="Traditional Arabic"/>
          <w:b/>
          <w:bCs/>
          <w:sz w:val="32"/>
          <w:szCs w:val="32"/>
          <w:lang w:bidi="ar-DZ"/>
        </w:rPr>
      </w:pPr>
      <w:r w:rsidRPr="009933A9">
        <w:rPr>
          <w:rFonts w:ascii="Arial" w:eastAsia="Calibri" w:hAnsi="Arial" w:cs="Traditional Arabic"/>
          <w:sz w:val="32"/>
          <w:szCs w:val="32"/>
          <w:rtl/>
          <w:lang w:eastAsia="en-US" w:bidi="ar-DZ"/>
        </w:rPr>
        <w:t>بعد</w:t>
      </w:r>
      <w:r w:rsidRPr="009933A9">
        <w:rPr>
          <w:rFonts w:ascii="Arial" w:eastAsia="Calibri" w:hAnsi="Arial" w:cs="Traditional Arabic" w:hint="cs"/>
          <w:sz w:val="32"/>
          <w:szCs w:val="32"/>
          <w:rtl/>
          <w:lang w:eastAsia="en-US" w:bidi="ar-DZ"/>
        </w:rPr>
        <w:t xml:space="preserve"> </w:t>
      </w:r>
      <w:r w:rsidRPr="009933A9">
        <w:rPr>
          <w:rFonts w:ascii="Arial" w:eastAsia="Calibri" w:hAnsi="Arial" w:cs="Traditional Arabic"/>
          <w:sz w:val="32"/>
          <w:szCs w:val="32"/>
          <w:rtl/>
          <w:lang w:eastAsia="en-US" w:bidi="ar-DZ"/>
        </w:rPr>
        <w:t>جمع المعلومات من أفراد عينة الدراسة،</w:t>
      </w:r>
      <w:r w:rsidRPr="009933A9">
        <w:rPr>
          <w:rFonts w:ascii="Arial" w:eastAsia="Calibri" w:hAnsi="Arial" w:cs="Traditional Arabic" w:hint="cs"/>
          <w:sz w:val="32"/>
          <w:szCs w:val="32"/>
          <w:rtl/>
          <w:lang w:eastAsia="en-US" w:bidi="ar-DZ"/>
        </w:rPr>
        <w:t xml:space="preserve"> </w:t>
      </w:r>
      <w:r w:rsidRPr="009933A9">
        <w:rPr>
          <w:rFonts w:ascii="Arial" w:eastAsia="Calibri" w:hAnsi="Arial" w:cs="Traditional Arabic"/>
          <w:sz w:val="32"/>
          <w:szCs w:val="32"/>
          <w:rtl/>
          <w:lang w:eastAsia="en-US" w:bidi="ar-DZ"/>
        </w:rPr>
        <w:t>يتناول هذا المبحث وصف وتحليل</w:t>
      </w:r>
      <w:r w:rsidRPr="009933A9">
        <w:rPr>
          <w:rFonts w:ascii="Arial" w:eastAsia="Calibri" w:hAnsi="Arial" w:cs="Traditional Arabic" w:hint="cs"/>
          <w:sz w:val="32"/>
          <w:szCs w:val="32"/>
          <w:rtl/>
          <w:lang w:eastAsia="en-US" w:bidi="ar-DZ"/>
        </w:rPr>
        <w:t xml:space="preserve"> </w:t>
      </w:r>
      <w:r w:rsidRPr="009933A9">
        <w:rPr>
          <w:rFonts w:ascii="Arial" w:eastAsia="Calibri" w:hAnsi="Arial" w:cs="Traditional Arabic"/>
          <w:sz w:val="32"/>
          <w:szCs w:val="32"/>
          <w:rtl/>
          <w:lang w:eastAsia="en-US" w:bidi="ar-DZ"/>
        </w:rPr>
        <w:t>متغيري الدراسة الميدانية المتمثلين</w:t>
      </w:r>
      <w:r w:rsidRPr="009933A9">
        <w:rPr>
          <w:rFonts w:ascii="Arial" w:eastAsia="Calibri" w:hAnsi="Arial" w:cs="Traditional Arabic" w:hint="cs"/>
          <w:sz w:val="32"/>
          <w:szCs w:val="32"/>
          <w:rtl/>
          <w:lang w:eastAsia="en-US" w:bidi="ar-DZ"/>
        </w:rPr>
        <w:t xml:space="preserve"> في </w:t>
      </w:r>
      <w:r>
        <w:rPr>
          <w:rFonts w:ascii="Arial" w:eastAsia="Calibri" w:hAnsi="Arial" w:cs="Traditional Arabic" w:hint="cs"/>
          <w:sz w:val="32"/>
          <w:szCs w:val="32"/>
          <w:rtl/>
          <w:lang w:eastAsia="en-US" w:bidi="ar-DZ"/>
        </w:rPr>
        <w:t>الاستراتيجيات الحديثة لإدارة الموارد البشرية</w:t>
      </w:r>
      <w:r w:rsidRPr="009933A9">
        <w:rPr>
          <w:rFonts w:ascii="Arial" w:eastAsia="Calibri" w:hAnsi="Arial" w:cs="Traditional Arabic"/>
          <w:sz w:val="32"/>
          <w:szCs w:val="32"/>
          <w:rtl/>
          <w:lang w:eastAsia="en-US" w:bidi="ar-DZ"/>
        </w:rPr>
        <w:t xml:space="preserve"> كمتغير مستقل </w:t>
      </w:r>
      <w:r>
        <w:rPr>
          <w:rFonts w:ascii="Arial" w:eastAsia="Calibri" w:hAnsi="Arial" w:cs="Traditional Arabic" w:hint="cs"/>
          <w:sz w:val="32"/>
          <w:szCs w:val="32"/>
          <w:rtl/>
          <w:lang w:eastAsia="en-US" w:bidi="ar-DZ"/>
        </w:rPr>
        <w:t>وتحسين الأداء</w:t>
      </w:r>
      <w:r w:rsidRPr="009933A9">
        <w:rPr>
          <w:rFonts w:ascii="Arial" w:eastAsia="Calibri" w:hAnsi="Arial" w:cs="Traditional Arabic" w:hint="cs"/>
          <w:sz w:val="32"/>
          <w:szCs w:val="32"/>
          <w:rtl/>
          <w:lang w:eastAsia="en-US" w:bidi="ar-DZ"/>
        </w:rPr>
        <w:t xml:space="preserve"> </w:t>
      </w:r>
      <w:r w:rsidRPr="009933A9">
        <w:rPr>
          <w:rFonts w:ascii="Arial" w:eastAsia="Calibri" w:hAnsi="Arial" w:cs="Traditional Arabic"/>
          <w:sz w:val="32"/>
          <w:szCs w:val="32"/>
          <w:rtl/>
          <w:lang w:eastAsia="en-US" w:bidi="ar-DZ"/>
        </w:rPr>
        <w:t>كمتغير تابع، وقبل ذلك سيتم عرض وتحليل النتائج المتعلقة بالبيانات الشخصية لأفراد عينة الدراسة</w:t>
      </w:r>
      <w:r w:rsidRPr="009933A9">
        <w:rPr>
          <w:rFonts w:ascii="Arial" w:eastAsia="Calibri" w:hAnsi="Arial" w:cs="Traditional Arabic" w:hint="cs"/>
          <w:sz w:val="32"/>
          <w:szCs w:val="32"/>
          <w:rtl/>
          <w:lang w:eastAsia="en-US" w:bidi="ar-DZ"/>
        </w:rPr>
        <w:t>، وصولا في النهاية إلى تحليل نتائج الدراسة واختبار فرضياتها</w:t>
      </w:r>
    </w:p>
    <w:p w:rsidR="00FE6C6E" w:rsidRPr="00C42188" w:rsidRDefault="00FE6C6E" w:rsidP="00C42188">
      <w:pPr>
        <w:pStyle w:val="Titre1"/>
        <w:bidi/>
        <w:jc w:val="left"/>
        <w:rPr>
          <w:rFonts w:ascii="Traditional Arabic" w:hAnsi="Traditional Arabic" w:cs="Traditional Arabic"/>
          <w:b/>
          <w:bCs/>
          <w:color w:val="auto"/>
          <w:rtl/>
          <w:lang w:bidi="ar-DZ"/>
        </w:rPr>
      </w:pPr>
      <w:bookmarkStart w:id="75" w:name="_Toc200600964"/>
      <w:r w:rsidRPr="00C42188">
        <w:rPr>
          <w:rFonts w:ascii="Traditional Arabic" w:hAnsi="Traditional Arabic" w:cs="Traditional Arabic" w:hint="eastAsia"/>
          <w:b/>
          <w:bCs/>
          <w:color w:val="auto"/>
          <w:rtl/>
          <w:lang w:bidi="ar-DZ"/>
        </w:rPr>
        <w:t>المطلب</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الأول</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وصف</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وتحليل</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البيانات</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الشخصية</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لعينة</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الدراسة</w:t>
      </w:r>
      <w:bookmarkEnd w:id="75"/>
      <w:r w:rsidRPr="00C42188">
        <w:rPr>
          <w:rFonts w:ascii="Traditional Arabic" w:hAnsi="Traditional Arabic" w:cs="Traditional Arabic"/>
          <w:b/>
          <w:bCs/>
          <w:color w:val="auto"/>
          <w:rtl/>
          <w:lang w:bidi="ar-DZ"/>
        </w:rPr>
        <w:t xml:space="preserve"> </w:t>
      </w:r>
    </w:p>
    <w:p w:rsidR="009933A9" w:rsidRDefault="009933A9" w:rsidP="009933A9">
      <w:pPr>
        <w:bidi/>
        <w:ind w:firstLine="360"/>
        <w:jc w:val="both"/>
        <w:rPr>
          <w:rFonts w:ascii="Traditional Arabic" w:hAnsi="Traditional Arabic" w:cs="Traditional Arabic"/>
          <w:b/>
          <w:bCs/>
          <w:color w:val="000000"/>
          <w:sz w:val="32"/>
          <w:szCs w:val="32"/>
          <w:rtl/>
          <w:lang w:bidi="ar-DZ"/>
        </w:rPr>
      </w:pPr>
      <w:r w:rsidRPr="009933A9">
        <w:rPr>
          <w:rFonts w:ascii="Arial" w:eastAsia="Calibri" w:hAnsi="Arial" w:cs="Traditional Arabic"/>
          <w:sz w:val="32"/>
          <w:szCs w:val="32"/>
          <w:rtl/>
          <w:lang w:eastAsia="en-US" w:bidi="ar-DZ"/>
        </w:rPr>
        <w:t xml:space="preserve">سيتم في هذا المطلب تناول المعلومات الشخصية المتعلقة بأفراد الدراسة والتي تتمثل في: </w:t>
      </w:r>
      <w:r w:rsidRPr="009933A9">
        <w:rPr>
          <w:rFonts w:ascii="Arial" w:eastAsia="Calibri" w:hAnsi="Arial" w:cs="Traditional Arabic" w:hint="cs"/>
          <w:sz w:val="32"/>
          <w:szCs w:val="32"/>
          <w:rtl/>
          <w:lang w:eastAsia="en-US" w:bidi="ar-DZ"/>
        </w:rPr>
        <w:t xml:space="preserve">الجنس، العمر، </w:t>
      </w:r>
      <w:r w:rsidRPr="009933A9">
        <w:rPr>
          <w:rFonts w:ascii="Arial" w:eastAsia="Calibri" w:hAnsi="Arial" w:cs="Traditional Arabic"/>
          <w:sz w:val="32"/>
          <w:szCs w:val="32"/>
          <w:rtl/>
          <w:lang w:eastAsia="en-US" w:bidi="ar-DZ"/>
        </w:rPr>
        <w:t>المستوى</w:t>
      </w:r>
      <w:r w:rsidRPr="009933A9">
        <w:rPr>
          <w:rFonts w:ascii="Arial" w:eastAsia="Calibri" w:hAnsi="Arial" w:cs="Traditional Arabic" w:hint="cs"/>
          <w:sz w:val="32"/>
          <w:szCs w:val="32"/>
          <w:rtl/>
          <w:lang w:eastAsia="en-US" w:bidi="ar-DZ"/>
        </w:rPr>
        <w:t xml:space="preserve"> </w:t>
      </w:r>
      <w:r w:rsidRPr="009933A9">
        <w:rPr>
          <w:rFonts w:ascii="Arial" w:eastAsia="Calibri" w:hAnsi="Arial" w:cs="Traditional Arabic"/>
          <w:sz w:val="32"/>
          <w:szCs w:val="32"/>
          <w:rtl/>
          <w:lang w:eastAsia="en-US" w:bidi="ar-DZ"/>
        </w:rPr>
        <w:t xml:space="preserve">التعليمي، </w:t>
      </w:r>
      <w:r w:rsidRPr="009933A9">
        <w:rPr>
          <w:rFonts w:ascii="Traditional Arabic" w:eastAsia="Calibri" w:hAnsi="Traditional Arabic" w:cs="Traditional Arabic"/>
          <w:sz w:val="32"/>
          <w:szCs w:val="32"/>
          <w:rtl/>
          <w:lang w:eastAsia="en-US" w:bidi="ar-DZ"/>
        </w:rPr>
        <w:t>الخبرة المهنية والوظيفة</w:t>
      </w:r>
    </w:p>
    <w:p w:rsidR="00FE6C6E" w:rsidRDefault="009933A9" w:rsidP="001D10DD">
      <w:pPr>
        <w:pStyle w:val="Paragraphedeliste"/>
        <w:numPr>
          <w:ilvl w:val="0"/>
          <w:numId w:val="1"/>
        </w:numPr>
        <w:bidi/>
        <w:jc w:val="both"/>
        <w:rPr>
          <w:rFonts w:ascii="Traditional Arabic" w:hAnsi="Traditional Arabic" w:cs="Traditional Arabic"/>
          <w:b/>
          <w:bCs/>
          <w:color w:val="000000"/>
          <w:sz w:val="32"/>
          <w:szCs w:val="32"/>
          <w:lang w:bidi="ar-DZ"/>
        </w:rPr>
      </w:pPr>
      <w:r>
        <w:rPr>
          <w:rFonts w:ascii="Traditional Arabic" w:hAnsi="Traditional Arabic" w:cs="Traditional Arabic" w:hint="cs"/>
          <w:b/>
          <w:bCs/>
          <w:color w:val="000000"/>
          <w:sz w:val="32"/>
          <w:szCs w:val="32"/>
          <w:rtl/>
          <w:lang w:bidi="ar-DZ"/>
        </w:rPr>
        <w:t>من ناحية الجنس</w:t>
      </w:r>
    </w:p>
    <w:p w:rsidR="009933A9" w:rsidRPr="009933A9" w:rsidRDefault="009933A9" w:rsidP="009933A9">
      <w:pPr>
        <w:shd w:val="clear" w:color="auto" w:fill="FFFFFF" w:themeFill="background1"/>
        <w:bidi/>
        <w:spacing w:after="0"/>
        <w:ind w:left="360"/>
        <w:jc w:val="center"/>
        <w:rPr>
          <w:rFonts w:ascii="Traditional Arabic" w:hAnsi="Traditional Arabic" w:cs="Traditional Arabic"/>
          <w:b/>
          <w:bCs/>
          <w:sz w:val="32"/>
          <w:szCs w:val="32"/>
          <w:lang w:bidi="ar-DZ"/>
        </w:rPr>
      </w:pPr>
      <w:r w:rsidRPr="009933A9">
        <w:rPr>
          <w:rFonts w:ascii="Traditional Arabic" w:hAnsi="Traditional Arabic" w:cs="Traditional Arabic"/>
          <w:b/>
          <w:bCs/>
          <w:sz w:val="32"/>
          <w:szCs w:val="32"/>
          <w:rtl/>
          <w:lang w:bidi="ar-DZ"/>
        </w:rPr>
        <w:t xml:space="preserve">الجدول رقم </w:t>
      </w:r>
      <w:r w:rsidRPr="009933A9">
        <w:rPr>
          <w:rFonts w:ascii="Traditional Arabic" w:hAnsi="Traditional Arabic" w:cs="Traditional Arabic" w:hint="cs"/>
          <w:b/>
          <w:bCs/>
          <w:sz w:val="32"/>
          <w:szCs w:val="32"/>
          <w:rtl/>
          <w:lang w:bidi="ar-DZ"/>
        </w:rPr>
        <w:t>03-</w:t>
      </w:r>
      <w:r>
        <w:rPr>
          <w:rFonts w:ascii="Traditional Arabic" w:hAnsi="Traditional Arabic" w:cs="Traditional Arabic" w:hint="cs"/>
          <w:b/>
          <w:bCs/>
          <w:sz w:val="32"/>
          <w:szCs w:val="32"/>
          <w:rtl/>
          <w:lang w:bidi="ar-DZ"/>
        </w:rPr>
        <w:t>06</w:t>
      </w:r>
      <w:r w:rsidRPr="009933A9">
        <w:rPr>
          <w:rFonts w:ascii="Traditional Arabic" w:hAnsi="Traditional Arabic" w:cs="Traditional Arabic"/>
          <w:b/>
          <w:bCs/>
          <w:sz w:val="32"/>
          <w:szCs w:val="32"/>
          <w:rtl/>
          <w:lang w:bidi="ar-DZ"/>
        </w:rPr>
        <w:t>: توزيع عينة الدراسة حسب الجنس</w:t>
      </w:r>
    </w:p>
    <w:tbl>
      <w:tblPr>
        <w:tblStyle w:val="Grilledutableau2"/>
        <w:bidiVisual/>
        <w:tblW w:w="2982" w:type="pct"/>
        <w:jc w:val="center"/>
        <w:tblLook w:val="04A0" w:firstRow="1" w:lastRow="0" w:firstColumn="1" w:lastColumn="0" w:noHBand="0" w:noVBand="1"/>
      </w:tblPr>
      <w:tblGrid>
        <w:gridCol w:w="1498"/>
        <w:gridCol w:w="1809"/>
        <w:gridCol w:w="2232"/>
      </w:tblGrid>
      <w:tr w:rsidR="009933A9" w:rsidRPr="009933A9" w:rsidTr="00E17CBB">
        <w:trPr>
          <w:trHeight w:val="559"/>
          <w:jc w:val="center"/>
        </w:trPr>
        <w:tc>
          <w:tcPr>
            <w:tcW w:w="1352" w:type="pct"/>
          </w:tcPr>
          <w:p w:rsidR="009933A9" w:rsidRPr="009933A9" w:rsidRDefault="009933A9" w:rsidP="009933A9">
            <w:pPr>
              <w:bidi/>
              <w:spacing w:after="0" w:line="240" w:lineRule="auto"/>
              <w:jc w:val="center"/>
              <w:rPr>
                <w:rFonts w:ascii="Traditional Arabic" w:eastAsia="Times New Roman" w:hAnsi="Traditional Arabic" w:cs="Traditional Arabic"/>
                <w:color w:val="000000"/>
                <w:sz w:val="32"/>
                <w:szCs w:val="32"/>
                <w:rtl/>
                <w:lang w:bidi="ar-DZ"/>
              </w:rPr>
            </w:pPr>
            <w:r w:rsidRPr="009933A9">
              <w:rPr>
                <w:rFonts w:ascii="Traditional Arabic" w:eastAsia="Times New Roman" w:hAnsi="Traditional Arabic" w:cs="Traditional Arabic"/>
                <w:color w:val="000000"/>
                <w:sz w:val="32"/>
                <w:szCs w:val="32"/>
                <w:rtl/>
                <w:lang w:bidi="ar-DZ"/>
              </w:rPr>
              <w:t>الجنس</w:t>
            </w:r>
          </w:p>
        </w:tc>
        <w:tc>
          <w:tcPr>
            <w:tcW w:w="1633" w:type="pct"/>
            <w:hideMark/>
          </w:tcPr>
          <w:p w:rsidR="009933A9" w:rsidRPr="009933A9" w:rsidRDefault="009933A9" w:rsidP="009933A9">
            <w:pPr>
              <w:bidi/>
              <w:spacing w:after="0" w:line="240" w:lineRule="auto"/>
              <w:jc w:val="center"/>
              <w:rPr>
                <w:rFonts w:ascii="Traditional Arabic" w:eastAsia="Times New Roman" w:hAnsi="Traditional Arabic" w:cs="Traditional Arabic"/>
                <w:color w:val="000000"/>
                <w:sz w:val="32"/>
                <w:szCs w:val="32"/>
              </w:rPr>
            </w:pPr>
            <w:r w:rsidRPr="009933A9">
              <w:rPr>
                <w:rFonts w:ascii="Traditional Arabic" w:eastAsia="Times New Roman" w:hAnsi="Traditional Arabic" w:cs="Traditional Arabic"/>
                <w:color w:val="000000"/>
                <w:sz w:val="32"/>
                <w:szCs w:val="32"/>
                <w:rtl/>
              </w:rPr>
              <w:t>التكرار</w:t>
            </w:r>
          </w:p>
        </w:tc>
        <w:tc>
          <w:tcPr>
            <w:tcW w:w="2015" w:type="pct"/>
            <w:hideMark/>
          </w:tcPr>
          <w:p w:rsidR="009933A9" w:rsidRPr="009933A9" w:rsidRDefault="009933A9" w:rsidP="009933A9">
            <w:pPr>
              <w:bidi/>
              <w:spacing w:after="0" w:line="240" w:lineRule="auto"/>
              <w:jc w:val="center"/>
              <w:rPr>
                <w:rFonts w:ascii="Traditional Arabic" w:eastAsia="Times New Roman" w:hAnsi="Traditional Arabic" w:cs="Traditional Arabic"/>
                <w:color w:val="000000"/>
                <w:sz w:val="32"/>
                <w:szCs w:val="32"/>
              </w:rPr>
            </w:pPr>
            <w:r w:rsidRPr="009933A9">
              <w:rPr>
                <w:rFonts w:ascii="Traditional Arabic" w:eastAsia="Times New Roman" w:hAnsi="Traditional Arabic" w:cs="Traditional Arabic"/>
                <w:color w:val="000000"/>
                <w:sz w:val="32"/>
                <w:szCs w:val="32"/>
                <w:rtl/>
              </w:rPr>
              <w:t>النسبة المئوية</w:t>
            </w:r>
          </w:p>
        </w:tc>
      </w:tr>
      <w:tr w:rsidR="009933A9" w:rsidRPr="009933A9" w:rsidTr="00E17CBB">
        <w:trPr>
          <w:trHeight w:val="300"/>
          <w:jc w:val="center"/>
        </w:trPr>
        <w:tc>
          <w:tcPr>
            <w:tcW w:w="1352" w:type="pct"/>
          </w:tcPr>
          <w:p w:rsidR="009933A9" w:rsidRPr="009933A9" w:rsidRDefault="009933A9" w:rsidP="009933A9">
            <w:pPr>
              <w:tabs>
                <w:tab w:val="center" w:pos="0"/>
                <w:tab w:val="right" w:pos="1607"/>
              </w:tabs>
              <w:bidi/>
              <w:spacing w:after="0" w:line="240" w:lineRule="auto"/>
              <w:ind w:firstLine="9"/>
              <w:jc w:val="center"/>
              <w:rPr>
                <w:rFonts w:ascii="Traditional Arabic" w:eastAsia="Times New Roman" w:hAnsi="Traditional Arabic" w:cs="Traditional Arabic"/>
                <w:color w:val="000000"/>
                <w:sz w:val="32"/>
                <w:szCs w:val="32"/>
              </w:rPr>
            </w:pPr>
            <w:r w:rsidRPr="009933A9">
              <w:rPr>
                <w:rFonts w:ascii="Traditional Arabic" w:eastAsia="Times New Roman" w:hAnsi="Traditional Arabic" w:cs="Traditional Arabic"/>
                <w:color w:val="000000"/>
                <w:sz w:val="32"/>
                <w:szCs w:val="32"/>
                <w:rtl/>
              </w:rPr>
              <w:t>ذكر</w:t>
            </w:r>
          </w:p>
        </w:tc>
        <w:tc>
          <w:tcPr>
            <w:tcW w:w="1633" w:type="pct"/>
            <w:noWrap/>
            <w:hideMark/>
          </w:tcPr>
          <w:p w:rsidR="009933A9" w:rsidRPr="009933A9" w:rsidRDefault="009933A9" w:rsidP="009933A9">
            <w:pPr>
              <w:bidi/>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08</w:t>
            </w:r>
          </w:p>
        </w:tc>
        <w:tc>
          <w:tcPr>
            <w:tcW w:w="2015" w:type="pct"/>
            <w:noWrap/>
            <w:hideMark/>
          </w:tcPr>
          <w:p w:rsidR="009933A9" w:rsidRPr="009933A9" w:rsidRDefault="009933A9" w:rsidP="009933A9">
            <w:pPr>
              <w:bidi/>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26.7</w:t>
            </w:r>
            <w:r w:rsidRPr="009933A9">
              <w:rPr>
                <w:rFonts w:ascii="Traditional Arabic" w:eastAsia="Times New Roman" w:hAnsi="Traditional Arabic" w:cs="Traditional Arabic"/>
                <w:sz w:val="32"/>
                <w:szCs w:val="32"/>
                <w:lang w:bidi="ar-DZ"/>
              </w:rPr>
              <w:t>%</w:t>
            </w:r>
          </w:p>
        </w:tc>
      </w:tr>
      <w:tr w:rsidR="009933A9" w:rsidRPr="009933A9" w:rsidTr="00E17CBB">
        <w:trPr>
          <w:trHeight w:val="317"/>
          <w:jc w:val="center"/>
        </w:trPr>
        <w:tc>
          <w:tcPr>
            <w:tcW w:w="1352" w:type="pct"/>
          </w:tcPr>
          <w:p w:rsidR="009933A9" w:rsidRPr="009933A9" w:rsidRDefault="009933A9" w:rsidP="009933A9">
            <w:pPr>
              <w:tabs>
                <w:tab w:val="center" w:pos="0"/>
              </w:tabs>
              <w:bidi/>
              <w:spacing w:after="0" w:line="240" w:lineRule="auto"/>
              <w:ind w:firstLine="9"/>
              <w:jc w:val="center"/>
              <w:rPr>
                <w:rFonts w:ascii="Traditional Arabic" w:eastAsia="Times New Roman" w:hAnsi="Traditional Arabic" w:cs="Traditional Arabic"/>
                <w:color w:val="000000"/>
                <w:sz w:val="32"/>
                <w:szCs w:val="32"/>
              </w:rPr>
            </w:pPr>
            <w:r w:rsidRPr="009933A9">
              <w:rPr>
                <w:rFonts w:ascii="Traditional Arabic" w:eastAsia="Times New Roman" w:hAnsi="Traditional Arabic" w:cs="Traditional Arabic"/>
                <w:color w:val="000000"/>
                <w:sz w:val="32"/>
                <w:szCs w:val="32"/>
                <w:rtl/>
              </w:rPr>
              <w:t>أنثى</w:t>
            </w:r>
          </w:p>
        </w:tc>
        <w:tc>
          <w:tcPr>
            <w:tcW w:w="1633" w:type="pct"/>
            <w:noWrap/>
            <w:hideMark/>
          </w:tcPr>
          <w:p w:rsidR="009933A9" w:rsidRPr="009933A9" w:rsidRDefault="009933A9" w:rsidP="009933A9">
            <w:pPr>
              <w:bidi/>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22</w:t>
            </w:r>
          </w:p>
        </w:tc>
        <w:tc>
          <w:tcPr>
            <w:tcW w:w="2015" w:type="pct"/>
            <w:noWrap/>
            <w:hideMark/>
          </w:tcPr>
          <w:p w:rsidR="009933A9" w:rsidRPr="009933A9" w:rsidRDefault="009933A9" w:rsidP="009933A9">
            <w:pPr>
              <w:bidi/>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73.3</w:t>
            </w:r>
            <w:r w:rsidRPr="009933A9">
              <w:rPr>
                <w:rFonts w:ascii="Traditional Arabic" w:eastAsia="Times New Roman" w:hAnsi="Traditional Arabic" w:cs="Traditional Arabic"/>
                <w:sz w:val="32"/>
                <w:szCs w:val="32"/>
                <w:lang w:bidi="ar-DZ"/>
              </w:rPr>
              <w:t>%</w:t>
            </w:r>
          </w:p>
        </w:tc>
      </w:tr>
      <w:tr w:rsidR="009933A9" w:rsidRPr="009933A9" w:rsidTr="00E17CBB">
        <w:trPr>
          <w:trHeight w:val="507"/>
          <w:jc w:val="center"/>
        </w:trPr>
        <w:tc>
          <w:tcPr>
            <w:tcW w:w="1352" w:type="pct"/>
          </w:tcPr>
          <w:p w:rsidR="009933A9" w:rsidRPr="009933A9" w:rsidRDefault="009933A9" w:rsidP="009933A9">
            <w:pPr>
              <w:tabs>
                <w:tab w:val="center" w:pos="0"/>
              </w:tabs>
              <w:bidi/>
              <w:spacing w:after="0" w:line="240" w:lineRule="auto"/>
              <w:ind w:firstLine="9"/>
              <w:jc w:val="center"/>
              <w:rPr>
                <w:rFonts w:ascii="Traditional Arabic" w:eastAsia="Times New Roman" w:hAnsi="Traditional Arabic" w:cs="Traditional Arabic"/>
                <w:color w:val="000000"/>
                <w:sz w:val="32"/>
                <w:szCs w:val="32"/>
              </w:rPr>
            </w:pPr>
            <w:r w:rsidRPr="009933A9">
              <w:rPr>
                <w:rFonts w:ascii="Traditional Arabic" w:eastAsia="Times New Roman" w:hAnsi="Traditional Arabic" w:cs="Traditional Arabic"/>
                <w:color w:val="000000"/>
                <w:sz w:val="32"/>
                <w:szCs w:val="32"/>
                <w:rtl/>
              </w:rPr>
              <w:t>المجموع</w:t>
            </w:r>
          </w:p>
        </w:tc>
        <w:tc>
          <w:tcPr>
            <w:tcW w:w="1633" w:type="pct"/>
            <w:noWrap/>
            <w:hideMark/>
          </w:tcPr>
          <w:p w:rsidR="009933A9" w:rsidRPr="009933A9" w:rsidRDefault="009933A9" w:rsidP="009933A9">
            <w:pPr>
              <w:bidi/>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30</w:t>
            </w:r>
          </w:p>
        </w:tc>
        <w:tc>
          <w:tcPr>
            <w:tcW w:w="2015" w:type="pct"/>
            <w:noWrap/>
            <w:hideMark/>
          </w:tcPr>
          <w:p w:rsidR="009933A9" w:rsidRPr="009933A9" w:rsidRDefault="009933A9" w:rsidP="009933A9">
            <w:pPr>
              <w:bidi/>
              <w:spacing w:after="0" w:line="240" w:lineRule="auto"/>
              <w:jc w:val="center"/>
              <w:rPr>
                <w:rFonts w:ascii="Traditional Arabic" w:eastAsia="Times New Roman" w:hAnsi="Traditional Arabic" w:cs="Traditional Arabic"/>
                <w:sz w:val="32"/>
                <w:szCs w:val="32"/>
                <w:lang w:bidi="ar-DZ"/>
              </w:rPr>
            </w:pPr>
            <w:r w:rsidRPr="009933A9">
              <w:rPr>
                <w:rFonts w:ascii="Traditional Arabic" w:eastAsia="Times New Roman" w:hAnsi="Traditional Arabic" w:cs="Traditional Arabic"/>
                <w:sz w:val="32"/>
                <w:szCs w:val="32"/>
                <w:rtl/>
                <w:lang w:bidi="ar-DZ"/>
              </w:rPr>
              <w:t>100</w:t>
            </w:r>
            <w:r w:rsidRPr="009933A9">
              <w:rPr>
                <w:rFonts w:ascii="Traditional Arabic" w:eastAsia="Times New Roman" w:hAnsi="Traditional Arabic" w:cs="Traditional Arabic"/>
                <w:sz w:val="32"/>
                <w:szCs w:val="32"/>
                <w:lang w:bidi="ar-DZ"/>
              </w:rPr>
              <w:t>%</w:t>
            </w:r>
          </w:p>
        </w:tc>
      </w:tr>
    </w:tbl>
    <w:p w:rsidR="009933A9" w:rsidRDefault="009933A9" w:rsidP="009933A9">
      <w:pPr>
        <w:bidi/>
        <w:spacing w:after="0"/>
        <w:ind w:left="360"/>
        <w:jc w:val="both"/>
        <w:rPr>
          <w:rFonts w:ascii="Times New Roman" w:eastAsia="Calibri" w:hAnsi="Times New Roman" w:cs="Times New Roman"/>
          <w:sz w:val="24"/>
          <w:szCs w:val="24"/>
          <w:rtl/>
          <w:lang w:eastAsia="en-US" w:bidi="ar-DZ"/>
        </w:rPr>
      </w:pPr>
      <w:r w:rsidRPr="00D154BB">
        <w:rPr>
          <w:rFonts w:ascii="Calibri" w:eastAsia="Calibri" w:hAnsi="Calibri" w:cs="Traditional Arabic" w:hint="cs"/>
          <w:b/>
          <w:bCs/>
          <w:sz w:val="32"/>
          <w:szCs w:val="32"/>
          <w:rtl/>
          <w:lang w:eastAsia="en-US" w:bidi="ar-DZ"/>
        </w:rPr>
        <w:t>المصدر:</w:t>
      </w:r>
      <w:r w:rsidRPr="00D154BB">
        <w:rPr>
          <w:rFonts w:ascii="Calibri" w:eastAsia="Calibri" w:hAnsi="Calibri" w:cs="Traditional Arabic" w:hint="cs"/>
          <w:sz w:val="32"/>
          <w:szCs w:val="32"/>
          <w:rtl/>
          <w:lang w:eastAsia="en-US" w:bidi="ar-DZ"/>
        </w:rPr>
        <w:t xml:space="preserve"> من إعداد ا</w:t>
      </w:r>
      <w:r>
        <w:rPr>
          <w:rFonts w:ascii="Calibri" w:eastAsia="Calibri" w:hAnsi="Calibri" w:cs="Traditional Arabic" w:hint="cs"/>
          <w:sz w:val="32"/>
          <w:szCs w:val="32"/>
          <w:rtl/>
          <w:lang w:eastAsia="en-US" w:bidi="ar-DZ"/>
        </w:rPr>
        <w:t>لطالب</w:t>
      </w:r>
      <w:r w:rsidRPr="00D154BB">
        <w:rPr>
          <w:rFonts w:ascii="Calibri" w:eastAsia="Calibri" w:hAnsi="Calibri" w:cs="Traditional Arabic" w:hint="cs"/>
          <w:sz w:val="32"/>
          <w:szCs w:val="32"/>
          <w:rtl/>
          <w:lang w:eastAsia="en-US" w:bidi="ar-DZ"/>
        </w:rPr>
        <w:t xml:space="preserve">ين بالاعتماد على مخرجات برنامج </w:t>
      </w:r>
      <w:r w:rsidRPr="00D154BB">
        <w:rPr>
          <w:rFonts w:ascii="Times New Roman" w:eastAsia="Calibri" w:hAnsi="Times New Roman" w:cs="Times New Roman" w:hint="cs"/>
          <w:sz w:val="24"/>
          <w:szCs w:val="24"/>
          <w:rtl/>
          <w:lang w:eastAsia="en-US" w:bidi="ar-DZ"/>
        </w:rPr>
        <w:t>27</w:t>
      </w:r>
      <w:proofErr w:type="spellStart"/>
      <w:r w:rsidRPr="00D154BB">
        <w:rPr>
          <w:rFonts w:ascii="Times New Roman" w:eastAsia="Calibri" w:hAnsi="Times New Roman" w:cs="Times New Roman"/>
          <w:sz w:val="24"/>
          <w:szCs w:val="24"/>
          <w:lang w:eastAsia="en-US" w:bidi="ar-DZ"/>
        </w:rPr>
        <w:t>spss</w:t>
      </w:r>
      <w:proofErr w:type="spellEnd"/>
      <w:r w:rsidRPr="00D154BB">
        <w:rPr>
          <w:rFonts w:ascii="Times New Roman" w:eastAsia="Calibri" w:hAnsi="Times New Roman" w:cs="Times New Roman"/>
          <w:sz w:val="24"/>
          <w:szCs w:val="24"/>
          <w:lang w:eastAsia="en-US" w:bidi="ar-DZ"/>
        </w:rPr>
        <w:t>-</w:t>
      </w:r>
    </w:p>
    <w:p w:rsidR="001C01A9" w:rsidRPr="001C01A9" w:rsidRDefault="001C01A9" w:rsidP="001C01A9">
      <w:pPr>
        <w:bidi/>
        <w:spacing w:after="0"/>
        <w:ind w:left="360"/>
        <w:jc w:val="center"/>
        <w:rPr>
          <w:rFonts w:ascii="Traditional Arabic" w:eastAsia="Calibri" w:hAnsi="Traditional Arabic" w:cs="Traditional Arabic"/>
          <w:b/>
          <w:bCs/>
          <w:sz w:val="32"/>
          <w:szCs w:val="32"/>
          <w:rtl/>
          <w:lang w:eastAsia="en-US" w:bidi="ar-DZ"/>
        </w:rPr>
      </w:pPr>
      <w:r w:rsidRPr="001C01A9">
        <w:rPr>
          <w:rFonts w:ascii="Traditional Arabic" w:eastAsia="Calibri" w:hAnsi="Traditional Arabic" w:cs="Traditional Arabic"/>
          <w:b/>
          <w:bCs/>
          <w:sz w:val="32"/>
          <w:szCs w:val="32"/>
          <w:rtl/>
          <w:lang w:eastAsia="en-US" w:bidi="ar-DZ"/>
        </w:rPr>
        <w:t xml:space="preserve">شكل رقم 03-03: </w:t>
      </w:r>
      <w:r w:rsidRPr="001C01A9">
        <w:rPr>
          <w:rFonts w:ascii="Traditional Arabic" w:hAnsi="Traditional Arabic" w:cs="Traditional Arabic"/>
          <w:b/>
          <w:bCs/>
          <w:sz w:val="32"/>
          <w:szCs w:val="32"/>
          <w:rtl/>
          <w:lang w:bidi="ar-DZ"/>
        </w:rPr>
        <w:t>توزيع عينة الدراسة حسب الجنس</w:t>
      </w:r>
    </w:p>
    <w:p w:rsidR="001C01A9" w:rsidRDefault="001C01A9" w:rsidP="0002538C">
      <w:pPr>
        <w:bidi/>
        <w:spacing w:after="0"/>
        <w:ind w:left="360"/>
        <w:jc w:val="center"/>
        <w:rPr>
          <w:rFonts w:ascii="Times New Roman" w:eastAsia="Calibri" w:hAnsi="Times New Roman" w:cs="Times New Roman"/>
          <w:sz w:val="24"/>
          <w:szCs w:val="24"/>
          <w:rtl/>
          <w:lang w:eastAsia="en-US" w:bidi="ar-DZ"/>
        </w:rPr>
      </w:pPr>
      <w:r>
        <w:rPr>
          <w:noProof/>
        </w:rPr>
        <w:drawing>
          <wp:inline distT="0" distB="0" distL="0" distR="0" wp14:anchorId="495A73EC" wp14:editId="2E1DF5BC">
            <wp:extent cx="4572000" cy="2286000"/>
            <wp:effectExtent l="0" t="0" r="19050" b="19050"/>
            <wp:docPr id="12"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1C01A9" w:rsidRDefault="001C01A9" w:rsidP="001C01A9">
      <w:pPr>
        <w:bidi/>
        <w:spacing w:after="0"/>
        <w:jc w:val="both"/>
        <w:rPr>
          <w:rFonts w:ascii="Times New Roman" w:eastAsia="Calibri" w:hAnsi="Times New Roman" w:cs="Times New Roman"/>
          <w:sz w:val="24"/>
          <w:szCs w:val="24"/>
          <w:rtl/>
          <w:lang w:eastAsia="en-US" w:bidi="ar-DZ"/>
        </w:rPr>
      </w:pPr>
      <w:r w:rsidRPr="00D154BB">
        <w:rPr>
          <w:rFonts w:ascii="Calibri" w:eastAsia="Calibri" w:hAnsi="Calibri" w:cs="Traditional Arabic" w:hint="cs"/>
          <w:b/>
          <w:bCs/>
          <w:sz w:val="32"/>
          <w:szCs w:val="32"/>
          <w:rtl/>
          <w:lang w:eastAsia="en-US" w:bidi="ar-DZ"/>
        </w:rPr>
        <w:t>المصدر:</w:t>
      </w:r>
      <w:r w:rsidRPr="00D154BB">
        <w:rPr>
          <w:rFonts w:ascii="Calibri" w:eastAsia="Calibri" w:hAnsi="Calibri" w:cs="Traditional Arabic" w:hint="cs"/>
          <w:sz w:val="32"/>
          <w:szCs w:val="32"/>
          <w:rtl/>
          <w:lang w:eastAsia="en-US" w:bidi="ar-DZ"/>
        </w:rPr>
        <w:t xml:space="preserve"> من إعداد ا</w:t>
      </w:r>
      <w:r>
        <w:rPr>
          <w:rFonts w:ascii="Calibri" w:eastAsia="Calibri" w:hAnsi="Calibri" w:cs="Traditional Arabic" w:hint="cs"/>
          <w:sz w:val="32"/>
          <w:szCs w:val="32"/>
          <w:rtl/>
          <w:lang w:eastAsia="en-US" w:bidi="ar-DZ"/>
        </w:rPr>
        <w:t>لطالب</w:t>
      </w:r>
      <w:r w:rsidRPr="00D154BB">
        <w:rPr>
          <w:rFonts w:ascii="Calibri" w:eastAsia="Calibri" w:hAnsi="Calibri" w:cs="Traditional Arabic" w:hint="cs"/>
          <w:sz w:val="32"/>
          <w:szCs w:val="32"/>
          <w:rtl/>
          <w:lang w:eastAsia="en-US" w:bidi="ar-DZ"/>
        </w:rPr>
        <w:t xml:space="preserve">ين بالاعتماد على مخرجات برنامج </w:t>
      </w:r>
      <w:r w:rsidRPr="00D154BB">
        <w:rPr>
          <w:rFonts w:ascii="Times New Roman" w:eastAsia="Calibri" w:hAnsi="Times New Roman" w:cs="Times New Roman" w:hint="cs"/>
          <w:sz w:val="24"/>
          <w:szCs w:val="24"/>
          <w:rtl/>
          <w:lang w:eastAsia="en-US" w:bidi="ar-DZ"/>
        </w:rPr>
        <w:t>27</w:t>
      </w:r>
      <w:proofErr w:type="spellStart"/>
      <w:r w:rsidRPr="00D154BB">
        <w:rPr>
          <w:rFonts w:ascii="Times New Roman" w:eastAsia="Calibri" w:hAnsi="Times New Roman" w:cs="Times New Roman"/>
          <w:sz w:val="24"/>
          <w:szCs w:val="24"/>
          <w:lang w:eastAsia="en-US" w:bidi="ar-DZ"/>
        </w:rPr>
        <w:t>spss</w:t>
      </w:r>
      <w:proofErr w:type="spellEnd"/>
      <w:r w:rsidRPr="00D154BB">
        <w:rPr>
          <w:rFonts w:ascii="Times New Roman" w:eastAsia="Calibri" w:hAnsi="Times New Roman" w:cs="Times New Roman"/>
          <w:sz w:val="24"/>
          <w:szCs w:val="24"/>
          <w:lang w:eastAsia="en-US" w:bidi="ar-DZ"/>
        </w:rPr>
        <w:t>-</w:t>
      </w:r>
    </w:p>
    <w:p w:rsidR="009933A9" w:rsidRPr="009933A9" w:rsidRDefault="009933A9" w:rsidP="001C01A9">
      <w:pPr>
        <w:bidi/>
        <w:spacing w:after="0"/>
        <w:ind w:firstLine="360"/>
        <w:jc w:val="both"/>
        <w:rPr>
          <w:rFonts w:ascii="Traditional Arabic" w:eastAsia="Calibri" w:hAnsi="Traditional Arabic" w:cs="Traditional Arabic"/>
          <w:sz w:val="32"/>
          <w:szCs w:val="32"/>
          <w:lang w:eastAsia="en-US" w:bidi="ar-DZ"/>
        </w:rPr>
      </w:pPr>
      <w:r w:rsidRPr="009933A9">
        <w:rPr>
          <w:rFonts w:ascii="Traditional Arabic" w:eastAsia="Calibri" w:hAnsi="Traditional Arabic" w:cs="Traditional Arabic"/>
          <w:sz w:val="32"/>
          <w:szCs w:val="32"/>
          <w:rtl/>
          <w:lang w:eastAsia="en-US" w:bidi="ar-DZ"/>
        </w:rPr>
        <w:t>يوضح الجدول والشكل السابقين عدد المستجوبين حسب الجنس، حيث كانت فئة الاناث هي الأكبر بنسبة 73.3</w:t>
      </w:r>
      <w:r w:rsidRPr="009933A9">
        <w:rPr>
          <w:rFonts w:ascii="Traditional Arabic" w:eastAsia="Calibri" w:hAnsi="Traditional Arabic" w:cs="Traditional Arabic"/>
          <w:sz w:val="32"/>
          <w:szCs w:val="32"/>
          <w:lang w:eastAsia="en-US" w:bidi="ar-DZ"/>
        </w:rPr>
        <w:t>%</w:t>
      </w:r>
      <w:r w:rsidRPr="009933A9">
        <w:rPr>
          <w:rFonts w:ascii="Traditional Arabic" w:eastAsia="Calibri" w:hAnsi="Traditional Arabic" w:cs="Traditional Arabic"/>
          <w:sz w:val="32"/>
          <w:szCs w:val="32"/>
          <w:rtl/>
          <w:lang w:eastAsia="en-US" w:bidi="ar-DZ"/>
        </w:rPr>
        <w:t>، بينما بلغت نسبة الذكور 26.7</w:t>
      </w:r>
      <w:r w:rsidRPr="009933A9">
        <w:rPr>
          <w:rFonts w:ascii="Traditional Arabic" w:eastAsia="Calibri" w:hAnsi="Traditional Arabic" w:cs="Traditional Arabic"/>
          <w:sz w:val="32"/>
          <w:szCs w:val="32"/>
          <w:lang w:eastAsia="en-US" w:bidi="ar-DZ"/>
        </w:rPr>
        <w:t>%</w:t>
      </w:r>
      <w:r w:rsidRPr="009933A9">
        <w:rPr>
          <w:rFonts w:ascii="Traditional Arabic" w:eastAsia="Calibri" w:hAnsi="Traditional Arabic" w:cs="Traditional Arabic"/>
          <w:sz w:val="32"/>
          <w:szCs w:val="32"/>
          <w:rtl/>
          <w:lang w:eastAsia="en-US" w:bidi="ar-DZ"/>
        </w:rPr>
        <w:t>، مما يوضح أن فئة العاملين المشكلين لعينة الدراسة بالمؤسسة محل الدراسة هي فئة الاناث بدرجة أكبر، ويوضح هيمنة الاناث وسيطرتهم على العمل وتقلد المناصب.</w:t>
      </w:r>
    </w:p>
    <w:p w:rsidR="009933A9" w:rsidRPr="009933A9" w:rsidRDefault="009933A9" w:rsidP="001D10DD">
      <w:pPr>
        <w:pStyle w:val="Paragraphedeliste"/>
        <w:numPr>
          <w:ilvl w:val="0"/>
          <w:numId w:val="1"/>
        </w:numPr>
        <w:tabs>
          <w:tab w:val="left" w:pos="2037"/>
        </w:tabs>
        <w:autoSpaceDE w:val="0"/>
        <w:autoSpaceDN w:val="0"/>
        <w:bidi/>
        <w:adjustRightInd w:val="0"/>
        <w:spacing w:before="240" w:after="0"/>
        <w:jc w:val="both"/>
        <w:rPr>
          <w:rFonts w:ascii="Traditional Arabic" w:hAnsi="Traditional Arabic" w:cs="Traditional Arabic"/>
          <w:b/>
          <w:bCs/>
          <w:color w:val="000000"/>
          <w:sz w:val="32"/>
          <w:szCs w:val="32"/>
          <w:rtl/>
          <w:lang w:bidi="ar-DZ"/>
        </w:rPr>
      </w:pPr>
      <w:r w:rsidRPr="009933A9">
        <w:rPr>
          <w:rFonts w:ascii="Traditional Arabic" w:hAnsi="Traditional Arabic" w:cs="Traditional Arabic" w:hint="cs"/>
          <w:b/>
          <w:bCs/>
          <w:color w:val="000000"/>
          <w:sz w:val="32"/>
          <w:szCs w:val="32"/>
          <w:rtl/>
          <w:lang w:bidi="ar-DZ"/>
        </w:rPr>
        <w:t>من ناحية السن</w:t>
      </w:r>
    </w:p>
    <w:p w:rsidR="009933A9" w:rsidRPr="009933A9" w:rsidRDefault="009933A9" w:rsidP="009933A9">
      <w:pPr>
        <w:tabs>
          <w:tab w:val="left" w:pos="2037"/>
        </w:tabs>
        <w:autoSpaceDE w:val="0"/>
        <w:autoSpaceDN w:val="0"/>
        <w:bidi/>
        <w:adjustRightInd w:val="0"/>
        <w:spacing w:after="0"/>
        <w:jc w:val="center"/>
        <w:rPr>
          <w:rFonts w:ascii="Traditional Arabic" w:eastAsia="Times New Roman" w:hAnsi="Traditional Arabic" w:cs="Traditional Arabic"/>
          <w:b/>
          <w:bCs/>
          <w:sz w:val="32"/>
          <w:szCs w:val="32"/>
          <w:rtl/>
          <w:lang w:bidi="ar-DZ"/>
        </w:rPr>
      </w:pPr>
      <w:r w:rsidRPr="009933A9">
        <w:rPr>
          <w:rFonts w:ascii="Traditional Arabic" w:eastAsia="Times New Roman" w:hAnsi="Traditional Arabic" w:cs="Traditional Arabic"/>
          <w:b/>
          <w:bCs/>
          <w:sz w:val="32"/>
          <w:szCs w:val="32"/>
          <w:rtl/>
          <w:lang w:bidi="ar-DZ"/>
        </w:rPr>
        <w:t xml:space="preserve"> الجدول رقم </w:t>
      </w:r>
      <w:r w:rsidRPr="009933A9">
        <w:rPr>
          <w:rFonts w:ascii="Traditional Arabic" w:eastAsia="Times New Roman" w:hAnsi="Traditional Arabic" w:cs="Traditional Arabic" w:hint="cs"/>
          <w:b/>
          <w:bCs/>
          <w:sz w:val="32"/>
          <w:szCs w:val="32"/>
          <w:rtl/>
          <w:lang w:bidi="ar-DZ"/>
        </w:rPr>
        <w:t>03-</w:t>
      </w:r>
      <w:r>
        <w:rPr>
          <w:rFonts w:ascii="Traditional Arabic" w:eastAsia="Times New Roman" w:hAnsi="Traditional Arabic" w:cs="Traditional Arabic" w:hint="cs"/>
          <w:b/>
          <w:bCs/>
          <w:sz w:val="32"/>
          <w:szCs w:val="32"/>
          <w:rtl/>
          <w:lang w:bidi="ar-DZ"/>
        </w:rPr>
        <w:t>07</w:t>
      </w:r>
      <w:r w:rsidRPr="009933A9">
        <w:rPr>
          <w:rFonts w:ascii="Traditional Arabic" w:eastAsia="Times New Roman" w:hAnsi="Traditional Arabic" w:cs="Traditional Arabic"/>
          <w:b/>
          <w:bCs/>
          <w:sz w:val="32"/>
          <w:szCs w:val="32"/>
          <w:rtl/>
          <w:lang w:bidi="ar-DZ"/>
        </w:rPr>
        <w:t>: توزيع عينة الدراسة حسب العمر</w:t>
      </w:r>
    </w:p>
    <w:tbl>
      <w:tblPr>
        <w:tblStyle w:val="Grilledetableauclaire1"/>
        <w:bidiVisual/>
        <w:tblW w:w="0" w:type="auto"/>
        <w:jc w:val="center"/>
        <w:tblLook w:val="04A0" w:firstRow="1" w:lastRow="0" w:firstColumn="1" w:lastColumn="0" w:noHBand="0" w:noVBand="1"/>
      </w:tblPr>
      <w:tblGrid>
        <w:gridCol w:w="2871"/>
        <w:gridCol w:w="1523"/>
        <w:gridCol w:w="1917"/>
      </w:tblGrid>
      <w:tr w:rsidR="009933A9" w:rsidRPr="009933A9" w:rsidTr="00E17CBB">
        <w:trPr>
          <w:trHeight w:val="204"/>
          <w:jc w:val="center"/>
        </w:trPr>
        <w:tc>
          <w:tcPr>
            <w:tcW w:w="2871" w:type="dxa"/>
          </w:tcPr>
          <w:p w:rsidR="009933A9" w:rsidRPr="009933A9" w:rsidRDefault="009933A9" w:rsidP="009933A9">
            <w:pPr>
              <w:bidi/>
              <w:spacing w:after="0" w:line="240" w:lineRule="auto"/>
              <w:jc w:val="center"/>
              <w:rPr>
                <w:rFonts w:ascii="Traditional Arabic" w:eastAsia="Times New Roman" w:hAnsi="Traditional Arabic" w:cs="Traditional Arabic"/>
                <w:b/>
                <w:bCs/>
                <w:color w:val="000000"/>
                <w:sz w:val="32"/>
                <w:szCs w:val="32"/>
                <w:lang w:bidi="ar-DZ"/>
              </w:rPr>
            </w:pPr>
            <w:r w:rsidRPr="009933A9">
              <w:rPr>
                <w:rFonts w:ascii="Traditional Arabic" w:eastAsia="Times New Roman" w:hAnsi="Traditional Arabic" w:cs="Traditional Arabic"/>
                <w:b/>
                <w:bCs/>
                <w:color w:val="000000"/>
                <w:sz w:val="32"/>
                <w:szCs w:val="32"/>
                <w:rtl/>
                <w:lang w:bidi="ar-DZ"/>
              </w:rPr>
              <w:t>العمر</w:t>
            </w:r>
          </w:p>
        </w:tc>
        <w:tc>
          <w:tcPr>
            <w:tcW w:w="1523" w:type="dxa"/>
            <w:hideMark/>
          </w:tcPr>
          <w:p w:rsidR="009933A9" w:rsidRPr="009933A9" w:rsidRDefault="009933A9" w:rsidP="009933A9">
            <w:pPr>
              <w:bidi/>
              <w:spacing w:after="0" w:line="240" w:lineRule="auto"/>
              <w:jc w:val="center"/>
              <w:rPr>
                <w:rFonts w:ascii="Traditional Arabic" w:eastAsia="Times New Roman" w:hAnsi="Traditional Arabic" w:cs="Traditional Arabic"/>
                <w:b/>
                <w:bCs/>
                <w:color w:val="000000"/>
                <w:sz w:val="32"/>
                <w:szCs w:val="32"/>
              </w:rPr>
            </w:pPr>
            <w:r w:rsidRPr="009933A9">
              <w:rPr>
                <w:rFonts w:ascii="Traditional Arabic" w:eastAsia="Times New Roman" w:hAnsi="Traditional Arabic" w:cs="Traditional Arabic"/>
                <w:b/>
                <w:bCs/>
                <w:color w:val="000000"/>
                <w:sz w:val="32"/>
                <w:szCs w:val="32"/>
                <w:rtl/>
              </w:rPr>
              <w:t>التكرار</w:t>
            </w:r>
          </w:p>
        </w:tc>
        <w:tc>
          <w:tcPr>
            <w:tcW w:w="1917" w:type="dxa"/>
            <w:hideMark/>
          </w:tcPr>
          <w:p w:rsidR="009933A9" w:rsidRPr="009933A9" w:rsidRDefault="009933A9" w:rsidP="009933A9">
            <w:pPr>
              <w:bidi/>
              <w:spacing w:after="0" w:line="240" w:lineRule="auto"/>
              <w:jc w:val="center"/>
              <w:rPr>
                <w:rFonts w:ascii="Traditional Arabic" w:eastAsia="Times New Roman" w:hAnsi="Traditional Arabic" w:cs="Traditional Arabic"/>
                <w:b/>
                <w:bCs/>
                <w:color w:val="000000"/>
                <w:sz w:val="32"/>
                <w:szCs w:val="32"/>
              </w:rPr>
            </w:pPr>
            <w:r w:rsidRPr="009933A9">
              <w:rPr>
                <w:rFonts w:ascii="Traditional Arabic" w:eastAsia="Times New Roman" w:hAnsi="Traditional Arabic" w:cs="Traditional Arabic"/>
                <w:b/>
                <w:bCs/>
                <w:color w:val="000000"/>
                <w:sz w:val="32"/>
                <w:szCs w:val="32"/>
                <w:rtl/>
              </w:rPr>
              <w:t>النسبة المئوية</w:t>
            </w:r>
          </w:p>
        </w:tc>
      </w:tr>
      <w:tr w:rsidR="009933A9" w:rsidRPr="009933A9" w:rsidTr="00E17CBB">
        <w:trPr>
          <w:trHeight w:val="57"/>
          <w:jc w:val="center"/>
        </w:trPr>
        <w:tc>
          <w:tcPr>
            <w:tcW w:w="2871" w:type="dxa"/>
          </w:tcPr>
          <w:p w:rsidR="009933A9" w:rsidRPr="009933A9" w:rsidRDefault="009933A9" w:rsidP="009933A9">
            <w:pPr>
              <w:tabs>
                <w:tab w:val="center" w:pos="803"/>
                <w:tab w:val="right" w:pos="1607"/>
              </w:tabs>
              <w:bidi/>
              <w:spacing w:after="0" w:line="240" w:lineRule="auto"/>
              <w:jc w:val="center"/>
              <w:rPr>
                <w:rFonts w:ascii="Traditional Arabic" w:eastAsia="Times New Roman" w:hAnsi="Traditional Arabic" w:cs="Traditional Arabic"/>
                <w:b/>
                <w:bCs/>
                <w:color w:val="000000"/>
                <w:sz w:val="32"/>
                <w:szCs w:val="32"/>
              </w:rPr>
            </w:pPr>
            <w:r w:rsidRPr="009933A9">
              <w:rPr>
                <w:rFonts w:ascii="Traditional Arabic" w:eastAsia="Times New Roman" w:hAnsi="Traditional Arabic" w:cs="Traditional Arabic"/>
                <w:b/>
                <w:bCs/>
                <w:color w:val="000000"/>
                <w:sz w:val="32"/>
                <w:szCs w:val="32"/>
                <w:rtl/>
              </w:rPr>
              <w:t xml:space="preserve">أقل من </w:t>
            </w:r>
            <w:r w:rsidRPr="009933A9">
              <w:rPr>
                <w:rFonts w:ascii="Traditional Arabic" w:eastAsia="Times New Roman" w:hAnsi="Traditional Arabic" w:cs="Traditional Arabic" w:hint="cs"/>
                <w:b/>
                <w:bCs/>
                <w:color w:val="000000"/>
                <w:sz w:val="32"/>
                <w:szCs w:val="32"/>
                <w:rtl/>
              </w:rPr>
              <w:t xml:space="preserve">25 </w:t>
            </w:r>
            <w:r w:rsidRPr="009933A9">
              <w:rPr>
                <w:rFonts w:ascii="Traditional Arabic" w:eastAsia="Times New Roman" w:hAnsi="Traditional Arabic" w:cs="Traditional Arabic"/>
                <w:b/>
                <w:bCs/>
                <w:color w:val="000000"/>
                <w:sz w:val="32"/>
                <w:szCs w:val="32"/>
                <w:rtl/>
              </w:rPr>
              <w:t>سنة</w:t>
            </w:r>
          </w:p>
        </w:tc>
        <w:tc>
          <w:tcPr>
            <w:tcW w:w="1523" w:type="dxa"/>
            <w:noWrap/>
            <w:hideMark/>
          </w:tcPr>
          <w:p w:rsidR="009933A9" w:rsidRPr="009933A9" w:rsidRDefault="00623DCD" w:rsidP="009933A9">
            <w:pPr>
              <w:autoSpaceDE w:val="0"/>
              <w:autoSpaceDN w:val="0"/>
              <w:bidi/>
              <w:adjustRightInd w:val="0"/>
              <w:spacing w:after="0" w:line="240" w:lineRule="auto"/>
              <w:jc w:val="center"/>
              <w:rPr>
                <w:rFonts w:ascii="Traditional Arabic" w:eastAsia="Times New Roman" w:hAnsi="Traditional Arabic" w:cs="Traditional Arabic"/>
                <w:color w:val="000000"/>
                <w:sz w:val="32"/>
                <w:szCs w:val="32"/>
              </w:rPr>
            </w:pPr>
            <w:r>
              <w:rPr>
                <w:rFonts w:ascii="Traditional Arabic" w:eastAsia="Times New Roman" w:hAnsi="Traditional Arabic" w:cs="Traditional Arabic" w:hint="cs"/>
                <w:sz w:val="32"/>
                <w:szCs w:val="32"/>
                <w:rtl/>
                <w:lang w:bidi="ar-DZ"/>
              </w:rPr>
              <w:t>02</w:t>
            </w:r>
          </w:p>
        </w:tc>
        <w:tc>
          <w:tcPr>
            <w:tcW w:w="1917" w:type="dxa"/>
            <w:noWrap/>
            <w:hideMark/>
          </w:tcPr>
          <w:p w:rsidR="009933A9" w:rsidRPr="009933A9" w:rsidRDefault="00623DCD" w:rsidP="009933A9">
            <w:pPr>
              <w:autoSpaceDE w:val="0"/>
              <w:autoSpaceDN w:val="0"/>
              <w:bidi/>
              <w:adjustRightInd w:val="0"/>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6.7</w:t>
            </w:r>
            <w:r w:rsidR="009933A9" w:rsidRPr="009933A9">
              <w:rPr>
                <w:rFonts w:ascii="Traditional Arabic" w:eastAsia="Times New Roman" w:hAnsi="Traditional Arabic" w:cs="Traditional Arabic"/>
                <w:sz w:val="32"/>
                <w:szCs w:val="32"/>
                <w:lang w:bidi="ar-DZ"/>
              </w:rPr>
              <w:t>%</w:t>
            </w:r>
          </w:p>
        </w:tc>
      </w:tr>
      <w:tr w:rsidR="009933A9" w:rsidRPr="009933A9" w:rsidTr="00E17CBB">
        <w:trPr>
          <w:trHeight w:val="57"/>
          <w:jc w:val="center"/>
        </w:trPr>
        <w:tc>
          <w:tcPr>
            <w:tcW w:w="2871" w:type="dxa"/>
          </w:tcPr>
          <w:p w:rsidR="009933A9" w:rsidRPr="009933A9" w:rsidRDefault="009933A9" w:rsidP="009933A9">
            <w:pPr>
              <w:bidi/>
              <w:spacing w:after="0" w:line="240" w:lineRule="auto"/>
              <w:jc w:val="center"/>
              <w:rPr>
                <w:rFonts w:ascii="Traditional Arabic" w:eastAsia="Times New Roman" w:hAnsi="Traditional Arabic" w:cs="Traditional Arabic"/>
                <w:b/>
                <w:bCs/>
                <w:color w:val="000000"/>
                <w:sz w:val="32"/>
                <w:szCs w:val="32"/>
              </w:rPr>
            </w:pPr>
            <w:r w:rsidRPr="009933A9">
              <w:rPr>
                <w:rFonts w:ascii="Traditional Arabic" w:eastAsia="Times New Roman" w:hAnsi="Traditional Arabic" w:cs="Traditional Arabic"/>
                <w:b/>
                <w:bCs/>
                <w:color w:val="000000"/>
                <w:sz w:val="32"/>
                <w:szCs w:val="32"/>
                <w:rtl/>
              </w:rPr>
              <w:t xml:space="preserve">من </w:t>
            </w:r>
            <w:r w:rsidRPr="009933A9">
              <w:rPr>
                <w:rFonts w:ascii="Traditional Arabic" w:eastAsia="Times New Roman" w:hAnsi="Traditional Arabic" w:cs="Traditional Arabic" w:hint="cs"/>
                <w:b/>
                <w:bCs/>
                <w:color w:val="000000"/>
                <w:sz w:val="32"/>
                <w:szCs w:val="32"/>
                <w:rtl/>
              </w:rPr>
              <w:t>25 سنة</w:t>
            </w:r>
            <w:r w:rsidRPr="009933A9">
              <w:rPr>
                <w:rFonts w:ascii="Traditional Arabic" w:eastAsia="Times New Roman" w:hAnsi="Traditional Arabic" w:cs="Traditional Arabic"/>
                <w:b/>
                <w:bCs/>
                <w:color w:val="000000"/>
                <w:sz w:val="32"/>
                <w:szCs w:val="32"/>
                <w:rtl/>
              </w:rPr>
              <w:t xml:space="preserve"> إلى 3</w:t>
            </w:r>
            <w:r w:rsidRPr="009933A9">
              <w:rPr>
                <w:rFonts w:ascii="Traditional Arabic" w:eastAsia="Times New Roman" w:hAnsi="Traditional Arabic" w:cs="Traditional Arabic" w:hint="cs"/>
                <w:b/>
                <w:bCs/>
                <w:color w:val="000000"/>
                <w:sz w:val="32"/>
                <w:szCs w:val="32"/>
                <w:rtl/>
              </w:rPr>
              <w:t>5</w:t>
            </w:r>
            <w:r w:rsidRPr="009933A9">
              <w:rPr>
                <w:rFonts w:ascii="Traditional Arabic" w:eastAsia="Times New Roman" w:hAnsi="Traditional Arabic" w:cs="Traditional Arabic"/>
                <w:b/>
                <w:bCs/>
                <w:color w:val="000000"/>
                <w:sz w:val="32"/>
                <w:szCs w:val="32"/>
                <w:rtl/>
              </w:rPr>
              <w:t xml:space="preserve"> سنة</w:t>
            </w:r>
          </w:p>
        </w:tc>
        <w:tc>
          <w:tcPr>
            <w:tcW w:w="1523" w:type="dxa"/>
            <w:noWrap/>
            <w:hideMark/>
          </w:tcPr>
          <w:p w:rsidR="009933A9" w:rsidRPr="009933A9" w:rsidRDefault="00623DCD" w:rsidP="009933A9">
            <w:pPr>
              <w:autoSpaceDE w:val="0"/>
              <w:autoSpaceDN w:val="0"/>
              <w:bidi/>
              <w:adjustRightInd w:val="0"/>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14</w:t>
            </w:r>
          </w:p>
        </w:tc>
        <w:tc>
          <w:tcPr>
            <w:tcW w:w="1917" w:type="dxa"/>
            <w:noWrap/>
            <w:hideMark/>
          </w:tcPr>
          <w:p w:rsidR="009933A9" w:rsidRPr="009933A9" w:rsidRDefault="00623DCD" w:rsidP="009933A9">
            <w:pPr>
              <w:autoSpaceDE w:val="0"/>
              <w:autoSpaceDN w:val="0"/>
              <w:bidi/>
              <w:adjustRightInd w:val="0"/>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46.7</w:t>
            </w:r>
            <w:r w:rsidR="009933A9" w:rsidRPr="009933A9">
              <w:rPr>
                <w:rFonts w:ascii="Traditional Arabic" w:eastAsia="Times New Roman" w:hAnsi="Traditional Arabic" w:cs="Traditional Arabic"/>
                <w:sz w:val="32"/>
                <w:szCs w:val="32"/>
                <w:lang w:bidi="ar-DZ"/>
              </w:rPr>
              <w:t>%</w:t>
            </w:r>
          </w:p>
        </w:tc>
      </w:tr>
      <w:tr w:rsidR="009933A9" w:rsidRPr="009933A9" w:rsidTr="00E17CBB">
        <w:trPr>
          <w:trHeight w:val="57"/>
          <w:jc w:val="center"/>
        </w:trPr>
        <w:tc>
          <w:tcPr>
            <w:tcW w:w="2871" w:type="dxa"/>
          </w:tcPr>
          <w:p w:rsidR="009933A9" w:rsidRPr="009933A9" w:rsidRDefault="009933A9" w:rsidP="009933A9">
            <w:pPr>
              <w:bidi/>
              <w:spacing w:after="0" w:line="240" w:lineRule="auto"/>
              <w:jc w:val="center"/>
              <w:rPr>
                <w:rFonts w:ascii="Traditional Arabic" w:eastAsia="Times New Roman" w:hAnsi="Traditional Arabic" w:cs="Traditional Arabic"/>
                <w:b/>
                <w:bCs/>
                <w:color w:val="000000"/>
                <w:sz w:val="32"/>
                <w:szCs w:val="32"/>
                <w:rtl/>
              </w:rPr>
            </w:pPr>
            <w:r w:rsidRPr="009933A9">
              <w:rPr>
                <w:rFonts w:ascii="Traditional Arabic" w:eastAsia="Times New Roman" w:hAnsi="Traditional Arabic" w:cs="Traditional Arabic" w:hint="cs"/>
                <w:b/>
                <w:bCs/>
                <w:color w:val="000000"/>
                <w:sz w:val="32"/>
                <w:szCs w:val="32"/>
                <w:rtl/>
              </w:rPr>
              <w:t>أكثر من 45 سنة</w:t>
            </w:r>
          </w:p>
        </w:tc>
        <w:tc>
          <w:tcPr>
            <w:tcW w:w="1523" w:type="dxa"/>
            <w:noWrap/>
            <w:hideMark/>
          </w:tcPr>
          <w:p w:rsidR="009933A9" w:rsidRPr="009933A9" w:rsidRDefault="00623DCD" w:rsidP="009933A9">
            <w:pPr>
              <w:autoSpaceDE w:val="0"/>
              <w:autoSpaceDN w:val="0"/>
              <w:bidi/>
              <w:adjustRightInd w:val="0"/>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14</w:t>
            </w:r>
          </w:p>
        </w:tc>
        <w:tc>
          <w:tcPr>
            <w:tcW w:w="1917" w:type="dxa"/>
            <w:noWrap/>
            <w:hideMark/>
          </w:tcPr>
          <w:p w:rsidR="009933A9" w:rsidRPr="009933A9" w:rsidRDefault="00623DCD" w:rsidP="009933A9">
            <w:pPr>
              <w:autoSpaceDE w:val="0"/>
              <w:autoSpaceDN w:val="0"/>
              <w:bidi/>
              <w:adjustRightInd w:val="0"/>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46.7</w:t>
            </w:r>
            <w:r w:rsidR="009933A9" w:rsidRPr="009933A9">
              <w:rPr>
                <w:rFonts w:ascii="Traditional Arabic" w:eastAsia="Times New Roman" w:hAnsi="Traditional Arabic" w:cs="Traditional Arabic"/>
                <w:sz w:val="32"/>
                <w:szCs w:val="32"/>
                <w:lang w:bidi="ar-DZ"/>
              </w:rPr>
              <w:t>%</w:t>
            </w:r>
          </w:p>
        </w:tc>
      </w:tr>
      <w:tr w:rsidR="009933A9" w:rsidRPr="009933A9" w:rsidTr="00E17CBB">
        <w:trPr>
          <w:trHeight w:val="57"/>
          <w:jc w:val="center"/>
        </w:trPr>
        <w:tc>
          <w:tcPr>
            <w:tcW w:w="2871" w:type="dxa"/>
          </w:tcPr>
          <w:p w:rsidR="009933A9" w:rsidRPr="009933A9" w:rsidRDefault="009933A9" w:rsidP="009933A9">
            <w:pPr>
              <w:bidi/>
              <w:spacing w:after="0" w:line="240" w:lineRule="auto"/>
              <w:jc w:val="center"/>
              <w:rPr>
                <w:rFonts w:ascii="Traditional Arabic" w:eastAsia="Times New Roman" w:hAnsi="Traditional Arabic" w:cs="Traditional Arabic"/>
                <w:b/>
                <w:bCs/>
                <w:color w:val="000000"/>
                <w:sz w:val="32"/>
                <w:szCs w:val="32"/>
              </w:rPr>
            </w:pPr>
            <w:r w:rsidRPr="009933A9">
              <w:rPr>
                <w:rFonts w:ascii="Traditional Arabic" w:eastAsia="Times New Roman" w:hAnsi="Traditional Arabic" w:cs="Traditional Arabic"/>
                <w:b/>
                <w:bCs/>
                <w:color w:val="000000"/>
                <w:sz w:val="32"/>
                <w:szCs w:val="32"/>
                <w:rtl/>
              </w:rPr>
              <w:t>المجموع</w:t>
            </w:r>
          </w:p>
        </w:tc>
        <w:tc>
          <w:tcPr>
            <w:tcW w:w="1523" w:type="dxa"/>
            <w:noWrap/>
            <w:hideMark/>
          </w:tcPr>
          <w:p w:rsidR="009933A9" w:rsidRPr="009933A9" w:rsidRDefault="00623DCD" w:rsidP="009933A9">
            <w:pPr>
              <w:autoSpaceDE w:val="0"/>
              <w:autoSpaceDN w:val="0"/>
              <w:bidi/>
              <w:adjustRightInd w:val="0"/>
              <w:spacing w:after="0" w:line="240" w:lineRule="auto"/>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30</w:t>
            </w:r>
          </w:p>
        </w:tc>
        <w:tc>
          <w:tcPr>
            <w:tcW w:w="1917" w:type="dxa"/>
            <w:noWrap/>
            <w:hideMark/>
          </w:tcPr>
          <w:p w:rsidR="009933A9" w:rsidRPr="009933A9" w:rsidRDefault="009933A9" w:rsidP="009933A9">
            <w:pPr>
              <w:autoSpaceDE w:val="0"/>
              <w:autoSpaceDN w:val="0"/>
              <w:bidi/>
              <w:adjustRightInd w:val="0"/>
              <w:spacing w:after="0" w:line="240" w:lineRule="auto"/>
              <w:jc w:val="center"/>
              <w:rPr>
                <w:rFonts w:ascii="Traditional Arabic" w:eastAsia="Times New Roman" w:hAnsi="Traditional Arabic" w:cs="Traditional Arabic"/>
                <w:sz w:val="32"/>
                <w:szCs w:val="32"/>
                <w:lang w:bidi="ar-DZ"/>
              </w:rPr>
            </w:pPr>
            <w:r w:rsidRPr="009933A9">
              <w:rPr>
                <w:rFonts w:ascii="Traditional Arabic" w:eastAsia="Times New Roman" w:hAnsi="Traditional Arabic" w:cs="Traditional Arabic"/>
                <w:sz w:val="32"/>
                <w:szCs w:val="32"/>
                <w:lang w:bidi="ar-DZ"/>
              </w:rPr>
              <w:t>%100</w:t>
            </w:r>
          </w:p>
        </w:tc>
      </w:tr>
    </w:tbl>
    <w:p w:rsidR="009933A9" w:rsidRDefault="009933A9" w:rsidP="009933A9">
      <w:pPr>
        <w:bidi/>
        <w:spacing w:after="0"/>
        <w:ind w:left="360"/>
        <w:jc w:val="both"/>
        <w:rPr>
          <w:rFonts w:ascii="Times New Roman" w:eastAsia="Calibri" w:hAnsi="Times New Roman" w:cs="Times New Roman"/>
          <w:sz w:val="24"/>
          <w:szCs w:val="24"/>
          <w:rtl/>
          <w:lang w:eastAsia="en-US" w:bidi="ar-DZ"/>
        </w:rPr>
      </w:pPr>
      <w:r w:rsidRPr="00D154BB">
        <w:rPr>
          <w:rFonts w:ascii="Calibri" w:eastAsia="Calibri" w:hAnsi="Calibri" w:cs="Traditional Arabic" w:hint="cs"/>
          <w:b/>
          <w:bCs/>
          <w:sz w:val="32"/>
          <w:szCs w:val="32"/>
          <w:rtl/>
          <w:lang w:eastAsia="en-US" w:bidi="ar-DZ"/>
        </w:rPr>
        <w:t>المصدر:</w:t>
      </w:r>
      <w:r w:rsidRPr="00D154BB">
        <w:rPr>
          <w:rFonts w:ascii="Calibri" w:eastAsia="Calibri" w:hAnsi="Calibri" w:cs="Traditional Arabic" w:hint="cs"/>
          <w:sz w:val="32"/>
          <w:szCs w:val="32"/>
          <w:rtl/>
          <w:lang w:eastAsia="en-US" w:bidi="ar-DZ"/>
        </w:rPr>
        <w:t xml:space="preserve"> من إعداد ا</w:t>
      </w:r>
      <w:r>
        <w:rPr>
          <w:rFonts w:ascii="Calibri" w:eastAsia="Calibri" w:hAnsi="Calibri" w:cs="Traditional Arabic" w:hint="cs"/>
          <w:sz w:val="32"/>
          <w:szCs w:val="32"/>
          <w:rtl/>
          <w:lang w:eastAsia="en-US" w:bidi="ar-DZ"/>
        </w:rPr>
        <w:t>لطالب</w:t>
      </w:r>
      <w:r w:rsidRPr="00D154BB">
        <w:rPr>
          <w:rFonts w:ascii="Calibri" w:eastAsia="Calibri" w:hAnsi="Calibri" w:cs="Traditional Arabic" w:hint="cs"/>
          <w:sz w:val="32"/>
          <w:szCs w:val="32"/>
          <w:rtl/>
          <w:lang w:eastAsia="en-US" w:bidi="ar-DZ"/>
        </w:rPr>
        <w:t xml:space="preserve">ين بالاعتماد على مخرجات برنامج </w:t>
      </w:r>
      <w:r w:rsidRPr="00D154BB">
        <w:rPr>
          <w:rFonts w:ascii="Times New Roman" w:eastAsia="Calibri" w:hAnsi="Times New Roman" w:cs="Times New Roman" w:hint="cs"/>
          <w:sz w:val="24"/>
          <w:szCs w:val="24"/>
          <w:rtl/>
          <w:lang w:eastAsia="en-US" w:bidi="ar-DZ"/>
        </w:rPr>
        <w:t>27</w:t>
      </w:r>
      <w:proofErr w:type="spellStart"/>
      <w:r w:rsidRPr="00D154BB">
        <w:rPr>
          <w:rFonts w:ascii="Times New Roman" w:eastAsia="Calibri" w:hAnsi="Times New Roman" w:cs="Times New Roman"/>
          <w:sz w:val="24"/>
          <w:szCs w:val="24"/>
          <w:lang w:eastAsia="en-US" w:bidi="ar-DZ"/>
        </w:rPr>
        <w:t>spss</w:t>
      </w:r>
      <w:proofErr w:type="spellEnd"/>
      <w:r w:rsidRPr="00D154BB">
        <w:rPr>
          <w:rFonts w:ascii="Times New Roman" w:eastAsia="Calibri" w:hAnsi="Times New Roman" w:cs="Times New Roman"/>
          <w:sz w:val="24"/>
          <w:szCs w:val="24"/>
          <w:lang w:eastAsia="en-US" w:bidi="ar-DZ"/>
        </w:rPr>
        <w:t>-</w:t>
      </w:r>
    </w:p>
    <w:p w:rsidR="001C01A9" w:rsidRPr="001C01A9" w:rsidRDefault="001C01A9" w:rsidP="001C01A9">
      <w:pPr>
        <w:bidi/>
        <w:spacing w:before="240" w:after="0"/>
        <w:ind w:left="360"/>
        <w:jc w:val="center"/>
        <w:rPr>
          <w:rFonts w:ascii="Traditional Arabic" w:eastAsia="Calibri" w:hAnsi="Traditional Arabic" w:cs="Traditional Arabic"/>
          <w:b/>
          <w:bCs/>
          <w:sz w:val="32"/>
          <w:szCs w:val="32"/>
          <w:rtl/>
          <w:lang w:eastAsia="en-US" w:bidi="ar-DZ"/>
        </w:rPr>
      </w:pPr>
      <w:r w:rsidRPr="001C01A9">
        <w:rPr>
          <w:rFonts w:ascii="Traditional Arabic" w:eastAsia="Calibri" w:hAnsi="Traditional Arabic" w:cs="Traditional Arabic"/>
          <w:b/>
          <w:bCs/>
          <w:sz w:val="32"/>
          <w:szCs w:val="32"/>
          <w:rtl/>
          <w:lang w:eastAsia="en-US" w:bidi="ar-DZ"/>
        </w:rPr>
        <w:t>شكل رقم 03-</w:t>
      </w:r>
      <w:r>
        <w:rPr>
          <w:rFonts w:ascii="Traditional Arabic" w:eastAsia="Calibri" w:hAnsi="Traditional Arabic" w:cs="Traditional Arabic" w:hint="cs"/>
          <w:b/>
          <w:bCs/>
          <w:sz w:val="32"/>
          <w:szCs w:val="32"/>
          <w:rtl/>
          <w:lang w:eastAsia="en-US" w:bidi="ar-DZ"/>
        </w:rPr>
        <w:t>04</w:t>
      </w:r>
      <w:r w:rsidRPr="001C01A9">
        <w:rPr>
          <w:rFonts w:ascii="Traditional Arabic" w:eastAsia="Calibri" w:hAnsi="Traditional Arabic" w:cs="Traditional Arabic"/>
          <w:b/>
          <w:bCs/>
          <w:sz w:val="32"/>
          <w:szCs w:val="32"/>
          <w:rtl/>
          <w:lang w:eastAsia="en-US" w:bidi="ar-DZ"/>
        </w:rPr>
        <w:t xml:space="preserve">: </w:t>
      </w:r>
      <w:r w:rsidRPr="001C01A9">
        <w:rPr>
          <w:rFonts w:ascii="Traditional Arabic" w:hAnsi="Traditional Arabic" w:cs="Traditional Arabic"/>
          <w:b/>
          <w:bCs/>
          <w:sz w:val="32"/>
          <w:szCs w:val="32"/>
          <w:rtl/>
          <w:lang w:bidi="ar-DZ"/>
        </w:rPr>
        <w:t>توزيع عينة الدراسة حسب ال</w:t>
      </w:r>
      <w:r>
        <w:rPr>
          <w:rFonts w:ascii="Traditional Arabic" w:hAnsi="Traditional Arabic" w:cs="Traditional Arabic" w:hint="cs"/>
          <w:b/>
          <w:bCs/>
          <w:sz w:val="32"/>
          <w:szCs w:val="32"/>
          <w:rtl/>
          <w:lang w:bidi="ar-DZ"/>
        </w:rPr>
        <w:t>سن</w:t>
      </w:r>
    </w:p>
    <w:p w:rsidR="001C01A9" w:rsidRDefault="001C01A9" w:rsidP="001C01A9">
      <w:pPr>
        <w:bidi/>
        <w:spacing w:before="240" w:after="0"/>
        <w:ind w:firstLine="360"/>
        <w:jc w:val="center"/>
        <w:rPr>
          <w:rFonts w:ascii="Traditional Arabic" w:eastAsia="Times New Roman" w:hAnsi="Traditional Arabic" w:cs="Traditional Arabic"/>
          <w:sz w:val="32"/>
          <w:szCs w:val="32"/>
          <w:rtl/>
          <w:lang w:bidi="ar-DZ"/>
        </w:rPr>
      </w:pPr>
      <w:r>
        <w:rPr>
          <w:noProof/>
        </w:rPr>
        <w:drawing>
          <wp:inline distT="0" distB="0" distL="0" distR="0" wp14:anchorId="4E68EE56" wp14:editId="2A8C2632">
            <wp:extent cx="4572000" cy="2743200"/>
            <wp:effectExtent l="0" t="0" r="19050" b="19050"/>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1C01A9" w:rsidRDefault="001C01A9" w:rsidP="001C01A9">
      <w:pPr>
        <w:bidi/>
        <w:spacing w:after="0"/>
        <w:ind w:firstLine="360"/>
        <w:jc w:val="both"/>
        <w:rPr>
          <w:rFonts w:ascii="Traditional Arabic" w:eastAsia="Times New Roman" w:hAnsi="Traditional Arabic" w:cs="Traditional Arabic"/>
          <w:sz w:val="32"/>
          <w:szCs w:val="32"/>
          <w:rtl/>
          <w:lang w:bidi="ar-DZ"/>
        </w:rPr>
      </w:pPr>
      <w:r w:rsidRPr="001C01A9">
        <w:rPr>
          <w:rFonts w:ascii="Traditional Arabic" w:eastAsia="Times New Roman" w:hAnsi="Traditional Arabic" w:cs="Traditional Arabic" w:hint="cs"/>
          <w:b/>
          <w:bCs/>
          <w:sz w:val="32"/>
          <w:szCs w:val="32"/>
          <w:rtl/>
          <w:lang w:bidi="ar-DZ"/>
        </w:rPr>
        <w:t>المصدر:</w:t>
      </w:r>
      <w:r w:rsidRPr="001C01A9">
        <w:rPr>
          <w:rFonts w:ascii="Traditional Arabic" w:eastAsia="Times New Roman" w:hAnsi="Traditional Arabic" w:cs="Traditional Arabic" w:hint="cs"/>
          <w:sz w:val="32"/>
          <w:szCs w:val="32"/>
          <w:rtl/>
          <w:lang w:bidi="ar-DZ"/>
        </w:rPr>
        <w:t xml:space="preserve"> من إعداد الطالبين بالاعتماد على مخرجات برنامج 27</w:t>
      </w:r>
      <w:proofErr w:type="spellStart"/>
      <w:r w:rsidRPr="001C01A9">
        <w:rPr>
          <w:rFonts w:ascii="Traditional Arabic" w:eastAsia="Times New Roman" w:hAnsi="Traditional Arabic" w:cs="Traditional Arabic"/>
          <w:sz w:val="32"/>
          <w:szCs w:val="32"/>
          <w:lang w:bidi="ar-DZ"/>
        </w:rPr>
        <w:t>spss</w:t>
      </w:r>
      <w:proofErr w:type="spellEnd"/>
      <w:r w:rsidRPr="001C01A9">
        <w:rPr>
          <w:rFonts w:ascii="Traditional Arabic" w:eastAsia="Times New Roman" w:hAnsi="Traditional Arabic" w:cs="Traditional Arabic"/>
          <w:sz w:val="32"/>
          <w:szCs w:val="32"/>
          <w:lang w:bidi="ar-DZ"/>
        </w:rPr>
        <w:t>-</w:t>
      </w:r>
    </w:p>
    <w:p w:rsidR="00623DCD" w:rsidRPr="00623DCD" w:rsidRDefault="00623DCD" w:rsidP="001C01A9">
      <w:pPr>
        <w:bidi/>
        <w:spacing w:after="0"/>
        <w:ind w:firstLine="360"/>
        <w:jc w:val="both"/>
        <w:rPr>
          <w:rFonts w:ascii="Traditional Arabic" w:eastAsia="Calibri" w:hAnsi="Traditional Arabic" w:cs="Traditional Arabic"/>
          <w:sz w:val="32"/>
          <w:szCs w:val="32"/>
          <w:lang w:eastAsia="en-US" w:bidi="ar-DZ"/>
        </w:rPr>
      </w:pPr>
      <w:r w:rsidRPr="00623DCD">
        <w:rPr>
          <w:rFonts w:ascii="Traditional Arabic" w:eastAsia="Times New Roman" w:hAnsi="Traditional Arabic" w:cs="Traditional Arabic" w:hint="cs"/>
          <w:sz w:val="32"/>
          <w:szCs w:val="32"/>
          <w:rtl/>
          <w:lang w:bidi="ar-DZ"/>
        </w:rPr>
        <w:t>ي</w:t>
      </w:r>
      <w:r w:rsidRPr="00623DCD">
        <w:rPr>
          <w:rFonts w:ascii="Traditional Arabic" w:eastAsia="Times New Roman" w:hAnsi="Traditional Arabic" w:cs="Traditional Arabic"/>
          <w:sz w:val="32"/>
          <w:szCs w:val="32"/>
          <w:rtl/>
          <w:lang w:bidi="ar-DZ"/>
        </w:rPr>
        <w:t xml:space="preserve">وضح الجدول والشكل السابقين عدد أفراد الفئة المدروسة حسب العمر، حيث احتلت كل من فئة من 25 سنة  إلى 35 سنة وفئة أكثر من 45 سنة المرتبة الأولى بنسبة 46.7% </w:t>
      </w:r>
      <w:r>
        <w:rPr>
          <w:rFonts w:ascii="Traditional Arabic" w:eastAsia="Times New Roman" w:hAnsi="Traditional Arabic" w:cs="Traditional Arabic" w:hint="cs"/>
          <w:sz w:val="32"/>
          <w:szCs w:val="32"/>
          <w:rtl/>
          <w:lang w:bidi="ar-DZ"/>
        </w:rPr>
        <w:t>بنفس عدد الموظفين، بينما فئة من يملكون أقل من 25 سنة تمثلت في موظفين اثنين.</w:t>
      </w:r>
    </w:p>
    <w:p w:rsidR="00FE6C6E" w:rsidRDefault="00623DCD" w:rsidP="001D10DD">
      <w:pPr>
        <w:pStyle w:val="Paragraphedeliste"/>
        <w:numPr>
          <w:ilvl w:val="0"/>
          <w:numId w:val="1"/>
        </w:numPr>
        <w:bidi/>
        <w:spacing w:after="0"/>
        <w:jc w:val="both"/>
        <w:rPr>
          <w:rFonts w:ascii="Traditional Arabic" w:hAnsi="Traditional Arabic" w:cs="Traditional Arabic"/>
          <w:b/>
          <w:bCs/>
          <w:color w:val="000000"/>
          <w:sz w:val="32"/>
          <w:szCs w:val="32"/>
          <w:lang w:bidi="ar-DZ"/>
        </w:rPr>
      </w:pPr>
      <w:r>
        <w:rPr>
          <w:rFonts w:ascii="Traditional Arabic" w:hAnsi="Traditional Arabic" w:cs="Traditional Arabic" w:hint="cs"/>
          <w:b/>
          <w:bCs/>
          <w:color w:val="000000"/>
          <w:sz w:val="32"/>
          <w:szCs w:val="32"/>
          <w:rtl/>
          <w:lang w:bidi="ar-DZ"/>
        </w:rPr>
        <w:t>من ناحية المستوى التعليمي</w:t>
      </w:r>
    </w:p>
    <w:p w:rsidR="00623DCD" w:rsidRPr="00297A94" w:rsidRDefault="00623DCD" w:rsidP="00623DCD">
      <w:pPr>
        <w:spacing w:after="0"/>
        <w:jc w:val="center"/>
        <w:outlineLvl w:val="0"/>
        <w:rPr>
          <w:rFonts w:ascii="Traditional Arabic" w:hAnsi="Traditional Arabic" w:cs="Traditional Arabic"/>
          <w:b/>
          <w:bCs/>
          <w:sz w:val="32"/>
          <w:szCs w:val="32"/>
          <w:rtl/>
          <w:lang w:bidi="ar-DZ"/>
        </w:rPr>
      </w:pPr>
      <w:bookmarkStart w:id="76" w:name="_Toc200600415"/>
      <w:bookmarkStart w:id="77" w:name="_Toc200600965"/>
      <w:r w:rsidRPr="00297A94">
        <w:rPr>
          <w:rFonts w:asciiTheme="minorBidi" w:hAnsiTheme="minorBidi" w:cs="Traditional Arabic"/>
          <w:b/>
          <w:bCs/>
          <w:sz w:val="32"/>
          <w:szCs w:val="32"/>
          <w:rtl/>
          <w:lang w:bidi="ar-DZ"/>
        </w:rPr>
        <w:t xml:space="preserve">الجدول </w:t>
      </w:r>
      <w:r w:rsidRPr="00297A94">
        <w:rPr>
          <w:rFonts w:ascii="Traditional Arabic" w:hAnsi="Traditional Arabic" w:cs="Traditional Arabic"/>
          <w:b/>
          <w:bCs/>
          <w:sz w:val="32"/>
          <w:szCs w:val="32"/>
          <w:rtl/>
          <w:lang w:bidi="ar-DZ"/>
        </w:rPr>
        <w:t xml:space="preserve">رقم </w:t>
      </w:r>
      <w:r>
        <w:rPr>
          <w:rFonts w:ascii="Traditional Arabic" w:hAnsi="Traditional Arabic" w:cs="Traditional Arabic" w:hint="cs"/>
          <w:b/>
          <w:bCs/>
          <w:sz w:val="32"/>
          <w:szCs w:val="32"/>
          <w:rtl/>
          <w:lang w:bidi="ar-DZ"/>
        </w:rPr>
        <w:t>03-08</w:t>
      </w:r>
      <w:r w:rsidRPr="00297A94">
        <w:rPr>
          <w:rFonts w:ascii="Traditional Arabic" w:hAnsi="Traditional Arabic" w:cs="Traditional Arabic"/>
          <w:b/>
          <w:bCs/>
          <w:sz w:val="32"/>
          <w:szCs w:val="32"/>
          <w:rtl/>
          <w:lang w:bidi="ar-DZ"/>
        </w:rPr>
        <w:t xml:space="preserve">: توزيع عينة الدراسة حسب </w:t>
      </w:r>
      <w:r>
        <w:rPr>
          <w:rFonts w:ascii="Traditional Arabic" w:hAnsi="Traditional Arabic" w:cs="Traditional Arabic" w:hint="cs"/>
          <w:b/>
          <w:bCs/>
          <w:sz w:val="32"/>
          <w:szCs w:val="32"/>
          <w:rtl/>
          <w:lang w:bidi="ar-DZ"/>
        </w:rPr>
        <w:t>المستوى التعليمي</w:t>
      </w:r>
      <w:bookmarkEnd w:id="76"/>
      <w:bookmarkEnd w:id="77"/>
    </w:p>
    <w:tbl>
      <w:tblPr>
        <w:tblStyle w:val="Grilledutableau3"/>
        <w:tblpPr w:leftFromText="141" w:rightFromText="141" w:vertAnchor="text" w:tblpXSpec="center" w:tblpY="1"/>
        <w:bidiVisual/>
        <w:tblW w:w="6521" w:type="dxa"/>
        <w:tblLook w:val="04A0" w:firstRow="1" w:lastRow="0" w:firstColumn="1" w:lastColumn="0" w:noHBand="0" w:noVBand="1"/>
      </w:tblPr>
      <w:tblGrid>
        <w:gridCol w:w="2433"/>
        <w:gridCol w:w="1464"/>
        <w:gridCol w:w="2624"/>
      </w:tblGrid>
      <w:tr w:rsidR="00623DCD" w:rsidRPr="00623DCD" w:rsidTr="00E17CBB">
        <w:trPr>
          <w:trHeight w:val="559"/>
        </w:trPr>
        <w:tc>
          <w:tcPr>
            <w:tcW w:w="2433" w:type="dxa"/>
          </w:tcPr>
          <w:p w:rsidR="00623DCD" w:rsidRPr="00623DCD" w:rsidRDefault="00623DCD" w:rsidP="00623DCD">
            <w:pPr>
              <w:bidi/>
              <w:spacing w:after="0" w:line="240" w:lineRule="auto"/>
              <w:jc w:val="center"/>
              <w:rPr>
                <w:rFonts w:ascii="Traditional Arabic" w:eastAsia="Times New Roman" w:hAnsi="Traditional Arabic" w:cs="Traditional Arabic"/>
                <w:b/>
                <w:bCs/>
                <w:color w:val="000000"/>
                <w:sz w:val="32"/>
                <w:szCs w:val="32"/>
                <w:rtl/>
                <w:lang w:bidi="ar-DZ"/>
              </w:rPr>
            </w:pPr>
            <w:r w:rsidRPr="00623DCD">
              <w:rPr>
                <w:rFonts w:ascii="Traditional Arabic" w:eastAsia="Times New Roman" w:hAnsi="Traditional Arabic" w:cs="Traditional Arabic"/>
                <w:b/>
                <w:bCs/>
                <w:color w:val="000000"/>
                <w:sz w:val="32"/>
                <w:szCs w:val="32"/>
                <w:rtl/>
                <w:lang w:bidi="ar-DZ"/>
              </w:rPr>
              <w:t>المستوى التعليمي</w:t>
            </w:r>
          </w:p>
        </w:tc>
        <w:tc>
          <w:tcPr>
            <w:tcW w:w="1464" w:type="dxa"/>
            <w:hideMark/>
          </w:tcPr>
          <w:p w:rsidR="00623DCD" w:rsidRPr="00623DCD" w:rsidRDefault="00623DCD" w:rsidP="00623DCD">
            <w:pPr>
              <w:bidi/>
              <w:spacing w:after="0" w:line="240" w:lineRule="auto"/>
              <w:jc w:val="center"/>
              <w:rPr>
                <w:rFonts w:ascii="Traditional Arabic" w:eastAsia="Times New Roman" w:hAnsi="Traditional Arabic" w:cs="Traditional Arabic"/>
                <w:b/>
                <w:bCs/>
                <w:color w:val="000000"/>
                <w:sz w:val="32"/>
                <w:szCs w:val="32"/>
              </w:rPr>
            </w:pPr>
            <w:r w:rsidRPr="00623DCD">
              <w:rPr>
                <w:rFonts w:ascii="Traditional Arabic" w:eastAsia="Times New Roman" w:hAnsi="Traditional Arabic" w:cs="Traditional Arabic"/>
                <w:b/>
                <w:bCs/>
                <w:color w:val="000000"/>
                <w:sz w:val="32"/>
                <w:szCs w:val="32"/>
                <w:rtl/>
              </w:rPr>
              <w:t>التكرار</w:t>
            </w:r>
          </w:p>
        </w:tc>
        <w:tc>
          <w:tcPr>
            <w:tcW w:w="2624" w:type="dxa"/>
            <w:hideMark/>
          </w:tcPr>
          <w:p w:rsidR="00623DCD" w:rsidRPr="00623DCD" w:rsidRDefault="00623DCD" w:rsidP="00623DCD">
            <w:pPr>
              <w:bidi/>
              <w:spacing w:after="0" w:line="240" w:lineRule="auto"/>
              <w:jc w:val="center"/>
              <w:rPr>
                <w:rFonts w:ascii="Traditional Arabic" w:eastAsia="Times New Roman" w:hAnsi="Traditional Arabic" w:cs="Traditional Arabic"/>
                <w:b/>
                <w:bCs/>
                <w:color w:val="000000"/>
                <w:sz w:val="32"/>
                <w:szCs w:val="32"/>
              </w:rPr>
            </w:pPr>
            <w:r w:rsidRPr="00623DCD">
              <w:rPr>
                <w:rFonts w:ascii="Traditional Arabic" w:eastAsia="Times New Roman" w:hAnsi="Traditional Arabic" w:cs="Traditional Arabic"/>
                <w:b/>
                <w:bCs/>
                <w:color w:val="000000"/>
                <w:sz w:val="32"/>
                <w:szCs w:val="32"/>
                <w:rtl/>
              </w:rPr>
              <w:t>النسبة المئوية</w:t>
            </w:r>
          </w:p>
        </w:tc>
      </w:tr>
      <w:tr w:rsidR="00623DCD" w:rsidRPr="00623DCD" w:rsidTr="00E17CBB">
        <w:trPr>
          <w:trHeight w:val="300"/>
        </w:trPr>
        <w:tc>
          <w:tcPr>
            <w:tcW w:w="2433" w:type="dxa"/>
          </w:tcPr>
          <w:p w:rsidR="00623DCD" w:rsidRPr="00623DCD" w:rsidRDefault="00623DCD" w:rsidP="00623DCD">
            <w:pPr>
              <w:tabs>
                <w:tab w:val="center" w:pos="803"/>
                <w:tab w:val="right" w:pos="1607"/>
              </w:tabs>
              <w:bidi/>
              <w:spacing w:after="0" w:line="240" w:lineRule="auto"/>
              <w:jc w:val="center"/>
              <w:rPr>
                <w:rFonts w:ascii="Traditional Arabic" w:eastAsia="Times New Roman" w:hAnsi="Traditional Arabic" w:cs="Traditional Arabic"/>
                <w:b/>
                <w:bCs/>
                <w:color w:val="000000"/>
                <w:sz w:val="32"/>
                <w:szCs w:val="32"/>
              </w:rPr>
            </w:pPr>
            <w:r w:rsidRPr="00623DCD">
              <w:rPr>
                <w:rFonts w:ascii="Traditional Arabic" w:eastAsia="Times New Roman" w:hAnsi="Traditional Arabic" w:cs="Traditional Arabic" w:hint="cs"/>
                <w:b/>
                <w:bCs/>
                <w:color w:val="000000"/>
                <w:sz w:val="32"/>
                <w:szCs w:val="32"/>
                <w:rtl/>
              </w:rPr>
              <w:t>ثانوي فأقل</w:t>
            </w:r>
          </w:p>
        </w:tc>
        <w:tc>
          <w:tcPr>
            <w:tcW w:w="1464" w:type="dxa"/>
            <w:noWrap/>
            <w:hideMark/>
          </w:tcPr>
          <w:p w:rsidR="00623DCD" w:rsidRPr="00623DCD" w:rsidRDefault="00623DCD" w:rsidP="00623DCD">
            <w:pPr>
              <w:bidi/>
              <w:spacing w:after="0" w:line="240" w:lineRule="auto"/>
              <w:jc w:val="center"/>
              <w:rPr>
                <w:rFonts w:ascii="Simplified Arabic" w:eastAsia="Times New Roman" w:hAnsi="Simplified Arabic" w:cs="Traditional Arabic"/>
                <w:sz w:val="32"/>
                <w:szCs w:val="32"/>
                <w:lang w:bidi="ar-DZ"/>
              </w:rPr>
            </w:pPr>
            <w:r>
              <w:rPr>
                <w:rFonts w:ascii="Simplified Arabic" w:eastAsia="Times New Roman" w:hAnsi="Simplified Arabic" w:cs="Traditional Arabic" w:hint="cs"/>
                <w:sz w:val="32"/>
                <w:szCs w:val="32"/>
                <w:rtl/>
                <w:lang w:bidi="ar-DZ"/>
              </w:rPr>
              <w:t>02</w:t>
            </w:r>
          </w:p>
        </w:tc>
        <w:tc>
          <w:tcPr>
            <w:tcW w:w="2624" w:type="dxa"/>
            <w:noWrap/>
            <w:hideMark/>
          </w:tcPr>
          <w:p w:rsidR="00623DCD" w:rsidRPr="00623DCD" w:rsidRDefault="00623DCD" w:rsidP="00623DCD">
            <w:pPr>
              <w:bidi/>
              <w:spacing w:after="0" w:line="240" w:lineRule="auto"/>
              <w:jc w:val="center"/>
              <w:rPr>
                <w:rFonts w:ascii="Simplified Arabic" w:eastAsia="Times New Roman" w:hAnsi="Simplified Arabic" w:cs="Traditional Arabic"/>
                <w:sz w:val="32"/>
                <w:szCs w:val="32"/>
                <w:lang w:bidi="ar-DZ"/>
              </w:rPr>
            </w:pPr>
            <w:r>
              <w:rPr>
                <w:rFonts w:ascii="Simplified Arabic" w:eastAsia="Times New Roman" w:hAnsi="Simplified Arabic" w:cs="Traditional Arabic" w:hint="cs"/>
                <w:sz w:val="32"/>
                <w:szCs w:val="32"/>
                <w:rtl/>
                <w:lang w:bidi="ar-DZ"/>
              </w:rPr>
              <w:t>6.7</w:t>
            </w:r>
            <w:r w:rsidRPr="00623DCD">
              <w:rPr>
                <w:rFonts w:ascii="Simplified Arabic" w:eastAsia="Times New Roman" w:hAnsi="Simplified Arabic" w:cs="Traditional Arabic"/>
                <w:sz w:val="32"/>
                <w:szCs w:val="32"/>
                <w:lang w:bidi="ar-DZ"/>
              </w:rPr>
              <w:t>%</w:t>
            </w:r>
          </w:p>
        </w:tc>
      </w:tr>
      <w:tr w:rsidR="00623DCD" w:rsidRPr="00623DCD" w:rsidTr="00E17CBB">
        <w:trPr>
          <w:trHeight w:val="317"/>
        </w:trPr>
        <w:tc>
          <w:tcPr>
            <w:tcW w:w="2433" w:type="dxa"/>
          </w:tcPr>
          <w:p w:rsidR="00623DCD" w:rsidRPr="00623DCD" w:rsidRDefault="00623DCD" w:rsidP="00623DCD">
            <w:pPr>
              <w:bidi/>
              <w:spacing w:after="0" w:line="240" w:lineRule="auto"/>
              <w:jc w:val="center"/>
              <w:rPr>
                <w:rFonts w:ascii="Traditional Arabic" w:eastAsia="Times New Roman" w:hAnsi="Traditional Arabic" w:cs="Traditional Arabic"/>
                <w:b/>
                <w:bCs/>
                <w:color w:val="000000"/>
                <w:sz w:val="32"/>
                <w:szCs w:val="32"/>
              </w:rPr>
            </w:pPr>
            <w:r w:rsidRPr="00623DCD">
              <w:rPr>
                <w:rFonts w:ascii="Traditional Arabic" w:eastAsia="Times New Roman" w:hAnsi="Traditional Arabic" w:cs="Traditional Arabic" w:hint="cs"/>
                <w:b/>
                <w:bCs/>
                <w:color w:val="000000"/>
                <w:sz w:val="32"/>
                <w:szCs w:val="32"/>
                <w:rtl/>
              </w:rPr>
              <w:t>ليسانس</w:t>
            </w:r>
          </w:p>
        </w:tc>
        <w:tc>
          <w:tcPr>
            <w:tcW w:w="1464" w:type="dxa"/>
            <w:noWrap/>
            <w:hideMark/>
          </w:tcPr>
          <w:p w:rsidR="00623DCD" w:rsidRPr="00623DCD" w:rsidRDefault="00623DCD" w:rsidP="00623DCD">
            <w:pPr>
              <w:bidi/>
              <w:spacing w:after="0" w:line="240" w:lineRule="auto"/>
              <w:jc w:val="center"/>
              <w:rPr>
                <w:rFonts w:ascii="Simplified Arabic" w:eastAsia="Times New Roman" w:hAnsi="Simplified Arabic" w:cs="Traditional Arabic"/>
                <w:sz w:val="32"/>
                <w:szCs w:val="32"/>
                <w:lang w:bidi="ar-DZ"/>
              </w:rPr>
            </w:pPr>
            <w:r>
              <w:rPr>
                <w:rFonts w:ascii="Simplified Arabic" w:eastAsia="Times New Roman" w:hAnsi="Simplified Arabic" w:cs="Traditional Arabic" w:hint="cs"/>
                <w:sz w:val="32"/>
                <w:szCs w:val="32"/>
                <w:rtl/>
                <w:lang w:bidi="ar-DZ"/>
              </w:rPr>
              <w:t>13</w:t>
            </w:r>
          </w:p>
        </w:tc>
        <w:tc>
          <w:tcPr>
            <w:tcW w:w="2624" w:type="dxa"/>
            <w:noWrap/>
            <w:hideMark/>
          </w:tcPr>
          <w:p w:rsidR="00623DCD" w:rsidRPr="00623DCD" w:rsidRDefault="00623DCD" w:rsidP="00623DCD">
            <w:pPr>
              <w:bidi/>
              <w:spacing w:after="0" w:line="240" w:lineRule="auto"/>
              <w:jc w:val="center"/>
              <w:rPr>
                <w:rFonts w:ascii="Simplified Arabic" w:eastAsia="Times New Roman" w:hAnsi="Simplified Arabic" w:cs="Traditional Arabic"/>
                <w:sz w:val="32"/>
                <w:szCs w:val="32"/>
                <w:lang w:bidi="ar-DZ"/>
              </w:rPr>
            </w:pPr>
            <w:r>
              <w:rPr>
                <w:rFonts w:ascii="Simplified Arabic" w:eastAsia="Times New Roman" w:hAnsi="Simplified Arabic" w:cs="Traditional Arabic" w:hint="cs"/>
                <w:sz w:val="32"/>
                <w:szCs w:val="32"/>
                <w:rtl/>
                <w:lang w:bidi="ar-DZ"/>
              </w:rPr>
              <w:t>43.3</w:t>
            </w:r>
            <w:r w:rsidRPr="00623DCD">
              <w:rPr>
                <w:rFonts w:ascii="Simplified Arabic" w:eastAsia="Times New Roman" w:hAnsi="Simplified Arabic" w:cs="Traditional Arabic"/>
                <w:sz w:val="32"/>
                <w:szCs w:val="32"/>
                <w:lang w:bidi="ar-DZ"/>
              </w:rPr>
              <w:t>%</w:t>
            </w:r>
          </w:p>
        </w:tc>
      </w:tr>
      <w:tr w:rsidR="00623DCD" w:rsidRPr="00623DCD" w:rsidTr="00E17CBB">
        <w:trPr>
          <w:trHeight w:val="317"/>
        </w:trPr>
        <w:tc>
          <w:tcPr>
            <w:tcW w:w="2433" w:type="dxa"/>
          </w:tcPr>
          <w:p w:rsidR="00623DCD" w:rsidRPr="00623DCD" w:rsidRDefault="00623DCD" w:rsidP="00623DCD">
            <w:pPr>
              <w:bidi/>
              <w:spacing w:after="0" w:line="240" w:lineRule="auto"/>
              <w:jc w:val="center"/>
              <w:rPr>
                <w:rFonts w:ascii="Traditional Arabic" w:eastAsia="Times New Roman" w:hAnsi="Traditional Arabic" w:cs="Traditional Arabic"/>
                <w:b/>
                <w:bCs/>
                <w:color w:val="000000"/>
                <w:sz w:val="32"/>
                <w:szCs w:val="32"/>
                <w:rtl/>
              </w:rPr>
            </w:pPr>
            <w:r w:rsidRPr="00623DCD">
              <w:rPr>
                <w:rFonts w:ascii="Traditional Arabic" w:eastAsia="Times New Roman" w:hAnsi="Traditional Arabic" w:cs="Traditional Arabic" w:hint="cs"/>
                <w:b/>
                <w:bCs/>
                <w:color w:val="000000"/>
                <w:sz w:val="32"/>
                <w:szCs w:val="32"/>
                <w:rtl/>
              </w:rPr>
              <w:t>ماستر</w:t>
            </w:r>
          </w:p>
        </w:tc>
        <w:tc>
          <w:tcPr>
            <w:tcW w:w="1464" w:type="dxa"/>
            <w:noWrap/>
          </w:tcPr>
          <w:p w:rsidR="00623DCD" w:rsidRPr="00623DCD" w:rsidRDefault="00623DCD" w:rsidP="00623DCD">
            <w:pPr>
              <w:bidi/>
              <w:spacing w:after="0" w:line="240" w:lineRule="auto"/>
              <w:jc w:val="center"/>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09</w:t>
            </w:r>
          </w:p>
        </w:tc>
        <w:tc>
          <w:tcPr>
            <w:tcW w:w="2624" w:type="dxa"/>
            <w:noWrap/>
          </w:tcPr>
          <w:p w:rsidR="00623DCD" w:rsidRPr="00623DCD" w:rsidRDefault="00623DCD" w:rsidP="00623DCD">
            <w:pPr>
              <w:bidi/>
              <w:spacing w:after="0" w:line="240" w:lineRule="auto"/>
              <w:jc w:val="center"/>
              <w:rPr>
                <w:rFonts w:ascii="Simplified Arabic" w:eastAsia="Times New Roman" w:hAnsi="Simplified Arabic" w:cs="Traditional Arabic"/>
                <w:sz w:val="32"/>
                <w:szCs w:val="32"/>
                <w:lang w:bidi="ar-DZ"/>
              </w:rPr>
            </w:pPr>
            <w:r>
              <w:rPr>
                <w:rFonts w:ascii="Simplified Arabic" w:eastAsia="Times New Roman" w:hAnsi="Simplified Arabic" w:cs="Traditional Arabic" w:hint="cs"/>
                <w:sz w:val="32"/>
                <w:szCs w:val="32"/>
                <w:rtl/>
                <w:lang w:bidi="ar-DZ"/>
              </w:rPr>
              <w:t>30</w:t>
            </w:r>
            <w:r w:rsidRPr="00623DCD">
              <w:rPr>
                <w:rFonts w:ascii="Simplified Arabic" w:eastAsia="Times New Roman" w:hAnsi="Simplified Arabic" w:cs="Traditional Arabic"/>
                <w:sz w:val="32"/>
                <w:szCs w:val="32"/>
                <w:lang w:bidi="ar-DZ"/>
              </w:rPr>
              <w:t>%</w:t>
            </w:r>
          </w:p>
        </w:tc>
      </w:tr>
      <w:tr w:rsidR="00623DCD" w:rsidRPr="00623DCD" w:rsidTr="00E17CBB">
        <w:trPr>
          <w:trHeight w:val="300"/>
        </w:trPr>
        <w:tc>
          <w:tcPr>
            <w:tcW w:w="2433" w:type="dxa"/>
          </w:tcPr>
          <w:p w:rsidR="00623DCD" w:rsidRPr="00623DCD" w:rsidRDefault="00623DCD" w:rsidP="00623DCD">
            <w:pPr>
              <w:bidi/>
              <w:spacing w:after="0" w:line="240" w:lineRule="auto"/>
              <w:jc w:val="center"/>
              <w:rPr>
                <w:rFonts w:ascii="Traditional Arabic" w:eastAsia="Times New Roman" w:hAnsi="Traditional Arabic" w:cs="Traditional Arabic"/>
                <w:b/>
                <w:bCs/>
                <w:color w:val="000000"/>
                <w:sz w:val="32"/>
                <w:szCs w:val="32"/>
              </w:rPr>
            </w:pPr>
            <w:r w:rsidRPr="00623DCD">
              <w:rPr>
                <w:rFonts w:ascii="Traditional Arabic" w:eastAsia="Times New Roman" w:hAnsi="Traditional Arabic" w:cs="Traditional Arabic" w:hint="cs"/>
                <w:b/>
                <w:bCs/>
                <w:color w:val="000000"/>
                <w:sz w:val="32"/>
                <w:szCs w:val="32"/>
                <w:rtl/>
              </w:rPr>
              <w:t>شهادات</w:t>
            </w:r>
            <w:r w:rsidRPr="00623DCD">
              <w:rPr>
                <w:rFonts w:ascii="Traditional Arabic" w:eastAsia="Times New Roman" w:hAnsi="Traditional Arabic" w:cs="Traditional Arabic"/>
                <w:b/>
                <w:bCs/>
                <w:color w:val="000000"/>
                <w:sz w:val="32"/>
                <w:szCs w:val="32"/>
                <w:rtl/>
              </w:rPr>
              <w:t xml:space="preserve"> عليا</w:t>
            </w:r>
          </w:p>
        </w:tc>
        <w:tc>
          <w:tcPr>
            <w:tcW w:w="1464" w:type="dxa"/>
            <w:noWrap/>
            <w:hideMark/>
          </w:tcPr>
          <w:p w:rsidR="00623DCD" w:rsidRPr="00623DCD" w:rsidRDefault="00623DCD" w:rsidP="00623DCD">
            <w:pPr>
              <w:bidi/>
              <w:spacing w:after="0" w:line="240" w:lineRule="auto"/>
              <w:jc w:val="center"/>
              <w:rPr>
                <w:rFonts w:ascii="Simplified Arabic" w:eastAsia="Times New Roman" w:hAnsi="Simplified Arabic" w:cs="Traditional Arabic"/>
                <w:sz w:val="32"/>
                <w:szCs w:val="32"/>
                <w:lang w:bidi="ar-DZ"/>
              </w:rPr>
            </w:pPr>
            <w:r>
              <w:rPr>
                <w:rFonts w:ascii="Simplified Arabic" w:eastAsia="Times New Roman" w:hAnsi="Simplified Arabic" w:cs="Traditional Arabic" w:hint="cs"/>
                <w:sz w:val="32"/>
                <w:szCs w:val="32"/>
                <w:rtl/>
                <w:lang w:bidi="ar-DZ"/>
              </w:rPr>
              <w:t>04</w:t>
            </w:r>
          </w:p>
        </w:tc>
        <w:tc>
          <w:tcPr>
            <w:tcW w:w="2624" w:type="dxa"/>
            <w:noWrap/>
            <w:hideMark/>
          </w:tcPr>
          <w:p w:rsidR="00623DCD" w:rsidRPr="00623DCD" w:rsidRDefault="00623DCD" w:rsidP="00623DCD">
            <w:pPr>
              <w:bidi/>
              <w:spacing w:after="0" w:line="240" w:lineRule="auto"/>
              <w:jc w:val="center"/>
              <w:rPr>
                <w:rFonts w:ascii="Simplified Arabic" w:eastAsia="Times New Roman" w:hAnsi="Simplified Arabic" w:cs="Traditional Arabic"/>
                <w:sz w:val="32"/>
                <w:szCs w:val="32"/>
                <w:lang w:bidi="ar-DZ"/>
              </w:rPr>
            </w:pPr>
            <w:r>
              <w:rPr>
                <w:rFonts w:ascii="Simplified Arabic" w:eastAsia="Times New Roman" w:hAnsi="Simplified Arabic" w:cs="Traditional Arabic" w:hint="cs"/>
                <w:sz w:val="32"/>
                <w:szCs w:val="32"/>
                <w:rtl/>
                <w:lang w:bidi="ar-DZ"/>
              </w:rPr>
              <w:t>13.3</w:t>
            </w:r>
            <w:r w:rsidRPr="00623DCD">
              <w:rPr>
                <w:rFonts w:ascii="Simplified Arabic" w:eastAsia="Times New Roman" w:hAnsi="Simplified Arabic" w:cs="Traditional Arabic"/>
                <w:sz w:val="32"/>
                <w:szCs w:val="32"/>
                <w:lang w:bidi="ar-DZ"/>
              </w:rPr>
              <w:t>%</w:t>
            </w:r>
          </w:p>
        </w:tc>
      </w:tr>
      <w:tr w:rsidR="00623DCD" w:rsidRPr="00623DCD" w:rsidTr="00E17CBB">
        <w:trPr>
          <w:trHeight w:val="300"/>
        </w:trPr>
        <w:tc>
          <w:tcPr>
            <w:tcW w:w="2433" w:type="dxa"/>
          </w:tcPr>
          <w:p w:rsidR="00623DCD" w:rsidRPr="00623DCD" w:rsidRDefault="00623DCD" w:rsidP="00623DCD">
            <w:pPr>
              <w:bidi/>
              <w:spacing w:after="0" w:line="240" w:lineRule="auto"/>
              <w:jc w:val="center"/>
              <w:rPr>
                <w:rFonts w:ascii="Traditional Arabic" w:eastAsia="Times New Roman" w:hAnsi="Traditional Arabic" w:cs="Traditional Arabic"/>
                <w:b/>
                <w:bCs/>
                <w:color w:val="000000"/>
                <w:sz w:val="32"/>
                <w:szCs w:val="32"/>
                <w:rtl/>
              </w:rPr>
            </w:pPr>
            <w:r w:rsidRPr="00623DCD">
              <w:rPr>
                <w:rFonts w:ascii="Traditional Arabic" w:eastAsia="Times New Roman" w:hAnsi="Traditional Arabic" w:cs="Traditional Arabic" w:hint="cs"/>
                <w:b/>
                <w:bCs/>
                <w:color w:val="000000"/>
                <w:sz w:val="32"/>
                <w:szCs w:val="32"/>
                <w:rtl/>
              </w:rPr>
              <w:t>شهادة أخرى</w:t>
            </w:r>
          </w:p>
        </w:tc>
        <w:tc>
          <w:tcPr>
            <w:tcW w:w="1464" w:type="dxa"/>
            <w:noWrap/>
          </w:tcPr>
          <w:p w:rsidR="00623DCD" w:rsidRPr="00623DCD" w:rsidRDefault="00623DCD" w:rsidP="00623DCD">
            <w:pPr>
              <w:bidi/>
              <w:spacing w:after="0" w:line="240" w:lineRule="auto"/>
              <w:jc w:val="center"/>
              <w:rPr>
                <w:rFonts w:ascii="Simplified Arabic" w:eastAsia="Times New Roman" w:hAnsi="Simplified Arabic" w:cs="Traditional Arabic"/>
                <w:sz w:val="32"/>
                <w:szCs w:val="32"/>
                <w:rtl/>
                <w:lang w:bidi="ar-DZ"/>
              </w:rPr>
            </w:pPr>
            <w:r w:rsidRPr="00623DCD">
              <w:rPr>
                <w:rFonts w:ascii="Simplified Arabic" w:eastAsia="Times New Roman" w:hAnsi="Simplified Arabic" w:cs="Traditional Arabic" w:hint="cs"/>
                <w:sz w:val="32"/>
                <w:szCs w:val="32"/>
                <w:rtl/>
                <w:lang w:bidi="ar-DZ"/>
              </w:rPr>
              <w:t>02</w:t>
            </w:r>
          </w:p>
        </w:tc>
        <w:tc>
          <w:tcPr>
            <w:tcW w:w="2624" w:type="dxa"/>
            <w:noWrap/>
          </w:tcPr>
          <w:p w:rsidR="00623DCD" w:rsidRPr="00623DCD" w:rsidRDefault="00623DCD" w:rsidP="00623DCD">
            <w:pPr>
              <w:bidi/>
              <w:spacing w:after="0" w:line="240" w:lineRule="auto"/>
              <w:jc w:val="center"/>
              <w:rPr>
                <w:rFonts w:ascii="Simplified Arabic" w:eastAsia="Times New Roman" w:hAnsi="Simplified Arabic" w:cs="Traditional Arabic"/>
                <w:sz w:val="32"/>
                <w:szCs w:val="32"/>
                <w:lang w:bidi="ar-DZ"/>
              </w:rPr>
            </w:pPr>
            <w:r>
              <w:rPr>
                <w:rFonts w:ascii="Simplified Arabic" w:eastAsia="Times New Roman" w:hAnsi="Simplified Arabic" w:cs="Traditional Arabic" w:hint="cs"/>
                <w:sz w:val="32"/>
                <w:szCs w:val="32"/>
                <w:rtl/>
                <w:lang w:bidi="ar-DZ"/>
              </w:rPr>
              <w:t>6.7</w:t>
            </w:r>
            <w:r w:rsidRPr="00623DCD">
              <w:rPr>
                <w:rFonts w:ascii="Simplified Arabic" w:eastAsia="Times New Roman" w:hAnsi="Simplified Arabic" w:cs="Traditional Arabic"/>
                <w:sz w:val="32"/>
                <w:szCs w:val="32"/>
                <w:lang w:bidi="ar-DZ"/>
              </w:rPr>
              <w:t>%</w:t>
            </w:r>
          </w:p>
        </w:tc>
      </w:tr>
      <w:tr w:rsidR="00623DCD" w:rsidRPr="00623DCD" w:rsidTr="00623DCD">
        <w:trPr>
          <w:trHeight w:val="77"/>
        </w:trPr>
        <w:tc>
          <w:tcPr>
            <w:tcW w:w="2433" w:type="dxa"/>
          </w:tcPr>
          <w:p w:rsidR="00623DCD" w:rsidRPr="00623DCD" w:rsidRDefault="00623DCD" w:rsidP="00623DCD">
            <w:pPr>
              <w:bidi/>
              <w:spacing w:after="0" w:line="240" w:lineRule="auto"/>
              <w:jc w:val="center"/>
              <w:rPr>
                <w:rFonts w:ascii="Traditional Arabic" w:eastAsia="Times New Roman" w:hAnsi="Traditional Arabic" w:cs="Traditional Arabic"/>
                <w:b/>
                <w:bCs/>
                <w:color w:val="000000"/>
                <w:sz w:val="32"/>
                <w:szCs w:val="32"/>
              </w:rPr>
            </w:pPr>
            <w:r w:rsidRPr="00623DCD">
              <w:rPr>
                <w:rFonts w:ascii="Traditional Arabic" w:eastAsia="Times New Roman" w:hAnsi="Traditional Arabic" w:cs="Traditional Arabic"/>
                <w:b/>
                <w:bCs/>
                <w:color w:val="000000"/>
                <w:sz w:val="32"/>
                <w:szCs w:val="32"/>
                <w:rtl/>
              </w:rPr>
              <w:t>المجموع</w:t>
            </w:r>
          </w:p>
        </w:tc>
        <w:tc>
          <w:tcPr>
            <w:tcW w:w="1464" w:type="dxa"/>
            <w:noWrap/>
            <w:hideMark/>
          </w:tcPr>
          <w:p w:rsidR="00623DCD" w:rsidRPr="00623DCD" w:rsidRDefault="00623DCD" w:rsidP="00623DCD">
            <w:pPr>
              <w:bidi/>
              <w:spacing w:after="0" w:line="240" w:lineRule="auto"/>
              <w:jc w:val="center"/>
              <w:rPr>
                <w:rFonts w:ascii="Simplified Arabic" w:eastAsia="Times New Roman" w:hAnsi="Simplified Arabic" w:cs="Traditional Arabic"/>
                <w:sz w:val="32"/>
                <w:szCs w:val="32"/>
                <w:lang w:bidi="ar-DZ"/>
              </w:rPr>
            </w:pPr>
            <w:r>
              <w:rPr>
                <w:rFonts w:ascii="Simplified Arabic" w:eastAsia="Times New Roman" w:hAnsi="Simplified Arabic" w:cs="Traditional Arabic" w:hint="cs"/>
                <w:sz w:val="32"/>
                <w:szCs w:val="32"/>
                <w:rtl/>
                <w:lang w:bidi="ar-DZ"/>
              </w:rPr>
              <w:t>30</w:t>
            </w:r>
          </w:p>
        </w:tc>
        <w:tc>
          <w:tcPr>
            <w:tcW w:w="2624" w:type="dxa"/>
            <w:noWrap/>
            <w:hideMark/>
          </w:tcPr>
          <w:p w:rsidR="00623DCD" w:rsidRPr="00623DCD" w:rsidRDefault="00623DCD" w:rsidP="00623DCD">
            <w:pPr>
              <w:bidi/>
              <w:spacing w:after="0" w:line="240" w:lineRule="auto"/>
              <w:jc w:val="center"/>
              <w:rPr>
                <w:rFonts w:ascii="Simplified Arabic" w:eastAsia="Times New Roman" w:hAnsi="Simplified Arabic" w:cs="Traditional Arabic"/>
                <w:sz w:val="32"/>
                <w:szCs w:val="32"/>
                <w:lang w:bidi="ar-DZ"/>
              </w:rPr>
            </w:pPr>
            <w:r w:rsidRPr="00623DCD">
              <w:rPr>
                <w:rFonts w:ascii="Simplified Arabic" w:eastAsia="Times New Roman" w:hAnsi="Simplified Arabic" w:cs="Traditional Arabic"/>
                <w:sz w:val="32"/>
                <w:szCs w:val="32"/>
                <w:rtl/>
                <w:lang w:bidi="ar-DZ"/>
              </w:rPr>
              <w:t>100</w:t>
            </w:r>
            <w:r w:rsidRPr="00623DCD">
              <w:rPr>
                <w:rFonts w:ascii="Simplified Arabic" w:eastAsia="Times New Roman" w:hAnsi="Simplified Arabic" w:cs="Traditional Arabic"/>
                <w:sz w:val="32"/>
                <w:szCs w:val="32"/>
                <w:lang w:bidi="ar-DZ"/>
              </w:rPr>
              <w:t>%</w:t>
            </w:r>
          </w:p>
        </w:tc>
      </w:tr>
    </w:tbl>
    <w:p w:rsidR="00623DCD" w:rsidRDefault="00623DCD" w:rsidP="00623DCD">
      <w:pPr>
        <w:bidi/>
        <w:ind w:left="360"/>
        <w:jc w:val="both"/>
        <w:rPr>
          <w:rFonts w:ascii="Traditional Arabic" w:hAnsi="Traditional Arabic" w:cs="Traditional Arabic"/>
          <w:b/>
          <w:bCs/>
          <w:color w:val="000000"/>
          <w:sz w:val="32"/>
          <w:szCs w:val="32"/>
          <w:rtl/>
          <w:lang w:bidi="ar-DZ"/>
        </w:rPr>
      </w:pPr>
    </w:p>
    <w:p w:rsidR="00623DCD" w:rsidRDefault="00623DCD" w:rsidP="00623DCD">
      <w:pPr>
        <w:bidi/>
        <w:ind w:left="360"/>
        <w:jc w:val="both"/>
        <w:rPr>
          <w:rFonts w:ascii="Traditional Arabic" w:hAnsi="Traditional Arabic" w:cs="Traditional Arabic"/>
          <w:b/>
          <w:bCs/>
          <w:color w:val="000000"/>
          <w:sz w:val="32"/>
          <w:szCs w:val="32"/>
          <w:rtl/>
          <w:lang w:bidi="ar-DZ"/>
        </w:rPr>
      </w:pPr>
    </w:p>
    <w:p w:rsidR="00623DCD" w:rsidRDefault="00623DCD" w:rsidP="00623DCD">
      <w:pPr>
        <w:bidi/>
        <w:ind w:left="360"/>
        <w:jc w:val="both"/>
        <w:rPr>
          <w:rFonts w:ascii="Traditional Arabic" w:hAnsi="Traditional Arabic" w:cs="Traditional Arabic"/>
          <w:b/>
          <w:bCs/>
          <w:color w:val="000000"/>
          <w:sz w:val="32"/>
          <w:szCs w:val="32"/>
          <w:rtl/>
          <w:lang w:bidi="ar-DZ"/>
        </w:rPr>
      </w:pPr>
    </w:p>
    <w:p w:rsidR="00623DCD" w:rsidRDefault="00623DCD" w:rsidP="00623DCD">
      <w:pPr>
        <w:bidi/>
        <w:ind w:left="360"/>
        <w:jc w:val="left"/>
        <w:rPr>
          <w:rFonts w:ascii="Traditional Arabic" w:hAnsi="Traditional Arabic" w:cs="Traditional Arabic"/>
          <w:b/>
          <w:bCs/>
          <w:color w:val="000000"/>
          <w:sz w:val="32"/>
          <w:szCs w:val="32"/>
          <w:rtl/>
          <w:lang w:bidi="ar-DZ"/>
        </w:rPr>
      </w:pPr>
    </w:p>
    <w:p w:rsidR="00623DCD" w:rsidRDefault="00623DCD" w:rsidP="00623DCD">
      <w:pPr>
        <w:bidi/>
        <w:spacing w:after="0"/>
        <w:jc w:val="left"/>
        <w:rPr>
          <w:rFonts w:ascii="Traditional Arabic" w:hAnsi="Traditional Arabic" w:cs="Traditional Arabic"/>
          <w:b/>
          <w:bCs/>
          <w:color w:val="000000"/>
          <w:sz w:val="32"/>
          <w:szCs w:val="32"/>
          <w:rtl/>
          <w:lang w:bidi="ar-DZ"/>
        </w:rPr>
      </w:pPr>
    </w:p>
    <w:p w:rsidR="00623DCD" w:rsidRDefault="00623DCD" w:rsidP="00623DCD">
      <w:pPr>
        <w:bidi/>
        <w:spacing w:after="0"/>
        <w:jc w:val="left"/>
        <w:rPr>
          <w:rFonts w:ascii="Calibri" w:eastAsia="Calibri" w:hAnsi="Calibri" w:cs="Traditional Arabic"/>
          <w:b/>
          <w:bCs/>
          <w:sz w:val="32"/>
          <w:szCs w:val="32"/>
          <w:rtl/>
          <w:lang w:eastAsia="en-US" w:bidi="ar-DZ"/>
        </w:rPr>
      </w:pPr>
    </w:p>
    <w:p w:rsidR="00623DCD" w:rsidRDefault="00623DCD" w:rsidP="00623DCD">
      <w:pPr>
        <w:bidi/>
        <w:spacing w:after="0"/>
        <w:jc w:val="left"/>
        <w:rPr>
          <w:rFonts w:ascii="Times New Roman" w:eastAsia="Calibri" w:hAnsi="Times New Roman" w:cs="Times New Roman"/>
          <w:sz w:val="24"/>
          <w:szCs w:val="24"/>
          <w:rtl/>
          <w:lang w:eastAsia="en-US" w:bidi="ar-DZ"/>
        </w:rPr>
      </w:pPr>
      <w:r w:rsidRPr="00D154BB">
        <w:rPr>
          <w:rFonts w:ascii="Calibri" w:eastAsia="Calibri" w:hAnsi="Calibri" w:cs="Traditional Arabic" w:hint="cs"/>
          <w:b/>
          <w:bCs/>
          <w:sz w:val="32"/>
          <w:szCs w:val="32"/>
          <w:rtl/>
          <w:lang w:eastAsia="en-US" w:bidi="ar-DZ"/>
        </w:rPr>
        <w:t>المصدر:</w:t>
      </w:r>
      <w:r w:rsidRPr="00D154BB">
        <w:rPr>
          <w:rFonts w:ascii="Calibri" w:eastAsia="Calibri" w:hAnsi="Calibri" w:cs="Traditional Arabic" w:hint="cs"/>
          <w:sz w:val="32"/>
          <w:szCs w:val="32"/>
          <w:rtl/>
          <w:lang w:eastAsia="en-US" w:bidi="ar-DZ"/>
        </w:rPr>
        <w:t xml:space="preserve"> من إعداد ا</w:t>
      </w:r>
      <w:r>
        <w:rPr>
          <w:rFonts w:ascii="Calibri" w:eastAsia="Calibri" w:hAnsi="Calibri" w:cs="Traditional Arabic" w:hint="cs"/>
          <w:sz w:val="32"/>
          <w:szCs w:val="32"/>
          <w:rtl/>
          <w:lang w:eastAsia="en-US" w:bidi="ar-DZ"/>
        </w:rPr>
        <w:t>لطالب</w:t>
      </w:r>
      <w:r w:rsidRPr="00D154BB">
        <w:rPr>
          <w:rFonts w:ascii="Calibri" w:eastAsia="Calibri" w:hAnsi="Calibri" w:cs="Traditional Arabic" w:hint="cs"/>
          <w:sz w:val="32"/>
          <w:szCs w:val="32"/>
          <w:rtl/>
          <w:lang w:eastAsia="en-US" w:bidi="ar-DZ"/>
        </w:rPr>
        <w:t xml:space="preserve">ين بالاعتماد على مخرجات برنامج </w:t>
      </w:r>
      <w:r w:rsidRPr="00D154BB">
        <w:rPr>
          <w:rFonts w:ascii="Times New Roman" w:eastAsia="Calibri" w:hAnsi="Times New Roman" w:cs="Times New Roman" w:hint="cs"/>
          <w:sz w:val="24"/>
          <w:szCs w:val="24"/>
          <w:rtl/>
          <w:lang w:eastAsia="en-US" w:bidi="ar-DZ"/>
        </w:rPr>
        <w:t>27</w:t>
      </w:r>
      <w:proofErr w:type="spellStart"/>
      <w:r w:rsidRPr="00D154BB">
        <w:rPr>
          <w:rFonts w:ascii="Times New Roman" w:eastAsia="Calibri" w:hAnsi="Times New Roman" w:cs="Times New Roman"/>
          <w:sz w:val="24"/>
          <w:szCs w:val="24"/>
          <w:lang w:eastAsia="en-US" w:bidi="ar-DZ"/>
        </w:rPr>
        <w:t>spss</w:t>
      </w:r>
      <w:proofErr w:type="spellEnd"/>
      <w:r w:rsidRPr="00D154BB">
        <w:rPr>
          <w:rFonts w:ascii="Times New Roman" w:eastAsia="Calibri" w:hAnsi="Times New Roman" w:cs="Times New Roman"/>
          <w:sz w:val="24"/>
          <w:szCs w:val="24"/>
          <w:lang w:eastAsia="en-US" w:bidi="ar-DZ"/>
        </w:rPr>
        <w:t>-</w:t>
      </w:r>
    </w:p>
    <w:p w:rsidR="001C01A9" w:rsidRPr="001C01A9" w:rsidRDefault="001C01A9" w:rsidP="001C01A9">
      <w:pPr>
        <w:bidi/>
        <w:spacing w:before="240" w:after="0"/>
        <w:ind w:left="360"/>
        <w:jc w:val="center"/>
        <w:rPr>
          <w:rFonts w:ascii="Traditional Arabic" w:eastAsia="Calibri" w:hAnsi="Traditional Arabic" w:cs="Traditional Arabic"/>
          <w:b/>
          <w:bCs/>
          <w:sz w:val="32"/>
          <w:szCs w:val="32"/>
          <w:rtl/>
          <w:lang w:eastAsia="en-US" w:bidi="ar-DZ"/>
        </w:rPr>
      </w:pPr>
      <w:r w:rsidRPr="001C01A9">
        <w:rPr>
          <w:rFonts w:ascii="Traditional Arabic" w:eastAsia="Calibri" w:hAnsi="Traditional Arabic" w:cs="Traditional Arabic"/>
          <w:b/>
          <w:bCs/>
          <w:sz w:val="32"/>
          <w:szCs w:val="32"/>
          <w:rtl/>
          <w:lang w:eastAsia="en-US" w:bidi="ar-DZ"/>
        </w:rPr>
        <w:t>شكل رقم 03-</w:t>
      </w:r>
      <w:r>
        <w:rPr>
          <w:rFonts w:ascii="Traditional Arabic" w:eastAsia="Calibri" w:hAnsi="Traditional Arabic" w:cs="Traditional Arabic" w:hint="cs"/>
          <w:b/>
          <w:bCs/>
          <w:sz w:val="32"/>
          <w:szCs w:val="32"/>
          <w:rtl/>
          <w:lang w:eastAsia="en-US" w:bidi="ar-DZ"/>
        </w:rPr>
        <w:t>05</w:t>
      </w:r>
      <w:r w:rsidRPr="001C01A9">
        <w:rPr>
          <w:rFonts w:ascii="Traditional Arabic" w:eastAsia="Calibri" w:hAnsi="Traditional Arabic" w:cs="Traditional Arabic"/>
          <w:b/>
          <w:bCs/>
          <w:sz w:val="32"/>
          <w:szCs w:val="32"/>
          <w:rtl/>
          <w:lang w:eastAsia="en-US" w:bidi="ar-DZ"/>
        </w:rPr>
        <w:t xml:space="preserve">: </w:t>
      </w:r>
      <w:r w:rsidRPr="001C01A9">
        <w:rPr>
          <w:rFonts w:ascii="Traditional Arabic" w:hAnsi="Traditional Arabic" w:cs="Traditional Arabic"/>
          <w:b/>
          <w:bCs/>
          <w:sz w:val="32"/>
          <w:szCs w:val="32"/>
          <w:rtl/>
          <w:lang w:bidi="ar-DZ"/>
        </w:rPr>
        <w:t>توزيع عينة الدراسة حسب ال</w:t>
      </w:r>
      <w:r>
        <w:rPr>
          <w:rFonts w:ascii="Traditional Arabic" w:hAnsi="Traditional Arabic" w:cs="Traditional Arabic" w:hint="cs"/>
          <w:b/>
          <w:bCs/>
          <w:sz w:val="32"/>
          <w:szCs w:val="32"/>
          <w:rtl/>
          <w:lang w:bidi="ar-DZ"/>
        </w:rPr>
        <w:t>مستوى التعليمي</w:t>
      </w:r>
    </w:p>
    <w:p w:rsidR="001C01A9" w:rsidRDefault="001C01A9" w:rsidP="001C01A9">
      <w:pPr>
        <w:bidi/>
        <w:spacing w:after="0"/>
        <w:jc w:val="center"/>
        <w:rPr>
          <w:rFonts w:ascii="Times New Roman" w:eastAsia="Calibri" w:hAnsi="Times New Roman" w:cs="Times New Roman"/>
          <w:sz w:val="24"/>
          <w:szCs w:val="24"/>
          <w:rtl/>
          <w:lang w:eastAsia="en-US" w:bidi="ar-DZ"/>
        </w:rPr>
      </w:pPr>
      <w:r>
        <w:rPr>
          <w:noProof/>
        </w:rPr>
        <w:drawing>
          <wp:inline distT="0" distB="0" distL="0" distR="0" wp14:anchorId="5DA2148B" wp14:editId="2DFB042B">
            <wp:extent cx="4572000" cy="2743200"/>
            <wp:effectExtent l="0" t="0" r="19050" b="19050"/>
            <wp:docPr id="14"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623DCD" w:rsidRPr="00623DCD" w:rsidRDefault="00623DCD" w:rsidP="00623DCD">
      <w:pPr>
        <w:autoSpaceDE w:val="0"/>
        <w:autoSpaceDN w:val="0"/>
        <w:bidi/>
        <w:adjustRightInd w:val="0"/>
        <w:spacing w:after="0" w:line="240" w:lineRule="auto"/>
        <w:ind w:firstLine="360"/>
        <w:jc w:val="both"/>
        <w:rPr>
          <w:rFonts w:ascii="Traditional Arabic" w:eastAsia="Times New Roman" w:hAnsi="Traditional Arabic" w:cs="Traditional Arabic"/>
          <w:sz w:val="24"/>
          <w:szCs w:val="24"/>
          <w:rtl/>
        </w:rPr>
      </w:pPr>
      <w:r w:rsidRPr="00623DCD">
        <w:rPr>
          <w:rFonts w:ascii="Traditional Arabic" w:eastAsia="Times New Roman" w:hAnsi="Traditional Arabic" w:cs="Traditional Arabic"/>
          <w:sz w:val="32"/>
          <w:szCs w:val="32"/>
          <w:rtl/>
          <w:lang w:bidi="ar-DZ"/>
        </w:rPr>
        <w:t xml:space="preserve">يشير الجدول والشكل السابقين أن أفراد العينة ذوي </w:t>
      </w:r>
      <w:r w:rsidRPr="00623DCD">
        <w:rPr>
          <w:rFonts w:ascii="Traditional Arabic" w:eastAsia="Times New Roman" w:hAnsi="Traditional Arabic" w:cs="Traditional Arabic" w:hint="cs"/>
          <w:sz w:val="32"/>
          <w:szCs w:val="32"/>
          <w:rtl/>
          <w:lang w:bidi="ar-DZ"/>
        </w:rPr>
        <w:t xml:space="preserve">مستوى ليسانس </w:t>
      </w:r>
      <w:r w:rsidRPr="00623DCD">
        <w:rPr>
          <w:rFonts w:ascii="Traditional Arabic" w:eastAsia="Times New Roman" w:hAnsi="Traditional Arabic" w:cs="Traditional Arabic"/>
          <w:sz w:val="32"/>
          <w:szCs w:val="32"/>
          <w:rtl/>
          <w:lang w:bidi="ar-DZ"/>
        </w:rPr>
        <w:t xml:space="preserve">هي التي تحتل المرتبة الأولى في فئة العينة قيد الدراسة بنسبة </w:t>
      </w:r>
      <w:r>
        <w:rPr>
          <w:rFonts w:ascii="Simplified Arabic" w:eastAsia="Times New Roman" w:hAnsi="Simplified Arabic" w:cs="Traditional Arabic" w:hint="cs"/>
          <w:sz w:val="32"/>
          <w:szCs w:val="32"/>
          <w:rtl/>
          <w:lang w:bidi="ar-DZ"/>
        </w:rPr>
        <w:t>43.3</w:t>
      </w:r>
      <w:r w:rsidRPr="00623DCD">
        <w:rPr>
          <w:rFonts w:ascii="Simplified Arabic" w:eastAsia="Times New Roman" w:hAnsi="Simplified Arabic" w:cs="Traditional Arabic"/>
          <w:sz w:val="32"/>
          <w:szCs w:val="32"/>
          <w:lang w:bidi="ar-DZ"/>
        </w:rPr>
        <w:t>%</w:t>
      </w:r>
      <w:r w:rsidRPr="00623DCD">
        <w:rPr>
          <w:rFonts w:ascii="Traditional Arabic" w:eastAsia="Times New Roman" w:hAnsi="Traditional Arabic" w:cs="Traditional Arabic" w:hint="cs"/>
          <w:sz w:val="32"/>
          <w:szCs w:val="32"/>
          <w:rtl/>
          <w:lang w:bidi="ar-DZ"/>
        </w:rPr>
        <w:t xml:space="preserve">، </w:t>
      </w:r>
      <w:r w:rsidRPr="00623DCD">
        <w:rPr>
          <w:rFonts w:ascii="Traditional Arabic" w:eastAsia="Times New Roman" w:hAnsi="Traditional Arabic" w:cs="Traditional Arabic"/>
          <w:sz w:val="32"/>
          <w:szCs w:val="32"/>
          <w:rtl/>
          <w:lang w:bidi="ar-DZ"/>
        </w:rPr>
        <w:t xml:space="preserve">تليها بعد ذلك فئة </w:t>
      </w:r>
      <w:r w:rsidRPr="00623DCD">
        <w:rPr>
          <w:rFonts w:ascii="Traditional Arabic" w:eastAsia="Times New Roman" w:hAnsi="Traditional Arabic" w:cs="Traditional Arabic" w:hint="cs"/>
          <w:sz w:val="32"/>
          <w:szCs w:val="32"/>
          <w:rtl/>
          <w:lang w:bidi="ar-DZ"/>
        </w:rPr>
        <w:t>الموظفين</w:t>
      </w:r>
      <w:r w:rsidRPr="00623DCD">
        <w:rPr>
          <w:rFonts w:ascii="Traditional Arabic" w:eastAsia="Times New Roman" w:hAnsi="Traditional Arabic" w:cs="Traditional Arabic"/>
          <w:sz w:val="32"/>
          <w:szCs w:val="32"/>
          <w:rtl/>
          <w:lang w:bidi="ar-DZ"/>
        </w:rPr>
        <w:t xml:space="preserve"> ذوي </w:t>
      </w:r>
      <w:r w:rsidRPr="00623DCD">
        <w:rPr>
          <w:rFonts w:ascii="Traditional Arabic" w:eastAsia="Times New Roman" w:hAnsi="Traditional Arabic" w:cs="Traditional Arabic" w:hint="cs"/>
          <w:sz w:val="32"/>
          <w:szCs w:val="32"/>
          <w:rtl/>
          <w:lang w:bidi="ar-DZ"/>
        </w:rPr>
        <w:t>م</w:t>
      </w:r>
      <w:r w:rsidRPr="00623DCD">
        <w:rPr>
          <w:rFonts w:ascii="Traditional Arabic" w:eastAsia="Times New Roman" w:hAnsi="Traditional Arabic" w:cs="Traditional Arabic"/>
          <w:sz w:val="32"/>
          <w:szCs w:val="32"/>
          <w:rtl/>
          <w:lang w:bidi="ar-DZ"/>
        </w:rPr>
        <w:t>ستوى</w:t>
      </w:r>
      <w:r w:rsidRPr="00623DCD">
        <w:rPr>
          <w:rFonts w:ascii="Traditional Arabic" w:eastAsia="Times New Roman" w:hAnsi="Traditional Arabic" w:cs="Traditional Arabic" w:hint="cs"/>
          <w:sz w:val="32"/>
          <w:szCs w:val="32"/>
          <w:rtl/>
          <w:lang w:bidi="ar-DZ"/>
        </w:rPr>
        <w:t xml:space="preserve"> </w:t>
      </w:r>
      <w:r>
        <w:rPr>
          <w:rFonts w:ascii="Traditional Arabic" w:eastAsia="Times New Roman" w:hAnsi="Traditional Arabic" w:cs="Traditional Arabic" w:hint="cs"/>
          <w:sz w:val="32"/>
          <w:szCs w:val="32"/>
          <w:rtl/>
          <w:lang w:bidi="ar-DZ"/>
        </w:rPr>
        <w:t>ماستر</w:t>
      </w:r>
      <w:r w:rsidRPr="00623DCD">
        <w:rPr>
          <w:rFonts w:ascii="Traditional Arabic" w:eastAsia="Times New Roman" w:hAnsi="Traditional Arabic" w:cs="Traditional Arabic"/>
          <w:sz w:val="32"/>
          <w:szCs w:val="32"/>
          <w:rtl/>
          <w:lang w:bidi="ar-DZ"/>
        </w:rPr>
        <w:t xml:space="preserve"> بنسبة </w:t>
      </w:r>
      <w:r>
        <w:rPr>
          <w:rFonts w:ascii="Simplified Arabic" w:eastAsia="Times New Roman" w:hAnsi="Simplified Arabic" w:cs="Traditional Arabic" w:hint="cs"/>
          <w:sz w:val="32"/>
          <w:szCs w:val="32"/>
          <w:rtl/>
          <w:lang w:bidi="ar-DZ"/>
        </w:rPr>
        <w:t>30</w:t>
      </w:r>
      <w:r w:rsidRPr="00623DCD">
        <w:rPr>
          <w:rFonts w:ascii="Simplified Arabic" w:eastAsia="Times New Roman" w:hAnsi="Simplified Arabic" w:cs="Traditional Arabic"/>
          <w:sz w:val="32"/>
          <w:szCs w:val="32"/>
          <w:lang w:bidi="ar-DZ"/>
        </w:rPr>
        <w:t>%</w:t>
      </w:r>
      <w:r w:rsidRPr="00623DCD">
        <w:rPr>
          <w:rFonts w:ascii="Traditional Arabic" w:eastAsia="Times New Roman" w:hAnsi="Traditional Arabic" w:cs="Traditional Arabic" w:hint="cs"/>
          <w:sz w:val="32"/>
          <w:szCs w:val="32"/>
          <w:rtl/>
          <w:lang w:bidi="ar-DZ"/>
        </w:rPr>
        <w:t xml:space="preserve">، ثم فئة الموظفين الذين يملكون مؤهل </w:t>
      </w:r>
      <w:r>
        <w:rPr>
          <w:rFonts w:ascii="Traditional Arabic" w:eastAsia="Times New Roman" w:hAnsi="Traditional Arabic" w:cs="Traditional Arabic" w:hint="cs"/>
          <w:sz w:val="32"/>
          <w:szCs w:val="32"/>
          <w:rtl/>
          <w:lang w:bidi="ar-DZ"/>
        </w:rPr>
        <w:t xml:space="preserve">شهادة عليا </w:t>
      </w:r>
      <w:r w:rsidRPr="00623DCD">
        <w:rPr>
          <w:rFonts w:ascii="Traditional Arabic" w:eastAsia="Times New Roman" w:hAnsi="Traditional Arabic" w:cs="Traditional Arabic" w:hint="cs"/>
          <w:sz w:val="32"/>
          <w:szCs w:val="32"/>
          <w:rtl/>
          <w:lang w:bidi="ar-DZ"/>
        </w:rPr>
        <w:t xml:space="preserve">بنسبة </w:t>
      </w:r>
      <w:r>
        <w:rPr>
          <w:rFonts w:ascii="Traditional Arabic" w:eastAsia="Times New Roman" w:hAnsi="Traditional Arabic" w:cs="Traditional Arabic" w:hint="cs"/>
          <w:sz w:val="32"/>
          <w:szCs w:val="32"/>
          <w:rtl/>
          <w:lang w:bidi="ar-DZ"/>
        </w:rPr>
        <w:t>13.3</w:t>
      </w:r>
      <w:r w:rsidRPr="00623DCD">
        <w:rPr>
          <w:rFonts w:ascii="Traditional Arabic" w:eastAsia="Times New Roman" w:hAnsi="Traditional Arabic" w:cs="Traditional Arabic"/>
          <w:sz w:val="32"/>
          <w:szCs w:val="32"/>
          <w:lang w:bidi="ar-DZ"/>
        </w:rPr>
        <w:t>%</w:t>
      </w:r>
      <w:r w:rsidRPr="00623DCD">
        <w:rPr>
          <w:rFonts w:ascii="Traditional Arabic" w:eastAsia="Times New Roman" w:hAnsi="Traditional Arabic" w:cs="Traditional Arabic" w:hint="cs"/>
          <w:sz w:val="32"/>
          <w:szCs w:val="32"/>
          <w:rtl/>
        </w:rPr>
        <w:t xml:space="preserve">، </w:t>
      </w:r>
      <w:r w:rsidRPr="00623DCD">
        <w:rPr>
          <w:rFonts w:ascii="Traditional Arabic" w:eastAsia="Times New Roman" w:hAnsi="Traditional Arabic" w:cs="Traditional Arabic"/>
          <w:sz w:val="32"/>
          <w:szCs w:val="32"/>
          <w:rtl/>
          <w:lang w:bidi="ar-DZ"/>
        </w:rPr>
        <w:t xml:space="preserve">وأخيرا تتواجد </w:t>
      </w:r>
      <w:r w:rsidRPr="00623DCD">
        <w:rPr>
          <w:rFonts w:ascii="Traditional Arabic" w:eastAsia="Times New Roman" w:hAnsi="Traditional Arabic" w:cs="Traditional Arabic" w:hint="cs"/>
          <w:sz w:val="32"/>
          <w:szCs w:val="32"/>
          <w:rtl/>
        </w:rPr>
        <w:t>ف</w:t>
      </w:r>
      <w:r>
        <w:rPr>
          <w:rFonts w:ascii="Traditional Arabic" w:eastAsia="Times New Roman" w:hAnsi="Traditional Arabic" w:cs="Traditional Arabic" w:hint="cs"/>
          <w:sz w:val="32"/>
          <w:szCs w:val="32"/>
          <w:rtl/>
        </w:rPr>
        <w:t xml:space="preserve">ئة </w:t>
      </w:r>
      <w:r w:rsidRPr="00623DCD">
        <w:rPr>
          <w:rFonts w:ascii="Traditional Arabic" w:eastAsia="Times New Roman" w:hAnsi="Traditional Arabic" w:cs="Traditional Arabic" w:hint="cs"/>
          <w:sz w:val="32"/>
          <w:szCs w:val="32"/>
          <w:rtl/>
        </w:rPr>
        <w:t xml:space="preserve">أصحاب الشهادات </w:t>
      </w:r>
      <w:r>
        <w:rPr>
          <w:rFonts w:ascii="Traditional Arabic" w:eastAsia="Times New Roman" w:hAnsi="Traditional Arabic" w:cs="Traditional Arabic" w:hint="cs"/>
          <w:sz w:val="32"/>
          <w:szCs w:val="32"/>
          <w:rtl/>
        </w:rPr>
        <w:t>الأخرى و</w:t>
      </w:r>
      <w:r w:rsidRPr="00623DCD">
        <w:rPr>
          <w:rFonts w:ascii="Traditional Arabic" w:eastAsia="Times New Roman" w:hAnsi="Traditional Arabic" w:cs="Traditional Arabic"/>
          <w:sz w:val="32"/>
          <w:szCs w:val="32"/>
          <w:rtl/>
          <w:lang w:bidi="ar-DZ"/>
        </w:rPr>
        <w:t>أصحاب</w:t>
      </w:r>
      <w:r w:rsidRPr="00623DCD">
        <w:rPr>
          <w:rFonts w:ascii="Traditional Arabic" w:eastAsia="Times New Roman" w:hAnsi="Traditional Arabic" w:cs="Traditional Arabic" w:hint="cs"/>
          <w:sz w:val="32"/>
          <w:szCs w:val="32"/>
          <w:rtl/>
          <w:lang w:bidi="ar-DZ"/>
        </w:rPr>
        <w:t xml:space="preserve"> </w:t>
      </w:r>
      <w:r>
        <w:rPr>
          <w:rFonts w:ascii="Traditional Arabic" w:eastAsia="Times New Roman" w:hAnsi="Traditional Arabic" w:cs="Traditional Arabic" w:hint="cs"/>
          <w:sz w:val="32"/>
          <w:szCs w:val="32"/>
          <w:rtl/>
          <w:lang w:bidi="ar-DZ"/>
        </w:rPr>
        <w:t>مستوى ثانوي فأقل</w:t>
      </w:r>
      <w:r w:rsidRPr="00623DCD">
        <w:rPr>
          <w:rFonts w:ascii="Traditional Arabic" w:eastAsia="Times New Roman" w:hAnsi="Traditional Arabic" w:cs="Traditional Arabic"/>
          <w:sz w:val="32"/>
          <w:szCs w:val="32"/>
          <w:rtl/>
          <w:lang w:bidi="ar-DZ"/>
        </w:rPr>
        <w:t xml:space="preserve"> بنسبة </w:t>
      </w:r>
      <w:r>
        <w:rPr>
          <w:rFonts w:ascii="Traditional Arabic" w:eastAsia="Times New Roman" w:hAnsi="Traditional Arabic" w:cs="Traditional Arabic" w:hint="cs"/>
          <w:sz w:val="32"/>
          <w:szCs w:val="32"/>
          <w:rtl/>
          <w:lang w:bidi="ar-DZ"/>
        </w:rPr>
        <w:t>6.7</w:t>
      </w:r>
      <w:r w:rsidRPr="00623DCD">
        <w:rPr>
          <w:rFonts w:ascii="Traditional Arabic" w:eastAsia="Times New Roman" w:hAnsi="Traditional Arabic" w:cs="Traditional Arabic"/>
          <w:sz w:val="32"/>
          <w:szCs w:val="32"/>
          <w:lang w:bidi="ar-DZ"/>
        </w:rPr>
        <w:t>%</w:t>
      </w:r>
      <w:r w:rsidRPr="00623DCD">
        <w:rPr>
          <w:rFonts w:ascii="Traditional Arabic" w:eastAsia="Times New Roman" w:hAnsi="Traditional Arabic" w:cs="Traditional Arabic" w:hint="cs"/>
          <w:sz w:val="32"/>
          <w:szCs w:val="32"/>
          <w:rtl/>
          <w:lang w:bidi="ar-DZ"/>
        </w:rPr>
        <w:t>.</w:t>
      </w:r>
    </w:p>
    <w:p w:rsidR="00623DCD" w:rsidRPr="00623DCD" w:rsidRDefault="001C01A9" w:rsidP="001C01A9">
      <w:pPr>
        <w:spacing w:after="160" w:line="259" w:lineRule="auto"/>
        <w:jc w:val="left"/>
        <w:rPr>
          <w:rFonts w:ascii="Times New Roman" w:eastAsia="Calibri" w:hAnsi="Times New Roman" w:cs="Times New Roman"/>
          <w:sz w:val="24"/>
          <w:szCs w:val="24"/>
          <w:lang w:eastAsia="en-US"/>
        </w:rPr>
      </w:pPr>
      <w:r>
        <w:rPr>
          <w:rFonts w:ascii="Times New Roman" w:eastAsia="Calibri" w:hAnsi="Times New Roman" w:cs="Times New Roman"/>
          <w:sz w:val="24"/>
          <w:szCs w:val="24"/>
          <w:rtl/>
          <w:lang w:eastAsia="en-US"/>
        </w:rPr>
        <w:br w:type="page"/>
      </w:r>
    </w:p>
    <w:p w:rsidR="001C01A9" w:rsidRDefault="00FE6C6E" w:rsidP="001D10DD">
      <w:pPr>
        <w:pStyle w:val="Paragraphedeliste"/>
        <w:numPr>
          <w:ilvl w:val="0"/>
          <w:numId w:val="1"/>
        </w:numPr>
        <w:bidi/>
        <w:jc w:val="both"/>
        <w:rPr>
          <w:rFonts w:ascii="Traditional Arabic" w:hAnsi="Traditional Arabic" w:cs="Traditional Arabic"/>
          <w:b/>
          <w:bCs/>
          <w:color w:val="000000"/>
          <w:sz w:val="32"/>
          <w:szCs w:val="32"/>
          <w:lang w:bidi="ar-DZ"/>
        </w:rPr>
      </w:pPr>
      <w:r>
        <w:rPr>
          <w:rFonts w:ascii="Traditional Arabic" w:hAnsi="Traditional Arabic" w:cs="Traditional Arabic" w:hint="cs"/>
          <w:b/>
          <w:bCs/>
          <w:color w:val="000000"/>
          <w:sz w:val="32"/>
          <w:szCs w:val="32"/>
          <w:rtl/>
          <w:lang w:bidi="ar-DZ"/>
        </w:rPr>
        <w:t xml:space="preserve">من ناحية </w:t>
      </w:r>
      <w:r w:rsidR="001C01A9">
        <w:rPr>
          <w:rFonts w:ascii="Traditional Arabic" w:hAnsi="Traditional Arabic" w:cs="Traditional Arabic" w:hint="cs"/>
          <w:b/>
          <w:bCs/>
          <w:color w:val="000000"/>
          <w:sz w:val="32"/>
          <w:szCs w:val="32"/>
          <w:rtl/>
          <w:lang w:bidi="ar-DZ"/>
        </w:rPr>
        <w:t>الأقدمية</w:t>
      </w:r>
    </w:p>
    <w:p w:rsidR="001C01A9" w:rsidRPr="00297A94" w:rsidRDefault="001C01A9" w:rsidP="00614CA1">
      <w:pPr>
        <w:bidi/>
        <w:spacing w:after="0"/>
        <w:jc w:val="both"/>
        <w:outlineLvl w:val="0"/>
        <w:rPr>
          <w:rFonts w:ascii="Traditional Arabic" w:hAnsi="Traditional Arabic" w:cs="Traditional Arabic"/>
          <w:b/>
          <w:bCs/>
          <w:sz w:val="32"/>
          <w:szCs w:val="32"/>
          <w:rtl/>
          <w:lang w:bidi="ar-DZ"/>
        </w:rPr>
      </w:pPr>
      <w:r w:rsidRPr="00297A94">
        <w:rPr>
          <w:rFonts w:asciiTheme="minorBidi" w:hAnsiTheme="minorBidi" w:cs="Traditional Arabic" w:hint="cs"/>
          <w:b/>
          <w:bCs/>
          <w:sz w:val="32"/>
          <w:szCs w:val="32"/>
          <w:rtl/>
          <w:lang w:bidi="ar-DZ"/>
        </w:rPr>
        <w:t xml:space="preserve">                  </w:t>
      </w:r>
      <w:bookmarkStart w:id="78" w:name="_Toc200600416"/>
      <w:bookmarkStart w:id="79" w:name="_Toc200600966"/>
      <w:r w:rsidRPr="00297A94">
        <w:rPr>
          <w:rFonts w:ascii="Traditional Arabic" w:hAnsi="Traditional Arabic" w:cs="Traditional Arabic"/>
          <w:b/>
          <w:bCs/>
          <w:sz w:val="32"/>
          <w:szCs w:val="32"/>
          <w:rtl/>
          <w:lang w:bidi="ar-DZ"/>
        </w:rPr>
        <w:t xml:space="preserve">الجدول رقم </w:t>
      </w:r>
      <w:r>
        <w:rPr>
          <w:rFonts w:ascii="Traditional Arabic" w:hAnsi="Traditional Arabic" w:cs="Traditional Arabic" w:hint="cs"/>
          <w:b/>
          <w:bCs/>
          <w:sz w:val="32"/>
          <w:szCs w:val="32"/>
          <w:rtl/>
          <w:lang w:bidi="ar-DZ"/>
        </w:rPr>
        <w:t>03-09</w:t>
      </w:r>
      <w:r w:rsidRPr="00297A94">
        <w:rPr>
          <w:rFonts w:ascii="Traditional Arabic" w:hAnsi="Traditional Arabic" w:cs="Traditional Arabic" w:hint="cs"/>
          <w:b/>
          <w:bCs/>
          <w:sz w:val="32"/>
          <w:szCs w:val="32"/>
          <w:rtl/>
          <w:lang w:bidi="ar-DZ"/>
        </w:rPr>
        <w:t>:</w:t>
      </w:r>
      <w:r w:rsidRPr="00297A94">
        <w:rPr>
          <w:rFonts w:ascii="Traditional Arabic" w:hAnsi="Traditional Arabic" w:cs="Traditional Arabic"/>
          <w:b/>
          <w:bCs/>
          <w:sz w:val="32"/>
          <w:szCs w:val="32"/>
          <w:rtl/>
          <w:lang w:bidi="ar-DZ"/>
        </w:rPr>
        <w:t xml:space="preserve"> توزيع عينة الدراسة حسب </w:t>
      </w:r>
      <w:r>
        <w:rPr>
          <w:rFonts w:ascii="Traditional Arabic" w:hAnsi="Traditional Arabic" w:cs="Traditional Arabic" w:hint="cs"/>
          <w:b/>
          <w:bCs/>
          <w:sz w:val="32"/>
          <w:szCs w:val="32"/>
          <w:rtl/>
          <w:lang w:bidi="ar-DZ"/>
        </w:rPr>
        <w:t>سنوات ا</w:t>
      </w:r>
      <w:r w:rsidR="00614CA1">
        <w:rPr>
          <w:rFonts w:ascii="Traditional Arabic" w:hAnsi="Traditional Arabic" w:cs="Traditional Arabic" w:hint="cs"/>
          <w:b/>
          <w:bCs/>
          <w:sz w:val="32"/>
          <w:szCs w:val="32"/>
          <w:rtl/>
          <w:lang w:bidi="ar-DZ"/>
        </w:rPr>
        <w:t>لأقدمية</w:t>
      </w:r>
      <w:bookmarkEnd w:id="78"/>
      <w:bookmarkEnd w:id="79"/>
    </w:p>
    <w:tbl>
      <w:tblPr>
        <w:tblStyle w:val="Grilledutableau"/>
        <w:bidiVisual/>
        <w:tblW w:w="0" w:type="auto"/>
        <w:jc w:val="center"/>
        <w:tblLook w:val="04A0" w:firstRow="1" w:lastRow="0" w:firstColumn="1" w:lastColumn="0" w:noHBand="0" w:noVBand="1"/>
      </w:tblPr>
      <w:tblGrid>
        <w:gridCol w:w="3024"/>
        <w:gridCol w:w="2079"/>
        <w:gridCol w:w="1963"/>
      </w:tblGrid>
      <w:tr w:rsidR="001C01A9" w:rsidRPr="00297A94" w:rsidTr="00E17CBB">
        <w:trPr>
          <w:trHeight w:val="470"/>
          <w:jc w:val="center"/>
        </w:trPr>
        <w:tc>
          <w:tcPr>
            <w:tcW w:w="3024" w:type="dxa"/>
          </w:tcPr>
          <w:p w:rsidR="001C01A9" w:rsidRPr="00297A94" w:rsidRDefault="001C01A9" w:rsidP="00E17CBB">
            <w:pPr>
              <w:bidi/>
              <w:jc w:val="center"/>
              <w:rPr>
                <w:rFonts w:ascii="Traditional Arabic" w:eastAsia="Times New Roman" w:hAnsi="Traditional Arabic" w:cs="Traditional Arabic"/>
                <w:b/>
                <w:bCs/>
                <w:color w:val="000000"/>
                <w:sz w:val="32"/>
                <w:szCs w:val="32"/>
                <w:rtl/>
                <w:lang w:bidi="ar-DZ"/>
              </w:rPr>
            </w:pPr>
            <w:r w:rsidRPr="00297A94">
              <w:rPr>
                <w:rFonts w:ascii="Traditional Arabic" w:eastAsia="Times New Roman" w:hAnsi="Traditional Arabic" w:cs="Traditional Arabic"/>
                <w:b/>
                <w:bCs/>
                <w:color w:val="000000"/>
                <w:sz w:val="32"/>
                <w:szCs w:val="32"/>
                <w:rtl/>
                <w:lang w:bidi="ar-DZ"/>
              </w:rPr>
              <w:t>سنوات الخبرة</w:t>
            </w:r>
          </w:p>
        </w:tc>
        <w:tc>
          <w:tcPr>
            <w:tcW w:w="2079" w:type="dxa"/>
            <w:hideMark/>
          </w:tcPr>
          <w:p w:rsidR="001C01A9" w:rsidRPr="00297A94" w:rsidRDefault="001C01A9" w:rsidP="00E17CBB">
            <w:pPr>
              <w:bidi/>
              <w:jc w:val="center"/>
              <w:rPr>
                <w:rFonts w:ascii="Traditional Arabic" w:eastAsia="Times New Roman" w:hAnsi="Traditional Arabic" w:cs="Traditional Arabic"/>
                <w:b/>
                <w:bCs/>
                <w:color w:val="000000"/>
                <w:sz w:val="32"/>
                <w:szCs w:val="32"/>
              </w:rPr>
            </w:pPr>
            <w:r w:rsidRPr="00297A94">
              <w:rPr>
                <w:rFonts w:ascii="Traditional Arabic" w:eastAsia="Times New Roman" w:hAnsi="Traditional Arabic" w:cs="Traditional Arabic"/>
                <w:b/>
                <w:bCs/>
                <w:color w:val="000000"/>
                <w:sz w:val="32"/>
                <w:szCs w:val="32"/>
                <w:rtl/>
              </w:rPr>
              <w:t>التكرار</w:t>
            </w:r>
          </w:p>
        </w:tc>
        <w:tc>
          <w:tcPr>
            <w:tcW w:w="1963" w:type="dxa"/>
            <w:hideMark/>
          </w:tcPr>
          <w:p w:rsidR="001C01A9" w:rsidRPr="00297A94" w:rsidRDefault="001C01A9" w:rsidP="00E17CBB">
            <w:pPr>
              <w:bidi/>
              <w:jc w:val="center"/>
              <w:rPr>
                <w:rFonts w:ascii="Traditional Arabic" w:eastAsia="Times New Roman" w:hAnsi="Traditional Arabic" w:cs="Traditional Arabic"/>
                <w:b/>
                <w:bCs/>
                <w:color w:val="000000"/>
                <w:sz w:val="32"/>
                <w:szCs w:val="32"/>
              </w:rPr>
            </w:pPr>
            <w:r w:rsidRPr="00297A94">
              <w:rPr>
                <w:rFonts w:ascii="Traditional Arabic" w:eastAsia="Times New Roman" w:hAnsi="Traditional Arabic" w:cs="Traditional Arabic"/>
                <w:b/>
                <w:bCs/>
                <w:color w:val="000000"/>
                <w:sz w:val="32"/>
                <w:szCs w:val="32"/>
                <w:rtl/>
              </w:rPr>
              <w:t>النسبة المئوية</w:t>
            </w:r>
          </w:p>
        </w:tc>
      </w:tr>
      <w:tr w:rsidR="001C01A9" w:rsidRPr="00297A94" w:rsidTr="00E17CBB">
        <w:trPr>
          <w:trHeight w:val="300"/>
          <w:jc w:val="center"/>
        </w:trPr>
        <w:tc>
          <w:tcPr>
            <w:tcW w:w="3024" w:type="dxa"/>
          </w:tcPr>
          <w:p w:rsidR="001C01A9" w:rsidRPr="00297A94" w:rsidRDefault="001C01A9" w:rsidP="00E17CBB">
            <w:pPr>
              <w:tabs>
                <w:tab w:val="center" w:pos="-86"/>
                <w:tab w:val="right" w:pos="2114"/>
              </w:tabs>
              <w:bidi/>
              <w:jc w:val="center"/>
              <w:rPr>
                <w:rFonts w:ascii="Traditional Arabic" w:eastAsia="Times New Roman" w:hAnsi="Traditional Arabic" w:cs="Traditional Arabic"/>
                <w:b/>
                <w:bCs/>
                <w:color w:val="000000"/>
                <w:sz w:val="32"/>
                <w:szCs w:val="32"/>
              </w:rPr>
            </w:pPr>
            <w:r w:rsidRPr="00297A94">
              <w:rPr>
                <w:rFonts w:ascii="Traditional Arabic" w:eastAsia="Times New Roman" w:hAnsi="Traditional Arabic" w:cs="Traditional Arabic" w:hint="cs"/>
                <w:b/>
                <w:bCs/>
                <w:color w:val="000000"/>
                <w:sz w:val="32"/>
                <w:szCs w:val="32"/>
                <w:rtl/>
              </w:rPr>
              <w:t>أقل من سنة</w:t>
            </w:r>
          </w:p>
        </w:tc>
        <w:tc>
          <w:tcPr>
            <w:tcW w:w="2079" w:type="dxa"/>
            <w:noWrap/>
            <w:hideMark/>
          </w:tcPr>
          <w:p w:rsidR="001C01A9" w:rsidRPr="00297A94" w:rsidRDefault="001C01A9" w:rsidP="00E17CBB">
            <w:pPr>
              <w:bidi/>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03</w:t>
            </w:r>
          </w:p>
        </w:tc>
        <w:tc>
          <w:tcPr>
            <w:tcW w:w="1963" w:type="dxa"/>
            <w:noWrap/>
            <w:hideMark/>
          </w:tcPr>
          <w:p w:rsidR="001C01A9" w:rsidRPr="00297A94" w:rsidRDefault="001C01A9" w:rsidP="00E17CBB">
            <w:pPr>
              <w:bidi/>
              <w:jc w:val="center"/>
              <w:rPr>
                <w:rFonts w:ascii="Traditional Arabic" w:hAnsi="Traditional Arabic" w:cs="Traditional Arabic"/>
                <w:sz w:val="32"/>
                <w:szCs w:val="32"/>
                <w:lang w:bidi="ar-DZ"/>
              </w:rPr>
            </w:pPr>
            <w:r w:rsidRPr="00297A94">
              <w:rPr>
                <w:rFonts w:ascii="Traditional Arabic" w:hAnsi="Traditional Arabic" w:cs="Traditional Arabic"/>
                <w:sz w:val="32"/>
                <w:szCs w:val="32"/>
                <w:lang w:bidi="ar-DZ"/>
              </w:rPr>
              <w:t>%</w:t>
            </w:r>
            <w:r>
              <w:rPr>
                <w:rFonts w:ascii="Traditional Arabic" w:hAnsi="Traditional Arabic" w:cs="Traditional Arabic"/>
                <w:sz w:val="32"/>
                <w:szCs w:val="32"/>
                <w:lang w:bidi="ar-DZ"/>
              </w:rPr>
              <w:t>10</w:t>
            </w:r>
          </w:p>
        </w:tc>
      </w:tr>
      <w:tr w:rsidR="001C01A9" w:rsidRPr="00297A94" w:rsidTr="00E17CBB">
        <w:trPr>
          <w:trHeight w:val="317"/>
          <w:jc w:val="center"/>
        </w:trPr>
        <w:tc>
          <w:tcPr>
            <w:tcW w:w="3024" w:type="dxa"/>
          </w:tcPr>
          <w:p w:rsidR="001C01A9" w:rsidRPr="00297A94" w:rsidRDefault="001C01A9" w:rsidP="00E17CBB">
            <w:pPr>
              <w:bidi/>
              <w:jc w:val="center"/>
              <w:rPr>
                <w:rFonts w:ascii="Traditional Arabic" w:eastAsia="Times New Roman" w:hAnsi="Traditional Arabic" w:cs="Traditional Arabic"/>
                <w:b/>
                <w:bCs/>
                <w:color w:val="000000"/>
                <w:sz w:val="32"/>
                <w:szCs w:val="32"/>
              </w:rPr>
            </w:pPr>
            <w:r w:rsidRPr="00297A94">
              <w:rPr>
                <w:rFonts w:ascii="Traditional Arabic" w:eastAsia="Times New Roman" w:hAnsi="Traditional Arabic" w:cs="Traditional Arabic" w:hint="cs"/>
                <w:b/>
                <w:bCs/>
                <w:color w:val="000000"/>
                <w:sz w:val="32"/>
                <w:szCs w:val="32"/>
                <w:rtl/>
              </w:rPr>
              <w:t>من سنة إلى 5 سنوات</w:t>
            </w:r>
          </w:p>
        </w:tc>
        <w:tc>
          <w:tcPr>
            <w:tcW w:w="2079" w:type="dxa"/>
            <w:noWrap/>
            <w:hideMark/>
          </w:tcPr>
          <w:p w:rsidR="001C01A9" w:rsidRPr="00297A94" w:rsidRDefault="001C01A9" w:rsidP="00E17CBB">
            <w:pPr>
              <w:bidi/>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03</w:t>
            </w:r>
          </w:p>
        </w:tc>
        <w:tc>
          <w:tcPr>
            <w:tcW w:w="1963" w:type="dxa"/>
            <w:noWrap/>
            <w:hideMark/>
          </w:tcPr>
          <w:p w:rsidR="001C01A9" w:rsidRPr="00297A94" w:rsidRDefault="00614CA1" w:rsidP="00614CA1">
            <w:pPr>
              <w:bidi/>
              <w:jc w:val="center"/>
              <w:rPr>
                <w:rFonts w:ascii="Traditional Arabic" w:hAnsi="Traditional Arabic" w:cs="Traditional Arabic"/>
                <w:sz w:val="32"/>
                <w:szCs w:val="32"/>
                <w:lang w:bidi="ar-DZ"/>
              </w:rPr>
            </w:pPr>
            <w:r w:rsidRPr="00297A94">
              <w:rPr>
                <w:rFonts w:ascii="Traditional Arabic" w:hAnsi="Traditional Arabic" w:cs="Traditional Arabic"/>
                <w:sz w:val="32"/>
                <w:szCs w:val="32"/>
                <w:lang w:bidi="ar-DZ"/>
              </w:rPr>
              <w:t>%</w:t>
            </w:r>
            <w:r>
              <w:rPr>
                <w:rFonts w:ascii="Traditional Arabic" w:hAnsi="Traditional Arabic" w:cs="Traditional Arabic"/>
                <w:sz w:val="32"/>
                <w:szCs w:val="32"/>
                <w:lang w:bidi="ar-DZ"/>
              </w:rPr>
              <w:t>10</w:t>
            </w:r>
          </w:p>
        </w:tc>
      </w:tr>
      <w:tr w:rsidR="001C01A9" w:rsidRPr="00297A94" w:rsidTr="00E17CBB">
        <w:trPr>
          <w:trHeight w:val="300"/>
          <w:jc w:val="center"/>
        </w:trPr>
        <w:tc>
          <w:tcPr>
            <w:tcW w:w="3024" w:type="dxa"/>
          </w:tcPr>
          <w:p w:rsidR="001C01A9" w:rsidRPr="00297A94" w:rsidRDefault="001C01A9" w:rsidP="00E17CBB">
            <w:pPr>
              <w:bidi/>
              <w:jc w:val="center"/>
              <w:rPr>
                <w:rFonts w:ascii="Traditional Arabic" w:eastAsia="Times New Roman" w:hAnsi="Traditional Arabic" w:cs="Traditional Arabic"/>
                <w:b/>
                <w:bCs/>
                <w:color w:val="000000"/>
                <w:sz w:val="32"/>
                <w:szCs w:val="32"/>
              </w:rPr>
            </w:pPr>
            <w:r w:rsidRPr="00297A94">
              <w:rPr>
                <w:rFonts w:ascii="Traditional Arabic" w:eastAsia="Times New Roman" w:hAnsi="Traditional Arabic" w:cs="Traditional Arabic" w:hint="cs"/>
                <w:b/>
                <w:bCs/>
                <w:color w:val="000000"/>
                <w:sz w:val="32"/>
                <w:szCs w:val="32"/>
                <w:rtl/>
              </w:rPr>
              <w:t>من 6 سنوات إلى 10 سنوات</w:t>
            </w:r>
          </w:p>
        </w:tc>
        <w:tc>
          <w:tcPr>
            <w:tcW w:w="2079" w:type="dxa"/>
            <w:noWrap/>
            <w:hideMark/>
          </w:tcPr>
          <w:p w:rsidR="001C01A9" w:rsidRPr="00297A94" w:rsidRDefault="001C01A9" w:rsidP="00E17CBB">
            <w:pPr>
              <w:bidi/>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06</w:t>
            </w:r>
          </w:p>
        </w:tc>
        <w:tc>
          <w:tcPr>
            <w:tcW w:w="1963" w:type="dxa"/>
            <w:noWrap/>
            <w:hideMark/>
          </w:tcPr>
          <w:p w:rsidR="001C01A9" w:rsidRPr="00297A94" w:rsidRDefault="00614CA1" w:rsidP="00E17CBB">
            <w:pPr>
              <w:bidi/>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20</w:t>
            </w:r>
            <w:r w:rsidR="001C01A9" w:rsidRPr="00297A94">
              <w:rPr>
                <w:rFonts w:ascii="Traditional Arabic" w:hAnsi="Traditional Arabic" w:cs="Traditional Arabic"/>
                <w:sz w:val="32"/>
                <w:szCs w:val="32"/>
                <w:lang w:bidi="ar-DZ"/>
              </w:rPr>
              <w:t>%</w:t>
            </w:r>
          </w:p>
        </w:tc>
      </w:tr>
      <w:tr w:rsidR="001C01A9" w:rsidRPr="00297A94" w:rsidTr="00E17CBB">
        <w:trPr>
          <w:trHeight w:val="300"/>
          <w:jc w:val="center"/>
        </w:trPr>
        <w:tc>
          <w:tcPr>
            <w:tcW w:w="3024" w:type="dxa"/>
          </w:tcPr>
          <w:p w:rsidR="001C01A9" w:rsidRPr="00297A94" w:rsidRDefault="001C01A9" w:rsidP="00E17CBB">
            <w:pPr>
              <w:bidi/>
              <w:jc w:val="center"/>
              <w:rPr>
                <w:rFonts w:ascii="Traditional Arabic" w:eastAsia="Times New Roman" w:hAnsi="Traditional Arabic" w:cs="Traditional Arabic"/>
                <w:b/>
                <w:bCs/>
                <w:color w:val="000000"/>
                <w:sz w:val="32"/>
                <w:szCs w:val="32"/>
                <w:rtl/>
              </w:rPr>
            </w:pPr>
            <w:r w:rsidRPr="00297A94">
              <w:rPr>
                <w:rFonts w:ascii="Traditional Arabic" w:eastAsia="Times New Roman" w:hAnsi="Traditional Arabic" w:cs="Traditional Arabic" w:hint="cs"/>
                <w:b/>
                <w:bCs/>
                <w:color w:val="000000"/>
                <w:sz w:val="32"/>
                <w:szCs w:val="32"/>
                <w:rtl/>
              </w:rPr>
              <w:t>من 11 إلى 15 سنة</w:t>
            </w:r>
          </w:p>
        </w:tc>
        <w:tc>
          <w:tcPr>
            <w:tcW w:w="2079" w:type="dxa"/>
            <w:noWrap/>
            <w:hideMark/>
          </w:tcPr>
          <w:p w:rsidR="001C01A9" w:rsidRPr="00297A94" w:rsidRDefault="001C01A9" w:rsidP="00E17CBB">
            <w:pPr>
              <w:bidi/>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11</w:t>
            </w:r>
          </w:p>
        </w:tc>
        <w:tc>
          <w:tcPr>
            <w:tcW w:w="1963" w:type="dxa"/>
            <w:noWrap/>
            <w:hideMark/>
          </w:tcPr>
          <w:p w:rsidR="001C01A9" w:rsidRPr="00297A94" w:rsidRDefault="00614CA1" w:rsidP="00E17CBB">
            <w:pPr>
              <w:bidi/>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36.7</w:t>
            </w:r>
            <w:r w:rsidR="001C01A9" w:rsidRPr="00297A94">
              <w:rPr>
                <w:rFonts w:ascii="Traditional Arabic" w:hAnsi="Traditional Arabic" w:cs="Traditional Arabic"/>
                <w:sz w:val="32"/>
                <w:szCs w:val="32"/>
                <w:lang w:bidi="ar-DZ"/>
              </w:rPr>
              <w:t>%</w:t>
            </w:r>
          </w:p>
        </w:tc>
      </w:tr>
      <w:tr w:rsidR="001C01A9" w:rsidRPr="00297A94" w:rsidTr="00E17CBB">
        <w:trPr>
          <w:trHeight w:val="300"/>
          <w:jc w:val="center"/>
        </w:trPr>
        <w:tc>
          <w:tcPr>
            <w:tcW w:w="3024" w:type="dxa"/>
          </w:tcPr>
          <w:p w:rsidR="001C01A9" w:rsidRPr="00297A94" w:rsidRDefault="001C01A9" w:rsidP="00E17CBB">
            <w:pPr>
              <w:bidi/>
              <w:jc w:val="center"/>
              <w:rPr>
                <w:rFonts w:ascii="Traditional Arabic" w:eastAsia="Times New Roman" w:hAnsi="Traditional Arabic" w:cs="Traditional Arabic"/>
                <w:b/>
                <w:bCs/>
                <w:color w:val="000000"/>
                <w:sz w:val="32"/>
                <w:szCs w:val="32"/>
                <w:rtl/>
              </w:rPr>
            </w:pPr>
            <w:r>
              <w:rPr>
                <w:rFonts w:ascii="Traditional Arabic" w:eastAsia="Times New Roman" w:hAnsi="Traditional Arabic" w:cs="Traditional Arabic" w:hint="cs"/>
                <w:b/>
                <w:bCs/>
                <w:color w:val="000000"/>
                <w:sz w:val="32"/>
                <w:szCs w:val="32"/>
                <w:rtl/>
              </w:rPr>
              <w:t>أكثر من 15 سنة</w:t>
            </w:r>
          </w:p>
        </w:tc>
        <w:tc>
          <w:tcPr>
            <w:tcW w:w="2079" w:type="dxa"/>
            <w:noWrap/>
          </w:tcPr>
          <w:p w:rsidR="001C01A9" w:rsidRDefault="001C01A9" w:rsidP="00E17CBB">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07</w:t>
            </w:r>
          </w:p>
        </w:tc>
        <w:tc>
          <w:tcPr>
            <w:tcW w:w="1963" w:type="dxa"/>
            <w:noWrap/>
          </w:tcPr>
          <w:p w:rsidR="001C01A9" w:rsidRDefault="001C01A9" w:rsidP="00E17CBB">
            <w:pPr>
              <w:bidi/>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23.3</w:t>
            </w:r>
            <w:r>
              <w:rPr>
                <w:rFonts w:ascii="Traditional Arabic" w:hAnsi="Traditional Arabic" w:cs="Traditional Arabic"/>
                <w:sz w:val="32"/>
                <w:szCs w:val="32"/>
                <w:lang w:bidi="ar-DZ"/>
              </w:rPr>
              <w:t>%</w:t>
            </w:r>
          </w:p>
        </w:tc>
      </w:tr>
      <w:tr w:rsidR="001C01A9" w:rsidRPr="00297A94" w:rsidTr="00E17CBB">
        <w:trPr>
          <w:trHeight w:val="257"/>
          <w:jc w:val="center"/>
        </w:trPr>
        <w:tc>
          <w:tcPr>
            <w:tcW w:w="3024" w:type="dxa"/>
          </w:tcPr>
          <w:p w:rsidR="001C01A9" w:rsidRPr="00297A94" w:rsidRDefault="001C01A9" w:rsidP="00E17CBB">
            <w:pPr>
              <w:bidi/>
              <w:jc w:val="center"/>
              <w:rPr>
                <w:rFonts w:ascii="Traditional Arabic" w:eastAsia="Times New Roman" w:hAnsi="Traditional Arabic" w:cs="Traditional Arabic"/>
                <w:b/>
                <w:bCs/>
                <w:color w:val="000000"/>
                <w:sz w:val="32"/>
                <w:szCs w:val="32"/>
              </w:rPr>
            </w:pPr>
            <w:r w:rsidRPr="00297A94">
              <w:rPr>
                <w:rFonts w:ascii="Traditional Arabic" w:eastAsia="Times New Roman" w:hAnsi="Traditional Arabic" w:cs="Traditional Arabic"/>
                <w:b/>
                <w:bCs/>
                <w:color w:val="000000"/>
                <w:sz w:val="32"/>
                <w:szCs w:val="32"/>
                <w:rtl/>
              </w:rPr>
              <w:t>المجموع</w:t>
            </w:r>
          </w:p>
        </w:tc>
        <w:tc>
          <w:tcPr>
            <w:tcW w:w="2079" w:type="dxa"/>
            <w:noWrap/>
            <w:hideMark/>
          </w:tcPr>
          <w:p w:rsidR="001C01A9" w:rsidRPr="00297A94" w:rsidRDefault="001C01A9" w:rsidP="00E17CBB">
            <w:pPr>
              <w:bidi/>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30</w:t>
            </w:r>
          </w:p>
        </w:tc>
        <w:tc>
          <w:tcPr>
            <w:tcW w:w="1963" w:type="dxa"/>
            <w:noWrap/>
            <w:hideMark/>
          </w:tcPr>
          <w:p w:rsidR="001C01A9" w:rsidRPr="00297A94" w:rsidRDefault="001C01A9" w:rsidP="00E17CBB">
            <w:pPr>
              <w:bidi/>
              <w:jc w:val="center"/>
              <w:rPr>
                <w:rFonts w:ascii="Traditional Arabic" w:hAnsi="Traditional Arabic" w:cs="Traditional Arabic"/>
                <w:sz w:val="32"/>
                <w:szCs w:val="32"/>
                <w:lang w:bidi="ar-DZ"/>
              </w:rPr>
            </w:pPr>
            <w:r w:rsidRPr="00297A94">
              <w:rPr>
                <w:rFonts w:ascii="Traditional Arabic" w:hAnsi="Traditional Arabic" w:cs="Traditional Arabic"/>
                <w:sz w:val="32"/>
                <w:szCs w:val="32"/>
                <w:rtl/>
                <w:lang w:bidi="ar-DZ"/>
              </w:rPr>
              <w:t>100</w:t>
            </w:r>
            <w:r w:rsidRPr="00297A94">
              <w:rPr>
                <w:rFonts w:ascii="Traditional Arabic" w:hAnsi="Traditional Arabic" w:cs="Traditional Arabic"/>
                <w:sz w:val="32"/>
                <w:szCs w:val="32"/>
                <w:lang w:bidi="ar-DZ"/>
              </w:rPr>
              <w:t>%</w:t>
            </w:r>
          </w:p>
        </w:tc>
      </w:tr>
    </w:tbl>
    <w:p w:rsidR="001C01A9" w:rsidRPr="00297A94" w:rsidRDefault="001C01A9" w:rsidP="001C01A9">
      <w:pPr>
        <w:bidi/>
        <w:spacing w:after="0"/>
        <w:ind w:left="-2"/>
        <w:jc w:val="left"/>
        <w:rPr>
          <w:rFonts w:asciiTheme="majorBidi" w:hAnsiTheme="majorBidi" w:cstheme="majorBidi"/>
          <w:sz w:val="24"/>
          <w:szCs w:val="24"/>
          <w:rtl/>
        </w:rPr>
      </w:pPr>
      <w:r w:rsidRPr="00297A94">
        <w:rPr>
          <w:rFonts w:asciiTheme="minorBidi" w:hAnsiTheme="minorBidi" w:cs="Traditional Arabic" w:hint="cs"/>
          <w:sz w:val="32"/>
          <w:szCs w:val="32"/>
          <w:rtl/>
          <w:lang w:bidi="ar-DZ"/>
        </w:rPr>
        <w:t xml:space="preserve">المصدر: إعداد </w:t>
      </w:r>
      <w:r w:rsidR="00485462">
        <w:rPr>
          <w:rFonts w:asciiTheme="minorBidi" w:hAnsiTheme="minorBidi" w:cs="Traditional Arabic" w:hint="cs"/>
          <w:sz w:val="32"/>
          <w:szCs w:val="32"/>
          <w:rtl/>
          <w:lang w:bidi="ar-DZ"/>
        </w:rPr>
        <w:t>الطالبين</w:t>
      </w:r>
      <w:r w:rsidRPr="00297A94">
        <w:rPr>
          <w:rFonts w:asciiTheme="minorBidi" w:hAnsiTheme="minorBidi" w:cs="Traditional Arabic" w:hint="cs"/>
          <w:sz w:val="32"/>
          <w:szCs w:val="32"/>
          <w:rtl/>
          <w:lang w:bidi="ar-DZ"/>
        </w:rPr>
        <w:t xml:space="preserve"> بالاعتماد على مخرجات </w:t>
      </w:r>
      <w:r w:rsidRPr="00297A94">
        <w:rPr>
          <w:rFonts w:asciiTheme="majorBidi" w:hAnsiTheme="majorBidi" w:cstheme="majorBidi"/>
          <w:sz w:val="24"/>
          <w:szCs w:val="24"/>
          <w:lang w:bidi="ar-DZ"/>
        </w:rPr>
        <w:t>spss-27</w:t>
      </w:r>
    </w:p>
    <w:p w:rsidR="001C01A9" w:rsidRPr="00297A94" w:rsidRDefault="001C01A9" w:rsidP="001C01A9">
      <w:pPr>
        <w:tabs>
          <w:tab w:val="left" w:pos="2037"/>
        </w:tabs>
        <w:autoSpaceDE w:val="0"/>
        <w:autoSpaceDN w:val="0"/>
        <w:bidi/>
        <w:adjustRightInd w:val="0"/>
        <w:spacing w:after="0"/>
        <w:jc w:val="left"/>
        <w:rPr>
          <w:rFonts w:asciiTheme="majorBidi" w:hAnsiTheme="majorBidi" w:cs="Traditional Arabic"/>
          <w:sz w:val="32"/>
          <w:szCs w:val="32"/>
          <w:rtl/>
          <w:lang w:bidi="ar-DZ"/>
        </w:rPr>
      </w:pPr>
      <w:r w:rsidRPr="00297A94">
        <w:rPr>
          <w:rFonts w:asciiTheme="majorBidi" w:hAnsiTheme="majorBidi" w:cs="Traditional Arabic" w:hint="cs"/>
          <w:sz w:val="32"/>
          <w:szCs w:val="32"/>
          <w:rtl/>
          <w:lang w:bidi="ar-DZ"/>
        </w:rPr>
        <w:t>ويمكن توضيح نتائج الجدول السابق من خلال الشكل الموالي:</w:t>
      </w:r>
    </w:p>
    <w:p w:rsidR="001C01A9" w:rsidRPr="00297A94" w:rsidRDefault="001C01A9" w:rsidP="001C01A9">
      <w:pPr>
        <w:jc w:val="center"/>
        <w:rPr>
          <w:rFonts w:ascii="Traditional Arabic" w:hAnsi="Traditional Arabic" w:cs="Traditional Arabic"/>
          <w:b/>
          <w:bCs/>
          <w:sz w:val="32"/>
          <w:szCs w:val="32"/>
          <w:rtl/>
          <w:lang w:bidi="ar-DZ"/>
        </w:rPr>
      </w:pPr>
      <w:r w:rsidRPr="00297A94">
        <w:rPr>
          <w:rFonts w:ascii="Traditional Arabic" w:hAnsi="Traditional Arabic" w:cs="Traditional Arabic"/>
          <w:b/>
          <w:bCs/>
          <w:sz w:val="32"/>
          <w:szCs w:val="32"/>
          <w:rtl/>
          <w:lang w:bidi="ar-DZ"/>
        </w:rPr>
        <w:t xml:space="preserve">الشكل رقم </w:t>
      </w:r>
      <w:r>
        <w:rPr>
          <w:rFonts w:ascii="Traditional Arabic" w:hAnsi="Traditional Arabic" w:cs="Traditional Arabic" w:hint="cs"/>
          <w:b/>
          <w:bCs/>
          <w:sz w:val="32"/>
          <w:szCs w:val="32"/>
          <w:rtl/>
          <w:lang w:bidi="ar-DZ"/>
        </w:rPr>
        <w:t>03-06</w:t>
      </w:r>
      <w:r w:rsidRPr="00297A94">
        <w:rPr>
          <w:rFonts w:ascii="Traditional Arabic" w:hAnsi="Traditional Arabic" w:cs="Traditional Arabic"/>
          <w:b/>
          <w:bCs/>
          <w:sz w:val="32"/>
          <w:szCs w:val="32"/>
          <w:rtl/>
          <w:lang w:bidi="ar-DZ"/>
        </w:rPr>
        <w:t>:</w:t>
      </w:r>
      <w:r w:rsidRPr="00297A94">
        <w:rPr>
          <w:rFonts w:asciiTheme="minorBidi" w:hAnsiTheme="minorBidi" w:cs="Traditional Arabic" w:hint="cs"/>
          <w:b/>
          <w:bCs/>
          <w:sz w:val="32"/>
          <w:szCs w:val="32"/>
          <w:rtl/>
          <w:lang w:bidi="ar-DZ"/>
        </w:rPr>
        <w:t xml:space="preserve"> توزيع العينة حسب سنوات</w:t>
      </w:r>
      <w:r>
        <w:rPr>
          <w:rFonts w:asciiTheme="minorBidi" w:hAnsiTheme="minorBidi" w:cs="Traditional Arabic" w:hint="cs"/>
          <w:b/>
          <w:bCs/>
          <w:sz w:val="32"/>
          <w:szCs w:val="32"/>
          <w:rtl/>
          <w:lang w:bidi="ar-DZ"/>
        </w:rPr>
        <w:t xml:space="preserve"> الخبرة</w:t>
      </w:r>
    </w:p>
    <w:p w:rsidR="00614CA1" w:rsidRDefault="00614CA1" w:rsidP="00614CA1">
      <w:pPr>
        <w:bidi/>
        <w:ind w:left="360"/>
        <w:jc w:val="center"/>
        <w:rPr>
          <w:rFonts w:ascii="Traditional Arabic" w:hAnsi="Traditional Arabic" w:cs="Traditional Arabic"/>
          <w:b/>
          <w:bCs/>
          <w:color w:val="000000"/>
          <w:sz w:val="32"/>
          <w:szCs w:val="32"/>
          <w:rtl/>
          <w:lang w:bidi="ar-DZ"/>
        </w:rPr>
      </w:pPr>
      <w:r>
        <w:rPr>
          <w:noProof/>
        </w:rPr>
        <w:drawing>
          <wp:inline distT="0" distB="0" distL="0" distR="0" wp14:anchorId="11DBC023" wp14:editId="3666C260">
            <wp:extent cx="4572000" cy="2743200"/>
            <wp:effectExtent l="0" t="0" r="19050" b="19050"/>
            <wp:docPr id="16"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614CA1" w:rsidRDefault="00614CA1" w:rsidP="00614CA1">
      <w:pPr>
        <w:bidi/>
        <w:jc w:val="both"/>
        <w:rPr>
          <w:rFonts w:ascii="Traditional Arabic" w:hAnsi="Traditional Arabic" w:cs="Traditional Arabic"/>
          <w:b/>
          <w:bCs/>
          <w:color w:val="000000"/>
          <w:sz w:val="32"/>
          <w:szCs w:val="32"/>
          <w:rtl/>
          <w:lang w:bidi="ar-DZ"/>
        </w:rPr>
      </w:pPr>
      <w:r w:rsidRPr="00297A94">
        <w:rPr>
          <w:rFonts w:asciiTheme="minorBidi" w:hAnsiTheme="minorBidi" w:cs="Traditional Arabic" w:hint="cs"/>
          <w:sz w:val="32"/>
          <w:szCs w:val="32"/>
          <w:rtl/>
          <w:lang w:bidi="ar-DZ"/>
        </w:rPr>
        <w:t xml:space="preserve">المصدر: إعداد </w:t>
      </w:r>
      <w:r w:rsidR="00485462">
        <w:rPr>
          <w:rFonts w:asciiTheme="minorBidi" w:hAnsiTheme="minorBidi" w:cs="Traditional Arabic" w:hint="cs"/>
          <w:sz w:val="32"/>
          <w:szCs w:val="32"/>
          <w:rtl/>
          <w:lang w:bidi="ar-DZ"/>
        </w:rPr>
        <w:t>الطالبين</w:t>
      </w:r>
      <w:r w:rsidRPr="00297A94">
        <w:rPr>
          <w:rFonts w:asciiTheme="minorBidi" w:hAnsiTheme="minorBidi" w:cs="Traditional Arabic" w:hint="cs"/>
          <w:sz w:val="32"/>
          <w:szCs w:val="32"/>
          <w:rtl/>
          <w:lang w:bidi="ar-DZ"/>
        </w:rPr>
        <w:t xml:space="preserve"> بالاعتماد على مخرجات </w:t>
      </w:r>
      <w:r w:rsidRPr="00297A94">
        <w:rPr>
          <w:rFonts w:asciiTheme="majorBidi" w:hAnsiTheme="majorBidi" w:cstheme="majorBidi"/>
          <w:sz w:val="24"/>
          <w:szCs w:val="24"/>
          <w:lang w:bidi="ar-DZ"/>
        </w:rPr>
        <w:t>spss-27</w:t>
      </w:r>
    </w:p>
    <w:p w:rsidR="00FE6C6E" w:rsidRPr="00C42188" w:rsidRDefault="00FE6C6E" w:rsidP="00C42188">
      <w:pPr>
        <w:pStyle w:val="Titre1"/>
        <w:bidi/>
        <w:jc w:val="left"/>
        <w:rPr>
          <w:rFonts w:ascii="Traditional Arabic" w:hAnsi="Traditional Arabic" w:cs="Traditional Arabic"/>
          <w:b/>
          <w:bCs/>
          <w:color w:val="auto"/>
          <w:rtl/>
          <w:lang w:bidi="ar-DZ"/>
        </w:rPr>
      </w:pPr>
      <w:bookmarkStart w:id="80" w:name="_Toc200600967"/>
      <w:r w:rsidRPr="00C42188">
        <w:rPr>
          <w:rFonts w:ascii="Traditional Arabic" w:hAnsi="Traditional Arabic" w:cs="Traditional Arabic" w:hint="eastAsia"/>
          <w:b/>
          <w:bCs/>
          <w:color w:val="auto"/>
          <w:rtl/>
          <w:lang w:bidi="ar-DZ"/>
        </w:rPr>
        <w:t>المطلب</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الثاني</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تحليل</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مستوى</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تطبيق</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محاور</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الدراسة</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بمؤسسة</w:t>
      </w:r>
      <w:r w:rsidRPr="00C42188">
        <w:rPr>
          <w:rFonts w:ascii="Traditional Arabic" w:hAnsi="Traditional Arabic" w:cs="Traditional Arabic"/>
          <w:b/>
          <w:bCs/>
          <w:color w:val="auto"/>
          <w:rtl/>
          <w:lang w:bidi="ar-DZ"/>
        </w:rPr>
        <w:t xml:space="preserve"> </w:t>
      </w:r>
      <w:r w:rsidR="00614CA1" w:rsidRPr="00C42188">
        <w:rPr>
          <w:rFonts w:ascii="Traditional Arabic" w:hAnsi="Traditional Arabic" w:cs="Traditional Arabic" w:hint="cs"/>
          <w:b/>
          <w:bCs/>
          <w:color w:val="auto"/>
          <w:rtl/>
          <w:lang w:bidi="ar-DZ"/>
        </w:rPr>
        <w:t>مركز الضرائب</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الطارف</w:t>
      </w:r>
      <w:bookmarkEnd w:id="80"/>
    </w:p>
    <w:p w:rsidR="00614CA1" w:rsidRDefault="00614CA1" w:rsidP="00614CA1">
      <w:pPr>
        <w:bidi/>
        <w:spacing w:after="0"/>
        <w:ind w:firstLine="708"/>
        <w:jc w:val="both"/>
        <w:rPr>
          <w:rFonts w:ascii="Traditional Arabic" w:hAnsi="Traditional Arabic" w:cs="Traditional Arabic"/>
          <w:b/>
          <w:bCs/>
          <w:color w:val="000000"/>
          <w:sz w:val="32"/>
          <w:szCs w:val="32"/>
          <w:rtl/>
          <w:lang w:bidi="ar-DZ"/>
        </w:rPr>
      </w:pPr>
      <w:r w:rsidRPr="00297A94">
        <w:rPr>
          <w:rFonts w:asciiTheme="minorBidi" w:hAnsiTheme="minorBidi" w:cs="Traditional Arabic" w:hint="cs"/>
          <w:sz w:val="32"/>
          <w:szCs w:val="32"/>
          <w:rtl/>
          <w:lang w:bidi="ar-DZ"/>
        </w:rPr>
        <w:t xml:space="preserve">يتناول هذا المطلب تحليل مستوى تطبيق </w:t>
      </w:r>
      <w:r w:rsidRPr="00980462">
        <w:rPr>
          <w:rFonts w:asciiTheme="minorBidi" w:hAnsiTheme="minorBidi" w:cs="Traditional Arabic"/>
          <w:sz w:val="32"/>
          <w:szCs w:val="32"/>
          <w:rtl/>
          <w:lang w:bidi="ar-DZ"/>
        </w:rPr>
        <w:t xml:space="preserve">التحقيق المحاسبي والتهرب الضريبي </w:t>
      </w:r>
      <w:r>
        <w:rPr>
          <w:rFonts w:asciiTheme="minorBidi" w:hAnsiTheme="minorBidi" w:cs="Traditional Arabic" w:hint="cs"/>
          <w:sz w:val="32"/>
          <w:szCs w:val="32"/>
          <w:rtl/>
          <w:lang w:bidi="ar-DZ"/>
        </w:rPr>
        <w:t xml:space="preserve">بمركز الضرائب </w:t>
      </w:r>
      <w:r w:rsidRPr="00297A94">
        <w:rPr>
          <w:rFonts w:asciiTheme="minorBidi" w:hAnsiTheme="minorBidi" w:cs="Traditional Arabic" w:hint="cs"/>
          <w:sz w:val="32"/>
          <w:szCs w:val="32"/>
          <w:rtl/>
          <w:lang w:bidi="ar-DZ"/>
        </w:rPr>
        <w:t>محل الدراسة عن طريق تحليل مختلف أبعادها وفقراتها</w:t>
      </w:r>
    </w:p>
    <w:p w:rsidR="00FE6C6E" w:rsidRDefault="00614CA1" w:rsidP="00747339">
      <w:pPr>
        <w:bidi/>
        <w:spacing w:after="0"/>
        <w:jc w:val="both"/>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 xml:space="preserve">1-  </w:t>
      </w:r>
      <w:r w:rsidR="00FE6C6E">
        <w:rPr>
          <w:rFonts w:ascii="Traditional Arabic" w:hAnsi="Traditional Arabic" w:cs="Traditional Arabic" w:hint="cs"/>
          <w:b/>
          <w:bCs/>
          <w:color w:val="000000"/>
          <w:sz w:val="32"/>
          <w:szCs w:val="32"/>
          <w:rtl/>
          <w:lang w:bidi="ar-DZ"/>
        </w:rPr>
        <w:t xml:space="preserve">تحليل مستوى امتلاك </w:t>
      </w:r>
      <w:r>
        <w:rPr>
          <w:rFonts w:ascii="Traditional Arabic" w:hAnsi="Traditional Arabic" w:cs="Traditional Arabic" w:hint="cs"/>
          <w:b/>
          <w:bCs/>
          <w:color w:val="000000"/>
          <w:sz w:val="32"/>
          <w:szCs w:val="32"/>
          <w:rtl/>
          <w:lang w:bidi="ar-DZ"/>
        </w:rPr>
        <w:t>مركز الضرائب</w:t>
      </w:r>
      <w:r w:rsidR="00FE6C6E">
        <w:rPr>
          <w:rFonts w:ascii="Traditional Arabic" w:hAnsi="Traditional Arabic" w:cs="Traditional Arabic" w:hint="cs"/>
          <w:b/>
          <w:bCs/>
          <w:color w:val="000000"/>
          <w:sz w:val="32"/>
          <w:szCs w:val="32"/>
          <w:rtl/>
          <w:lang w:bidi="ar-DZ"/>
        </w:rPr>
        <w:t xml:space="preserve"> </w:t>
      </w:r>
      <w:r>
        <w:rPr>
          <w:rFonts w:ascii="Traditional Arabic" w:hAnsi="Traditional Arabic" w:cs="Traditional Arabic" w:hint="cs"/>
          <w:b/>
          <w:bCs/>
          <w:color w:val="000000"/>
          <w:sz w:val="32"/>
          <w:szCs w:val="32"/>
          <w:rtl/>
          <w:lang w:bidi="ar-DZ"/>
        </w:rPr>
        <w:t>ب</w:t>
      </w:r>
      <w:r w:rsidR="00FE6C6E">
        <w:rPr>
          <w:rFonts w:ascii="Traditional Arabic" w:hAnsi="Traditional Arabic" w:cs="Traditional Arabic" w:hint="cs"/>
          <w:b/>
          <w:bCs/>
          <w:color w:val="000000"/>
          <w:sz w:val="32"/>
          <w:szCs w:val="32"/>
          <w:rtl/>
          <w:lang w:bidi="ar-DZ"/>
        </w:rPr>
        <w:t>الطارف</w:t>
      </w:r>
      <w:r>
        <w:rPr>
          <w:rFonts w:ascii="Traditional Arabic" w:hAnsi="Traditional Arabic" w:cs="Traditional Arabic" w:hint="cs"/>
          <w:b/>
          <w:bCs/>
          <w:color w:val="000000"/>
          <w:sz w:val="32"/>
          <w:szCs w:val="32"/>
          <w:rtl/>
          <w:lang w:bidi="ar-DZ"/>
        </w:rPr>
        <w:t xml:space="preserve"> لاستراتيجيات الموارد البشرية</w:t>
      </w:r>
    </w:p>
    <w:p w:rsidR="00E136A4" w:rsidRDefault="00E136A4" w:rsidP="00230CE8">
      <w:pPr>
        <w:pStyle w:val="Paragraphedeliste"/>
        <w:numPr>
          <w:ilvl w:val="0"/>
          <w:numId w:val="2"/>
        </w:numPr>
        <w:bidi/>
        <w:jc w:val="both"/>
        <w:rPr>
          <w:rFonts w:ascii="Traditional Arabic" w:hAnsi="Traditional Arabic" w:cs="Traditional Arabic"/>
          <w:b/>
          <w:bCs/>
          <w:color w:val="000000"/>
          <w:sz w:val="32"/>
          <w:szCs w:val="32"/>
          <w:lang w:bidi="ar-DZ"/>
        </w:rPr>
      </w:pPr>
      <w:r w:rsidRPr="00E136A4">
        <w:rPr>
          <w:rFonts w:ascii="Traditional Arabic" w:hAnsi="Traditional Arabic" w:cs="Traditional Arabic" w:hint="cs"/>
          <w:b/>
          <w:bCs/>
          <w:color w:val="000000"/>
          <w:sz w:val="32"/>
          <w:szCs w:val="32"/>
          <w:rtl/>
          <w:lang w:bidi="ar-DZ"/>
        </w:rPr>
        <w:t>البعد الأول: الاستقطاب والاختيار</w:t>
      </w:r>
    </w:p>
    <w:p w:rsidR="00747339" w:rsidRPr="00747339" w:rsidRDefault="00747339" w:rsidP="00747339">
      <w:pPr>
        <w:pStyle w:val="Paragraphedeliste"/>
        <w:bidi/>
        <w:spacing w:after="0"/>
        <w:ind w:left="1068"/>
        <w:jc w:val="center"/>
        <w:outlineLvl w:val="0"/>
        <w:rPr>
          <w:rFonts w:ascii="Traditional Arabic" w:hAnsi="Traditional Arabic" w:cs="Traditional Arabic"/>
          <w:b/>
          <w:bCs/>
          <w:sz w:val="32"/>
          <w:szCs w:val="32"/>
          <w:lang w:bidi="ar-DZ"/>
        </w:rPr>
      </w:pPr>
      <w:bookmarkStart w:id="81" w:name="_Toc200600418"/>
      <w:bookmarkStart w:id="82" w:name="_Toc200600968"/>
      <w:r w:rsidRPr="00747339">
        <w:rPr>
          <w:rFonts w:ascii="Traditional Arabic" w:hAnsi="Traditional Arabic" w:cs="Traditional Arabic"/>
          <w:b/>
          <w:bCs/>
          <w:sz w:val="32"/>
          <w:szCs w:val="32"/>
          <w:rtl/>
          <w:lang w:bidi="ar-DZ"/>
        </w:rPr>
        <w:t xml:space="preserve">الجدول رقم </w:t>
      </w:r>
      <w:r w:rsidRPr="00747339">
        <w:rPr>
          <w:rFonts w:ascii="Traditional Arabic" w:hAnsi="Traditional Arabic" w:cs="Traditional Arabic" w:hint="cs"/>
          <w:b/>
          <w:bCs/>
          <w:sz w:val="32"/>
          <w:szCs w:val="32"/>
          <w:rtl/>
          <w:lang w:bidi="ar-DZ"/>
        </w:rPr>
        <w:t>03-</w:t>
      </w:r>
      <w:r>
        <w:rPr>
          <w:rFonts w:ascii="Traditional Arabic" w:hAnsi="Traditional Arabic" w:cs="Traditional Arabic" w:hint="cs"/>
          <w:b/>
          <w:bCs/>
          <w:sz w:val="32"/>
          <w:szCs w:val="32"/>
          <w:rtl/>
          <w:lang w:bidi="ar-DZ"/>
        </w:rPr>
        <w:t>10</w:t>
      </w:r>
      <w:r w:rsidRPr="00747339">
        <w:rPr>
          <w:rFonts w:ascii="Traditional Arabic" w:hAnsi="Traditional Arabic" w:cs="Traditional Arabic" w:hint="cs"/>
          <w:b/>
          <w:bCs/>
          <w:sz w:val="32"/>
          <w:szCs w:val="32"/>
          <w:rtl/>
          <w:lang w:bidi="ar-DZ"/>
        </w:rPr>
        <w:t>:</w:t>
      </w:r>
      <w:r w:rsidRPr="00747339">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تحليل عبارات بعد الاستقطاب والاختيار</w:t>
      </w:r>
      <w:bookmarkEnd w:id="81"/>
      <w:bookmarkEnd w:id="82"/>
    </w:p>
    <w:tbl>
      <w:tblPr>
        <w:tblStyle w:val="GridTableLight1"/>
        <w:tblW w:w="9355" w:type="dxa"/>
        <w:jc w:val="center"/>
        <w:tblLayout w:type="fixed"/>
        <w:tblLook w:val="04A0" w:firstRow="1" w:lastRow="0" w:firstColumn="1" w:lastColumn="0" w:noHBand="0" w:noVBand="1"/>
      </w:tblPr>
      <w:tblGrid>
        <w:gridCol w:w="850"/>
        <w:gridCol w:w="1134"/>
        <w:gridCol w:w="993"/>
        <w:gridCol w:w="5671"/>
        <w:gridCol w:w="707"/>
      </w:tblGrid>
      <w:tr w:rsidR="00823D65" w:rsidRPr="00E136A4" w:rsidTr="00823D65">
        <w:trPr>
          <w:trHeight w:val="1134"/>
          <w:jc w:val="center"/>
        </w:trPr>
        <w:tc>
          <w:tcPr>
            <w:tcW w:w="850" w:type="dxa"/>
            <w:vAlign w:val="center"/>
          </w:tcPr>
          <w:p w:rsidR="00823D65" w:rsidRPr="00E136A4" w:rsidRDefault="00823D65" w:rsidP="00E136A4">
            <w:pPr>
              <w:spacing w:after="0" w:line="240" w:lineRule="auto"/>
              <w:jc w:val="center"/>
              <w:rPr>
                <w:rFonts w:ascii="Traditional Arabic" w:eastAsia="Times New Roman" w:hAnsi="Traditional Arabic" w:cs="Traditional Arabic"/>
                <w:b/>
                <w:bCs/>
                <w:sz w:val="32"/>
                <w:szCs w:val="32"/>
              </w:rPr>
            </w:pPr>
            <w:r w:rsidRPr="00E136A4">
              <w:rPr>
                <w:rFonts w:ascii="Traditional Arabic" w:eastAsia="Times New Roman" w:hAnsi="Traditional Arabic" w:cs="Traditional Arabic"/>
                <w:b/>
                <w:bCs/>
                <w:sz w:val="32"/>
                <w:szCs w:val="32"/>
                <w:rtl/>
              </w:rPr>
              <w:t>الترتيب</w:t>
            </w:r>
          </w:p>
        </w:tc>
        <w:tc>
          <w:tcPr>
            <w:tcW w:w="1134" w:type="dxa"/>
            <w:vAlign w:val="center"/>
          </w:tcPr>
          <w:p w:rsidR="00823D65" w:rsidRPr="00E136A4" w:rsidRDefault="00823D65" w:rsidP="00E136A4">
            <w:pPr>
              <w:spacing w:after="0" w:line="240" w:lineRule="auto"/>
              <w:jc w:val="center"/>
              <w:rPr>
                <w:rFonts w:ascii="Traditional Arabic" w:eastAsia="Times New Roman" w:hAnsi="Traditional Arabic" w:cs="Traditional Arabic"/>
                <w:b/>
                <w:bCs/>
                <w:sz w:val="32"/>
                <w:szCs w:val="32"/>
                <w:rtl/>
              </w:rPr>
            </w:pPr>
            <w:r w:rsidRPr="00E136A4">
              <w:rPr>
                <w:rFonts w:ascii="Traditional Arabic" w:eastAsia="Times New Roman" w:hAnsi="Traditional Arabic" w:cs="Traditional Arabic"/>
                <w:b/>
                <w:bCs/>
                <w:sz w:val="32"/>
                <w:szCs w:val="32"/>
                <w:rtl/>
              </w:rPr>
              <w:t>الانحراف</w:t>
            </w:r>
          </w:p>
          <w:p w:rsidR="00823D65" w:rsidRPr="00E136A4" w:rsidRDefault="00823D65" w:rsidP="00E136A4">
            <w:pPr>
              <w:spacing w:after="0" w:line="240" w:lineRule="auto"/>
              <w:jc w:val="center"/>
              <w:rPr>
                <w:rFonts w:ascii="Traditional Arabic" w:eastAsia="Times New Roman" w:hAnsi="Traditional Arabic" w:cs="Traditional Arabic"/>
                <w:b/>
                <w:bCs/>
                <w:sz w:val="32"/>
                <w:szCs w:val="32"/>
              </w:rPr>
            </w:pPr>
            <w:r w:rsidRPr="00E136A4">
              <w:rPr>
                <w:rFonts w:ascii="Traditional Arabic" w:eastAsia="Times New Roman" w:hAnsi="Traditional Arabic" w:cs="Traditional Arabic"/>
                <w:b/>
                <w:bCs/>
                <w:sz w:val="32"/>
                <w:szCs w:val="32"/>
                <w:rtl/>
              </w:rPr>
              <w:t>المعياري</w:t>
            </w:r>
          </w:p>
        </w:tc>
        <w:tc>
          <w:tcPr>
            <w:tcW w:w="993" w:type="dxa"/>
            <w:vAlign w:val="center"/>
          </w:tcPr>
          <w:p w:rsidR="00823D65" w:rsidRPr="00E136A4" w:rsidRDefault="00823D65" w:rsidP="00E136A4">
            <w:pPr>
              <w:spacing w:after="0" w:line="240" w:lineRule="auto"/>
              <w:jc w:val="center"/>
              <w:rPr>
                <w:rFonts w:ascii="Traditional Arabic" w:eastAsia="Times New Roman" w:hAnsi="Traditional Arabic" w:cs="Traditional Arabic"/>
                <w:b/>
                <w:bCs/>
                <w:sz w:val="32"/>
                <w:szCs w:val="32"/>
              </w:rPr>
            </w:pPr>
            <w:r w:rsidRPr="00E136A4">
              <w:rPr>
                <w:rFonts w:ascii="Traditional Arabic" w:eastAsia="Times New Roman" w:hAnsi="Traditional Arabic" w:cs="Traditional Arabic"/>
                <w:b/>
                <w:bCs/>
                <w:sz w:val="32"/>
                <w:szCs w:val="32"/>
                <w:rtl/>
              </w:rPr>
              <w:t>الوسط الحسابي</w:t>
            </w:r>
          </w:p>
        </w:tc>
        <w:tc>
          <w:tcPr>
            <w:tcW w:w="5671" w:type="dxa"/>
            <w:vAlign w:val="center"/>
          </w:tcPr>
          <w:p w:rsidR="00823D65" w:rsidRPr="00E136A4" w:rsidRDefault="00823D65" w:rsidP="00E136A4">
            <w:pPr>
              <w:spacing w:after="0" w:line="240" w:lineRule="auto"/>
              <w:jc w:val="center"/>
              <w:rPr>
                <w:rFonts w:ascii="Traditional Arabic" w:eastAsia="Times New Roman" w:hAnsi="Traditional Arabic" w:cs="Traditional Arabic"/>
                <w:b/>
                <w:bCs/>
                <w:sz w:val="32"/>
                <w:szCs w:val="32"/>
              </w:rPr>
            </w:pPr>
            <w:r w:rsidRPr="00E136A4">
              <w:rPr>
                <w:rFonts w:ascii="Traditional Arabic" w:eastAsia="Times New Roman" w:hAnsi="Traditional Arabic" w:cs="Traditional Arabic"/>
                <w:b/>
                <w:bCs/>
                <w:sz w:val="32"/>
                <w:szCs w:val="32"/>
                <w:rtl/>
              </w:rPr>
              <w:t>العبارة</w:t>
            </w:r>
          </w:p>
        </w:tc>
        <w:tc>
          <w:tcPr>
            <w:tcW w:w="707" w:type="dxa"/>
            <w:vAlign w:val="center"/>
          </w:tcPr>
          <w:p w:rsidR="00823D65" w:rsidRPr="00E136A4" w:rsidRDefault="00823D65" w:rsidP="00E136A4">
            <w:pPr>
              <w:spacing w:after="0" w:line="240" w:lineRule="auto"/>
              <w:jc w:val="center"/>
              <w:rPr>
                <w:rFonts w:ascii="Traditional Arabic" w:eastAsia="Times New Roman" w:hAnsi="Traditional Arabic" w:cs="Traditional Arabic"/>
                <w:b/>
                <w:bCs/>
                <w:sz w:val="32"/>
                <w:szCs w:val="32"/>
              </w:rPr>
            </w:pPr>
            <w:r w:rsidRPr="00E136A4">
              <w:rPr>
                <w:rFonts w:ascii="Traditional Arabic" w:eastAsia="Times New Roman" w:hAnsi="Traditional Arabic" w:cs="Traditional Arabic" w:hint="cs"/>
                <w:b/>
                <w:bCs/>
                <w:sz w:val="32"/>
                <w:szCs w:val="32"/>
                <w:rtl/>
              </w:rPr>
              <w:t>الرقم</w:t>
            </w:r>
          </w:p>
        </w:tc>
      </w:tr>
      <w:tr w:rsidR="00823D65" w:rsidRPr="00E136A4" w:rsidTr="00823D65">
        <w:trPr>
          <w:trHeight w:val="96"/>
          <w:jc w:val="center"/>
        </w:trPr>
        <w:tc>
          <w:tcPr>
            <w:tcW w:w="850" w:type="dxa"/>
          </w:tcPr>
          <w:p w:rsidR="00823D65" w:rsidRPr="00E136A4" w:rsidRDefault="00823D65" w:rsidP="00E136A4">
            <w:pPr>
              <w:bidi/>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02</w:t>
            </w:r>
          </w:p>
        </w:tc>
        <w:tc>
          <w:tcPr>
            <w:tcW w:w="1134" w:type="dxa"/>
          </w:tcPr>
          <w:p w:rsidR="00823D65" w:rsidRPr="00E136A4" w:rsidRDefault="00823D65" w:rsidP="00E136A4">
            <w:pPr>
              <w:bidi/>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1.38</w:t>
            </w:r>
          </w:p>
        </w:tc>
        <w:tc>
          <w:tcPr>
            <w:tcW w:w="993" w:type="dxa"/>
          </w:tcPr>
          <w:p w:rsidR="00823D65" w:rsidRPr="00E136A4" w:rsidRDefault="00823D65" w:rsidP="00E136A4">
            <w:pPr>
              <w:bidi/>
              <w:spacing w:after="0" w:line="240" w:lineRule="auto"/>
              <w:ind w:right="-186"/>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3.26</w:t>
            </w:r>
          </w:p>
        </w:tc>
        <w:tc>
          <w:tcPr>
            <w:tcW w:w="5671" w:type="dxa"/>
          </w:tcPr>
          <w:p w:rsidR="00823D65" w:rsidRPr="00E136A4" w:rsidRDefault="00823D65" w:rsidP="00E136A4">
            <w:pPr>
              <w:bidi/>
              <w:spacing w:after="0" w:line="240" w:lineRule="auto"/>
              <w:jc w:val="left"/>
              <w:rPr>
                <w:rFonts w:ascii="Traditional Arabic" w:eastAsia="Times New Roman" w:hAnsi="Traditional Arabic" w:cs="Traditional Arabic"/>
                <w:sz w:val="32"/>
                <w:szCs w:val="32"/>
              </w:rPr>
            </w:pPr>
            <w:r w:rsidRPr="00E136A4">
              <w:rPr>
                <w:rFonts w:ascii="Traditional Arabic" w:eastAsia="Times New Roman" w:hAnsi="Traditional Arabic" w:cs="Traditional Arabic" w:hint="eastAsia"/>
                <w:sz w:val="32"/>
                <w:szCs w:val="32"/>
                <w:rtl/>
              </w:rPr>
              <w:t>تهتم</w:t>
            </w:r>
            <w:r w:rsidRPr="00E136A4">
              <w:rPr>
                <w:rFonts w:ascii="Traditional Arabic" w:eastAsia="Times New Roman" w:hAnsi="Traditional Arabic" w:cs="Traditional Arabic"/>
                <w:sz w:val="32"/>
                <w:szCs w:val="32"/>
                <w:rtl/>
              </w:rPr>
              <w:t xml:space="preserve"> </w:t>
            </w:r>
            <w:r w:rsidRPr="00E136A4">
              <w:rPr>
                <w:rFonts w:ascii="Traditional Arabic" w:eastAsia="Times New Roman" w:hAnsi="Traditional Arabic" w:cs="Traditional Arabic" w:hint="eastAsia"/>
                <w:sz w:val="32"/>
                <w:szCs w:val="32"/>
                <w:rtl/>
              </w:rPr>
              <w:t>المؤسسة</w:t>
            </w:r>
            <w:r w:rsidRPr="00E136A4">
              <w:rPr>
                <w:rFonts w:ascii="Traditional Arabic" w:eastAsia="Times New Roman" w:hAnsi="Traditional Arabic" w:cs="Traditional Arabic"/>
                <w:sz w:val="32"/>
                <w:szCs w:val="32"/>
                <w:rtl/>
              </w:rPr>
              <w:t xml:space="preserve"> </w:t>
            </w:r>
            <w:r w:rsidRPr="00E136A4">
              <w:rPr>
                <w:rFonts w:ascii="Traditional Arabic" w:eastAsia="Times New Roman" w:hAnsi="Traditional Arabic" w:cs="Traditional Arabic" w:hint="eastAsia"/>
                <w:sz w:val="32"/>
                <w:szCs w:val="32"/>
                <w:rtl/>
              </w:rPr>
              <w:t>باستقطاب</w:t>
            </w:r>
            <w:r w:rsidRPr="00E136A4">
              <w:rPr>
                <w:rFonts w:ascii="Traditional Arabic" w:eastAsia="Times New Roman" w:hAnsi="Traditional Arabic" w:cs="Traditional Arabic"/>
                <w:sz w:val="32"/>
                <w:szCs w:val="32"/>
                <w:rtl/>
              </w:rPr>
              <w:t xml:space="preserve"> </w:t>
            </w:r>
            <w:r w:rsidRPr="00E136A4">
              <w:rPr>
                <w:rFonts w:ascii="Traditional Arabic" w:eastAsia="Times New Roman" w:hAnsi="Traditional Arabic" w:cs="Traditional Arabic" w:hint="eastAsia"/>
                <w:sz w:val="32"/>
                <w:szCs w:val="32"/>
                <w:rtl/>
              </w:rPr>
              <w:t>الكفاءات</w:t>
            </w:r>
            <w:r w:rsidRPr="00E136A4">
              <w:rPr>
                <w:rFonts w:ascii="Traditional Arabic" w:eastAsia="Times New Roman" w:hAnsi="Traditional Arabic" w:cs="Traditional Arabic"/>
                <w:sz w:val="32"/>
                <w:szCs w:val="32"/>
                <w:rtl/>
              </w:rPr>
              <w:t xml:space="preserve"> </w:t>
            </w:r>
            <w:r w:rsidRPr="00E136A4">
              <w:rPr>
                <w:rFonts w:ascii="Traditional Arabic" w:eastAsia="Times New Roman" w:hAnsi="Traditional Arabic" w:cs="Traditional Arabic" w:hint="eastAsia"/>
                <w:sz w:val="32"/>
                <w:szCs w:val="32"/>
                <w:rtl/>
              </w:rPr>
              <w:t>الماهرة</w:t>
            </w:r>
            <w:r w:rsidRPr="00E136A4">
              <w:rPr>
                <w:rFonts w:ascii="Traditional Arabic" w:eastAsia="Times New Roman" w:hAnsi="Traditional Arabic" w:cs="Traditional Arabic"/>
                <w:sz w:val="32"/>
                <w:szCs w:val="32"/>
                <w:rtl/>
              </w:rPr>
              <w:t>.</w:t>
            </w:r>
          </w:p>
        </w:tc>
        <w:tc>
          <w:tcPr>
            <w:tcW w:w="707" w:type="dxa"/>
          </w:tcPr>
          <w:p w:rsidR="00823D65" w:rsidRPr="00E136A4" w:rsidRDefault="00823D65" w:rsidP="00E136A4">
            <w:pPr>
              <w:bidi/>
              <w:spacing w:after="0" w:line="240" w:lineRule="auto"/>
              <w:jc w:val="center"/>
              <w:rPr>
                <w:rFonts w:ascii="Traditional Arabic" w:eastAsia="Times New Roman" w:hAnsi="Traditional Arabic" w:cs="Traditional Arabic"/>
                <w:sz w:val="32"/>
                <w:szCs w:val="32"/>
              </w:rPr>
            </w:pPr>
            <w:r w:rsidRPr="00E136A4">
              <w:rPr>
                <w:rFonts w:ascii="Traditional Arabic" w:eastAsia="Times New Roman" w:hAnsi="Traditional Arabic" w:cs="Traditional Arabic" w:hint="cs"/>
                <w:sz w:val="32"/>
                <w:szCs w:val="32"/>
                <w:rtl/>
              </w:rPr>
              <w:t>01</w:t>
            </w:r>
          </w:p>
        </w:tc>
      </w:tr>
      <w:tr w:rsidR="00823D65" w:rsidRPr="00823D65" w:rsidTr="00823D65">
        <w:trPr>
          <w:trHeight w:val="437"/>
          <w:jc w:val="center"/>
        </w:trPr>
        <w:tc>
          <w:tcPr>
            <w:tcW w:w="850" w:type="dxa"/>
          </w:tcPr>
          <w:p w:rsidR="00823D65" w:rsidRPr="00E136A4" w:rsidRDefault="00823D65" w:rsidP="00E136A4">
            <w:pPr>
              <w:bidi/>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04</w:t>
            </w:r>
          </w:p>
        </w:tc>
        <w:tc>
          <w:tcPr>
            <w:tcW w:w="1134" w:type="dxa"/>
          </w:tcPr>
          <w:p w:rsidR="00823D65" w:rsidRPr="00E136A4" w:rsidRDefault="00823D65" w:rsidP="00E136A4">
            <w:pPr>
              <w:bidi/>
              <w:spacing w:after="0" w:line="240" w:lineRule="auto"/>
              <w:ind w:right="-186"/>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1.32</w:t>
            </w:r>
          </w:p>
        </w:tc>
        <w:tc>
          <w:tcPr>
            <w:tcW w:w="993" w:type="dxa"/>
          </w:tcPr>
          <w:p w:rsidR="00823D65" w:rsidRPr="005E777C" w:rsidRDefault="00823D65" w:rsidP="00E136A4">
            <w:pPr>
              <w:bidi/>
              <w:spacing w:after="0" w:line="240" w:lineRule="auto"/>
              <w:ind w:right="-186"/>
              <w:jc w:val="center"/>
              <w:rPr>
                <w:rFonts w:ascii="Traditional Arabic" w:eastAsia="Times New Roman" w:hAnsi="Traditional Arabic" w:cs="Traditional Arabic"/>
                <w:sz w:val="32"/>
                <w:szCs w:val="32"/>
                <w:lang w:bidi="ar-DZ"/>
              </w:rPr>
            </w:pPr>
            <w:r w:rsidRPr="005E777C">
              <w:rPr>
                <w:rFonts w:ascii="Traditional Arabic" w:eastAsia="Times New Roman" w:hAnsi="Traditional Arabic" w:cs="Traditional Arabic" w:hint="cs"/>
                <w:sz w:val="32"/>
                <w:szCs w:val="32"/>
                <w:rtl/>
                <w:lang w:bidi="ar-DZ"/>
              </w:rPr>
              <w:t>2.96</w:t>
            </w:r>
          </w:p>
        </w:tc>
        <w:tc>
          <w:tcPr>
            <w:tcW w:w="5671" w:type="dxa"/>
          </w:tcPr>
          <w:p w:rsidR="00823D65" w:rsidRPr="005E777C" w:rsidRDefault="00823D65" w:rsidP="00E136A4">
            <w:pPr>
              <w:bidi/>
              <w:spacing w:after="0" w:line="240" w:lineRule="auto"/>
              <w:jc w:val="both"/>
              <w:rPr>
                <w:rFonts w:ascii="Traditional Arabic" w:eastAsia="Times New Roman" w:hAnsi="Traditional Arabic" w:cs="Traditional Arabic"/>
                <w:sz w:val="32"/>
                <w:szCs w:val="32"/>
              </w:rPr>
            </w:pPr>
            <w:r w:rsidRPr="005E777C">
              <w:rPr>
                <w:rFonts w:ascii="Traditional Arabic" w:eastAsia="Times New Roman" w:hAnsi="Traditional Arabic" w:cs="Traditional Arabic" w:hint="eastAsia"/>
                <w:sz w:val="32"/>
                <w:szCs w:val="32"/>
                <w:rtl/>
              </w:rPr>
              <w:t>يتم</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انتقاء</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الموظفين</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وفق</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المواصفات</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التي</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تتطلبها</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الوظيفة</w:t>
            </w:r>
          </w:p>
        </w:tc>
        <w:tc>
          <w:tcPr>
            <w:tcW w:w="707" w:type="dxa"/>
          </w:tcPr>
          <w:p w:rsidR="00823D65" w:rsidRPr="005E777C" w:rsidRDefault="00823D65" w:rsidP="00E136A4">
            <w:pPr>
              <w:bidi/>
              <w:spacing w:after="0" w:line="240" w:lineRule="auto"/>
              <w:jc w:val="center"/>
              <w:rPr>
                <w:rFonts w:ascii="Traditional Arabic" w:eastAsia="Times New Roman" w:hAnsi="Traditional Arabic" w:cs="Traditional Arabic"/>
                <w:sz w:val="32"/>
                <w:szCs w:val="32"/>
              </w:rPr>
            </w:pPr>
            <w:r w:rsidRPr="005E777C">
              <w:rPr>
                <w:rFonts w:ascii="Traditional Arabic" w:eastAsia="Times New Roman" w:hAnsi="Traditional Arabic" w:cs="Traditional Arabic" w:hint="cs"/>
                <w:sz w:val="32"/>
                <w:szCs w:val="32"/>
                <w:rtl/>
              </w:rPr>
              <w:t>02</w:t>
            </w:r>
          </w:p>
        </w:tc>
      </w:tr>
      <w:tr w:rsidR="00823D65" w:rsidRPr="00823D65" w:rsidTr="00823D65">
        <w:trPr>
          <w:trHeight w:val="96"/>
          <w:jc w:val="center"/>
        </w:trPr>
        <w:tc>
          <w:tcPr>
            <w:tcW w:w="850" w:type="dxa"/>
          </w:tcPr>
          <w:p w:rsidR="00823D65" w:rsidRPr="00E136A4" w:rsidRDefault="00823D65" w:rsidP="00E136A4">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03</w:t>
            </w:r>
          </w:p>
        </w:tc>
        <w:tc>
          <w:tcPr>
            <w:tcW w:w="1134" w:type="dxa"/>
          </w:tcPr>
          <w:p w:rsidR="00823D65" w:rsidRPr="00E136A4" w:rsidRDefault="00823D65" w:rsidP="00E136A4">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1.41</w:t>
            </w:r>
          </w:p>
        </w:tc>
        <w:tc>
          <w:tcPr>
            <w:tcW w:w="993" w:type="dxa"/>
          </w:tcPr>
          <w:p w:rsidR="00823D65" w:rsidRPr="005E777C" w:rsidRDefault="00823D65" w:rsidP="00E136A4">
            <w:pPr>
              <w:bidi/>
              <w:spacing w:after="0" w:line="240" w:lineRule="auto"/>
              <w:ind w:right="-186"/>
              <w:jc w:val="center"/>
              <w:rPr>
                <w:rFonts w:ascii="Traditional Arabic" w:eastAsia="Times New Roman" w:hAnsi="Traditional Arabic" w:cs="Traditional Arabic"/>
                <w:sz w:val="32"/>
                <w:szCs w:val="32"/>
                <w:rtl/>
              </w:rPr>
            </w:pPr>
            <w:r w:rsidRPr="005E777C">
              <w:rPr>
                <w:rFonts w:ascii="Traditional Arabic" w:eastAsia="Times New Roman" w:hAnsi="Traditional Arabic" w:cs="Traditional Arabic" w:hint="cs"/>
                <w:sz w:val="32"/>
                <w:szCs w:val="32"/>
                <w:rtl/>
              </w:rPr>
              <w:t>3.00</w:t>
            </w:r>
          </w:p>
        </w:tc>
        <w:tc>
          <w:tcPr>
            <w:tcW w:w="5671" w:type="dxa"/>
          </w:tcPr>
          <w:p w:rsidR="00823D65" w:rsidRPr="005E777C" w:rsidRDefault="00823D65" w:rsidP="00E136A4">
            <w:pPr>
              <w:bidi/>
              <w:spacing w:after="0" w:line="240" w:lineRule="auto"/>
              <w:jc w:val="both"/>
              <w:rPr>
                <w:rFonts w:ascii="Traditional Arabic" w:eastAsia="Times New Roman" w:hAnsi="Traditional Arabic" w:cs="Traditional Arabic"/>
                <w:sz w:val="32"/>
                <w:szCs w:val="32"/>
              </w:rPr>
            </w:pPr>
            <w:r w:rsidRPr="005E777C">
              <w:rPr>
                <w:rFonts w:ascii="Traditional Arabic" w:eastAsia="Times New Roman" w:hAnsi="Traditional Arabic" w:cs="Traditional Arabic" w:hint="eastAsia"/>
                <w:sz w:val="32"/>
                <w:szCs w:val="32"/>
                <w:rtl/>
              </w:rPr>
              <w:t>يتم</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مرافقة</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العامل</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وتقديم</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شروحات</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عن</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مختلف</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وظائف</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المؤسسة</w:t>
            </w:r>
          </w:p>
        </w:tc>
        <w:tc>
          <w:tcPr>
            <w:tcW w:w="707" w:type="dxa"/>
          </w:tcPr>
          <w:p w:rsidR="00823D65" w:rsidRPr="005E777C" w:rsidRDefault="00823D65" w:rsidP="00E136A4">
            <w:pPr>
              <w:bidi/>
              <w:spacing w:after="0" w:line="240" w:lineRule="auto"/>
              <w:jc w:val="center"/>
              <w:rPr>
                <w:rFonts w:ascii="Traditional Arabic" w:eastAsia="Times New Roman" w:hAnsi="Traditional Arabic" w:cs="Traditional Arabic"/>
                <w:sz w:val="32"/>
                <w:szCs w:val="32"/>
              </w:rPr>
            </w:pPr>
            <w:r w:rsidRPr="005E777C">
              <w:rPr>
                <w:rFonts w:ascii="Traditional Arabic" w:eastAsia="Times New Roman" w:hAnsi="Traditional Arabic" w:cs="Traditional Arabic" w:hint="cs"/>
                <w:sz w:val="32"/>
                <w:szCs w:val="32"/>
                <w:rtl/>
              </w:rPr>
              <w:t>03</w:t>
            </w:r>
          </w:p>
        </w:tc>
      </w:tr>
      <w:tr w:rsidR="00823D65" w:rsidRPr="00823D65" w:rsidTr="00823D65">
        <w:trPr>
          <w:trHeight w:val="96"/>
          <w:jc w:val="center"/>
        </w:trPr>
        <w:tc>
          <w:tcPr>
            <w:tcW w:w="850" w:type="dxa"/>
          </w:tcPr>
          <w:p w:rsidR="00823D65" w:rsidRPr="00E136A4" w:rsidRDefault="00823D65" w:rsidP="00E136A4">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01</w:t>
            </w:r>
          </w:p>
        </w:tc>
        <w:tc>
          <w:tcPr>
            <w:tcW w:w="1134" w:type="dxa"/>
          </w:tcPr>
          <w:p w:rsidR="00823D65" w:rsidRPr="00E136A4" w:rsidRDefault="00823D65" w:rsidP="00E136A4">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1.06</w:t>
            </w:r>
          </w:p>
        </w:tc>
        <w:tc>
          <w:tcPr>
            <w:tcW w:w="993" w:type="dxa"/>
          </w:tcPr>
          <w:p w:rsidR="00823D65" w:rsidRPr="005E777C" w:rsidRDefault="00823D65" w:rsidP="00E136A4">
            <w:pPr>
              <w:bidi/>
              <w:spacing w:after="0" w:line="240" w:lineRule="auto"/>
              <w:ind w:right="-186"/>
              <w:jc w:val="center"/>
              <w:rPr>
                <w:rFonts w:ascii="Traditional Arabic" w:eastAsia="Times New Roman" w:hAnsi="Traditional Arabic" w:cs="Traditional Arabic"/>
                <w:sz w:val="32"/>
                <w:szCs w:val="32"/>
                <w:rtl/>
              </w:rPr>
            </w:pPr>
            <w:r w:rsidRPr="005E777C">
              <w:rPr>
                <w:rFonts w:ascii="Traditional Arabic" w:eastAsia="Times New Roman" w:hAnsi="Traditional Arabic" w:cs="Traditional Arabic" w:hint="cs"/>
                <w:sz w:val="32"/>
                <w:szCs w:val="32"/>
                <w:rtl/>
              </w:rPr>
              <w:t>3.96</w:t>
            </w:r>
          </w:p>
        </w:tc>
        <w:tc>
          <w:tcPr>
            <w:tcW w:w="5671" w:type="dxa"/>
          </w:tcPr>
          <w:p w:rsidR="00823D65" w:rsidRPr="005E777C" w:rsidRDefault="00823D65" w:rsidP="00E136A4">
            <w:pPr>
              <w:bidi/>
              <w:spacing w:after="0" w:line="240" w:lineRule="auto"/>
              <w:jc w:val="center"/>
              <w:rPr>
                <w:rFonts w:ascii="Traditional Arabic" w:eastAsia="Times New Roman" w:hAnsi="Traditional Arabic" w:cs="Traditional Arabic"/>
                <w:sz w:val="32"/>
                <w:szCs w:val="32"/>
              </w:rPr>
            </w:pPr>
            <w:r w:rsidRPr="005E777C">
              <w:rPr>
                <w:rFonts w:ascii="Traditional Arabic" w:eastAsia="Times New Roman" w:hAnsi="Traditional Arabic" w:cs="Traditional Arabic" w:hint="eastAsia"/>
                <w:sz w:val="32"/>
                <w:szCs w:val="32"/>
                <w:rtl/>
              </w:rPr>
              <w:t>يحصل</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الموظفين</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على</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جميع</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المعلومات</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التي</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يحتاجونها</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لشغل</w:t>
            </w:r>
            <w:r w:rsidRPr="005E777C">
              <w:rPr>
                <w:rFonts w:ascii="Traditional Arabic" w:eastAsia="Times New Roman" w:hAnsi="Traditional Arabic" w:cs="Traditional Arabic"/>
                <w:sz w:val="32"/>
                <w:szCs w:val="32"/>
                <w:rtl/>
              </w:rPr>
              <w:t xml:space="preserve"> </w:t>
            </w:r>
            <w:r w:rsidRPr="005E777C">
              <w:rPr>
                <w:rFonts w:ascii="Traditional Arabic" w:eastAsia="Times New Roman" w:hAnsi="Traditional Arabic" w:cs="Traditional Arabic" w:hint="eastAsia"/>
                <w:sz w:val="32"/>
                <w:szCs w:val="32"/>
                <w:rtl/>
              </w:rPr>
              <w:t>وظيفتهم</w:t>
            </w:r>
          </w:p>
        </w:tc>
        <w:tc>
          <w:tcPr>
            <w:tcW w:w="707" w:type="dxa"/>
          </w:tcPr>
          <w:p w:rsidR="00823D65" w:rsidRPr="005E777C" w:rsidRDefault="00823D65" w:rsidP="00E136A4">
            <w:pPr>
              <w:bidi/>
              <w:spacing w:after="0" w:line="240" w:lineRule="auto"/>
              <w:jc w:val="center"/>
              <w:rPr>
                <w:rFonts w:ascii="Traditional Arabic" w:eastAsia="Times New Roman" w:hAnsi="Traditional Arabic" w:cs="Traditional Arabic"/>
                <w:sz w:val="32"/>
                <w:szCs w:val="32"/>
              </w:rPr>
            </w:pPr>
            <w:r w:rsidRPr="005E777C">
              <w:rPr>
                <w:rFonts w:ascii="Traditional Arabic" w:eastAsia="Times New Roman" w:hAnsi="Traditional Arabic" w:cs="Traditional Arabic" w:hint="cs"/>
                <w:sz w:val="32"/>
                <w:szCs w:val="32"/>
                <w:rtl/>
              </w:rPr>
              <w:t>04</w:t>
            </w:r>
          </w:p>
        </w:tc>
      </w:tr>
    </w:tbl>
    <w:p w:rsidR="00485462" w:rsidRDefault="00485462" w:rsidP="00485462">
      <w:pPr>
        <w:bidi/>
        <w:jc w:val="both"/>
        <w:rPr>
          <w:rFonts w:ascii="Traditional Arabic" w:hAnsi="Traditional Arabic" w:cs="Traditional Arabic"/>
          <w:b/>
          <w:bCs/>
          <w:color w:val="000000"/>
          <w:sz w:val="32"/>
          <w:szCs w:val="32"/>
          <w:rtl/>
          <w:lang w:bidi="ar-DZ"/>
        </w:rPr>
      </w:pPr>
      <w:r w:rsidRPr="00297A94">
        <w:rPr>
          <w:rFonts w:asciiTheme="minorBidi" w:hAnsiTheme="minorBidi" w:cs="Traditional Arabic" w:hint="cs"/>
          <w:sz w:val="32"/>
          <w:szCs w:val="32"/>
          <w:rtl/>
          <w:lang w:bidi="ar-DZ"/>
        </w:rPr>
        <w:t xml:space="preserve">المصدر: إعداد </w:t>
      </w:r>
      <w:r>
        <w:rPr>
          <w:rFonts w:asciiTheme="minorBidi" w:hAnsiTheme="minorBidi" w:cs="Traditional Arabic" w:hint="cs"/>
          <w:sz w:val="32"/>
          <w:szCs w:val="32"/>
          <w:rtl/>
          <w:lang w:bidi="ar-DZ"/>
        </w:rPr>
        <w:t>الطالبين</w:t>
      </w:r>
      <w:r w:rsidRPr="00297A94">
        <w:rPr>
          <w:rFonts w:asciiTheme="minorBidi" w:hAnsiTheme="minorBidi" w:cs="Traditional Arabic" w:hint="cs"/>
          <w:sz w:val="32"/>
          <w:szCs w:val="32"/>
          <w:rtl/>
          <w:lang w:bidi="ar-DZ"/>
        </w:rPr>
        <w:t xml:space="preserve"> بالاعتماد على مخرجات </w:t>
      </w:r>
      <w:r w:rsidRPr="00297A94">
        <w:rPr>
          <w:rFonts w:asciiTheme="majorBidi" w:hAnsiTheme="majorBidi" w:cstheme="majorBidi"/>
          <w:sz w:val="24"/>
          <w:szCs w:val="24"/>
          <w:lang w:bidi="ar-DZ"/>
        </w:rPr>
        <w:t>spss-27</w:t>
      </w:r>
    </w:p>
    <w:p w:rsidR="00485462" w:rsidRDefault="00485462" w:rsidP="00485462">
      <w:pPr>
        <w:bidi/>
        <w:spacing w:after="0"/>
        <w:ind w:firstLine="360"/>
        <w:jc w:val="both"/>
        <w:rPr>
          <w:rFonts w:ascii="Traditional Arabic" w:hAnsi="Traditional Arabic" w:cs="Traditional Arabic"/>
          <w:color w:val="000000"/>
          <w:sz w:val="32"/>
          <w:szCs w:val="32"/>
          <w:rtl/>
          <w:lang w:bidi="ar-DZ"/>
        </w:rPr>
      </w:pPr>
      <w:r w:rsidRPr="00485462">
        <w:rPr>
          <w:rFonts w:ascii="Traditional Arabic" w:hAnsi="Traditional Arabic" w:cs="Traditional Arabic"/>
          <w:color w:val="000000"/>
          <w:sz w:val="32"/>
          <w:szCs w:val="32"/>
          <w:rtl/>
        </w:rPr>
        <w:t>يتبين من خلال الجدول أن اهتمام عينة الدراسة ببُعد الاستقطاب والاختيار متفاوت نسبيًا، حيث تراوحت قيم الأوساط الحسابية للفقرات بين</w:t>
      </w:r>
      <w:r w:rsidRPr="00485462">
        <w:rPr>
          <w:rFonts w:ascii="Traditional Arabic" w:hAnsi="Traditional Arabic" w:cs="Traditional Arabic"/>
          <w:color w:val="000000"/>
          <w:sz w:val="32"/>
          <w:szCs w:val="32"/>
          <w:lang w:bidi="ar-DZ"/>
        </w:rPr>
        <w:t xml:space="preserve">2.96 </w:t>
      </w:r>
      <w:r>
        <w:rPr>
          <w:rFonts w:ascii="Traditional Arabic" w:hAnsi="Traditional Arabic" w:cs="Traditional Arabic" w:hint="cs"/>
          <w:color w:val="000000"/>
          <w:sz w:val="32"/>
          <w:szCs w:val="32"/>
          <w:rtl/>
          <w:lang w:bidi="ar-DZ"/>
        </w:rPr>
        <w:t xml:space="preserve"> </w:t>
      </w:r>
      <w:r w:rsidRPr="00485462">
        <w:rPr>
          <w:rFonts w:ascii="Traditional Arabic" w:hAnsi="Traditional Arabic" w:cs="Traditional Arabic"/>
          <w:color w:val="000000"/>
          <w:sz w:val="32"/>
          <w:szCs w:val="32"/>
          <w:rtl/>
        </w:rPr>
        <w:t>و</w:t>
      </w:r>
      <w:r w:rsidRPr="00485462">
        <w:rPr>
          <w:rFonts w:ascii="Traditional Arabic" w:hAnsi="Traditional Arabic" w:cs="Traditional Arabic"/>
          <w:color w:val="000000"/>
          <w:sz w:val="32"/>
          <w:szCs w:val="32"/>
          <w:lang w:bidi="ar-DZ"/>
        </w:rPr>
        <w:t>3.96</w:t>
      </w:r>
      <w:r w:rsidRPr="00485462">
        <w:rPr>
          <w:rFonts w:ascii="Traditional Arabic" w:hAnsi="Traditional Arabic" w:cs="Traditional Arabic"/>
          <w:color w:val="000000"/>
          <w:sz w:val="32"/>
          <w:szCs w:val="32"/>
          <w:rtl/>
        </w:rPr>
        <w:t>، وهي عمومًا تعكس تقييمًا إيجابيًا نسبيًا، مع وجود اختلافات في ترتيب الفقرات ناتجة عن تفاوت درجة الموافقة والانحرافات المعيارية</w:t>
      </w:r>
      <w:r w:rsidRPr="00485462">
        <w:rPr>
          <w:rFonts w:ascii="Traditional Arabic" w:hAnsi="Traditional Arabic" w:cs="Traditional Arabic"/>
          <w:color w:val="000000"/>
          <w:sz w:val="32"/>
          <w:szCs w:val="32"/>
          <w:lang w:bidi="ar-DZ"/>
        </w:rPr>
        <w:t>.</w:t>
      </w:r>
    </w:p>
    <w:p w:rsidR="00485462" w:rsidRDefault="00485462" w:rsidP="00230CE8">
      <w:pPr>
        <w:pStyle w:val="Paragraphedeliste"/>
        <w:numPr>
          <w:ilvl w:val="0"/>
          <w:numId w:val="2"/>
        </w:numPr>
        <w:bidi/>
        <w:spacing w:after="0"/>
        <w:jc w:val="both"/>
        <w:rPr>
          <w:rFonts w:ascii="Traditional Arabic" w:hAnsi="Traditional Arabic" w:cs="Traditional Arabic"/>
          <w:color w:val="000000"/>
          <w:sz w:val="32"/>
          <w:szCs w:val="32"/>
          <w:lang w:bidi="ar-DZ"/>
        </w:rPr>
      </w:pPr>
      <w:r w:rsidRPr="00485462">
        <w:rPr>
          <w:rFonts w:ascii="Traditional Arabic" w:hAnsi="Traditional Arabic" w:cs="Traditional Arabic"/>
          <w:color w:val="000000"/>
          <w:sz w:val="32"/>
          <w:szCs w:val="32"/>
          <w:rtl/>
        </w:rPr>
        <w:t>جاءت الفقرة الرابعة</w:t>
      </w:r>
      <w:r w:rsidRPr="00485462">
        <w:rPr>
          <w:rFonts w:ascii="Traditional Arabic" w:hAnsi="Traditional Arabic" w:cs="Traditional Arabic"/>
          <w:color w:val="000000"/>
          <w:sz w:val="32"/>
          <w:szCs w:val="32"/>
          <w:lang w:bidi="ar-DZ"/>
        </w:rPr>
        <w:t>: "</w:t>
      </w:r>
      <w:r w:rsidRPr="00485462">
        <w:rPr>
          <w:rFonts w:ascii="Traditional Arabic" w:hAnsi="Traditional Arabic" w:cs="Traditional Arabic"/>
          <w:color w:val="000000"/>
          <w:sz w:val="32"/>
          <w:szCs w:val="32"/>
          <w:rtl/>
        </w:rPr>
        <w:t>يحصل الموظفين على جميع المعلومات التي يحتاجونها لشغل وظيفتهم</w:t>
      </w:r>
      <w:r w:rsidRPr="00485462">
        <w:rPr>
          <w:rFonts w:ascii="Traditional Arabic" w:hAnsi="Traditional Arabic" w:cs="Traditional Arabic"/>
          <w:color w:val="000000"/>
          <w:sz w:val="32"/>
          <w:szCs w:val="32"/>
          <w:lang w:bidi="ar-DZ"/>
        </w:rPr>
        <w:t xml:space="preserve">" </w:t>
      </w:r>
      <w:r w:rsidRPr="00485462">
        <w:rPr>
          <w:rFonts w:ascii="Traditional Arabic" w:hAnsi="Traditional Arabic" w:cs="Traditional Arabic"/>
          <w:color w:val="000000"/>
          <w:sz w:val="32"/>
          <w:szCs w:val="32"/>
          <w:rtl/>
        </w:rPr>
        <w:t xml:space="preserve">في المرتبة الأولى، بقيمة وسط حسابي مرتفعة بلغت </w:t>
      </w:r>
      <w:r w:rsidRPr="00485462">
        <w:rPr>
          <w:rFonts w:ascii="Traditional Arabic" w:hAnsi="Traditional Arabic" w:cs="Traditional Arabic"/>
          <w:color w:val="000000"/>
          <w:sz w:val="32"/>
          <w:szCs w:val="32"/>
          <w:lang w:bidi="ar-DZ"/>
        </w:rPr>
        <w:t>3.96</w:t>
      </w:r>
      <w:r w:rsidRPr="00485462">
        <w:rPr>
          <w:rFonts w:ascii="Traditional Arabic" w:hAnsi="Traditional Arabic" w:cs="Traditional Arabic"/>
          <w:color w:val="000000"/>
          <w:sz w:val="32"/>
          <w:szCs w:val="32"/>
          <w:rtl/>
        </w:rPr>
        <w:t>، وهي بذلك تعبر عن اتفاق قوي من قبل أفراد العينة على أهمية توفير المعلومات للموظفين، وقد سجلت أقل انحراف معياري في هذا البُعد (1.06)، مما يعكس تماسك الآراء حول هذه الفقرة</w:t>
      </w:r>
      <w:r w:rsidRPr="00485462">
        <w:rPr>
          <w:rFonts w:ascii="Traditional Arabic" w:hAnsi="Traditional Arabic" w:cs="Traditional Arabic"/>
          <w:color w:val="000000"/>
          <w:sz w:val="32"/>
          <w:szCs w:val="32"/>
          <w:lang w:bidi="ar-DZ"/>
        </w:rPr>
        <w:t>.</w:t>
      </w:r>
    </w:p>
    <w:p w:rsidR="00485462" w:rsidRDefault="00485462" w:rsidP="00230CE8">
      <w:pPr>
        <w:pStyle w:val="Paragraphedeliste"/>
        <w:numPr>
          <w:ilvl w:val="0"/>
          <w:numId w:val="2"/>
        </w:numPr>
        <w:bidi/>
        <w:spacing w:after="0"/>
        <w:jc w:val="both"/>
        <w:rPr>
          <w:rFonts w:ascii="Traditional Arabic" w:hAnsi="Traditional Arabic" w:cs="Traditional Arabic"/>
          <w:color w:val="000000"/>
          <w:sz w:val="32"/>
          <w:szCs w:val="32"/>
          <w:lang w:bidi="ar-DZ"/>
        </w:rPr>
      </w:pPr>
      <w:r w:rsidRPr="00485462">
        <w:rPr>
          <w:rFonts w:ascii="Traditional Arabic" w:hAnsi="Traditional Arabic" w:cs="Traditional Arabic"/>
          <w:color w:val="000000"/>
          <w:sz w:val="32"/>
          <w:szCs w:val="32"/>
          <w:rtl/>
        </w:rPr>
        <w:t>أما الفقرة الأولى</w:t>
      </w:r>
      <w:r w:rsidRPr="00485462">
        <w:rPr>
          <w:rFonts w:ascii="Traditional Arabic" w:hAnsi="Traditional Arabic" w:cs="Traditional Arabic"/>
          <w:color w:val="000000"/>
          <w:sz w:val="32"/>
          <w:szCs w:val="32"/>
          <w:lang w:bidi="ar-DZ"/>
        </w:rPr>
        <w:t>: "</w:t>
      </w:r>
      <w:r w:rsidRPr="00485462">
        <w:rPr>
          <w:rFonts w:ascii="Traditional Arabic" w:hAnsi="Traditional Arabic" w:cs="Traditional Arabic"/>
          <w:color w:val="000000"/>
          <w:sz w:val="32"/>
          <w:szCs w:val="32"/>
          <w:rtl/>
        </w:rPr>
        <w:t>تهتم المؤسسة باستقطاب الكفاءات الماهرة</w:t>
      </w:r>
      <w:r w:rsidRPr="00485462">
        <w:rPr>
          <w:rFonts w:ascii="Traditional Arabic" w:hAnsi="Traditional Arabic" w:cs="Traditional Arabic"/>
          <w:color w:val="000000"/>
          <w:sz w:val="32"/>
          <w:szCs w:val="32"/>
          <w:lang w:bidi="ar-DZ"/>
        </w:rPr>
        <w:t xml:space="preserve">" </w:t>
      </w:r>
      <w:r w:rsidRPr="00485462">
        <w:rPr>
          <w:rFonts w:ascii="Traditional Arabic" w:hAnsi="Traditional Arabic" w:cs="Traditional Arabic"/>
          <w:color w:val="000000"/>
          <w:sz w:val="32"/>
          <w:szCs w:val="32"/>
          <w:rtl/>
        </w:rPr>
        <w:t xml:space="preserve">فقد جاءت في المرتبة الثانية، بوسط حسابي بلغ </w:t>
      </w:r>
      <w:r w:rsidRPr="00485462">
        <w:rPr>
          <w:rFonts w:ascii="Traditional Arabic" w:hAnsi="Traditional Arabic" w:cs="Traditional Arabic"/>
          <w:color w:val="000000"/>
          <w:sz w:val="32"/>
          <w:szCs w:val="32"/>
          <w:lang w:bidi="ar-DZ"/>
        </w:rPr>
        <w:t xml:space="preserve">3.26 </w:t>
      </w:r>
      <w:r w:rsidRPr="00485462">
        <w:rPr>
          <w:rFonts w:ascii="Traditional Arabic" w:hAnsi="Traditional Arabic" w:cs="Traditional Arabic"/>
          <w:color w:val="000000"/>
          <w:sz w:val="32"/>
          <w:szCs w:val="32"/>
          <w:rtl/>
        </w:rPr>
        <w:t xml:space="preserve">وانحراف معياري قدره </w:t>
      </w:r>
      <w:r w:rsidRPr="00485462">
        <w:rPr>
          <w:rFonts w:ascii="Traditional Arabic" w:hAnsi="Traditional Arabic" w:cs="Traditional Arabic"/>
          <w:color w:val="000000"/>
          <w:sz w:val="32"/>
          <w:szCs w:val="32"/>
          <w:lang w:bidi="ar-DZ"/>
        </w:rPr>
        <w:t>1.38</w:t>
      </w:r>
      <w:r w:rsidRPr="00485462">
        <w:rPr>
          <w:rFonts w:ascii="Traditional Arabic" w:hAnsi="Traditional Arabic" w:cs="Traditional Arabic"/>
          <w:color w:val="000000"/>
          <w:sz w:val="32"/>
          <w:szCs w:val="32"/>
          <w:rtl/>
        </w:rPr>
        <w:t>، ما يشير إلى مستوى جيد من الاتفاق، وإن كان التباين بين إجابات المبحوثين أعلى نسبيًا</w:t>
      </w:r>
      <w:r w:rsidRPr="00485462">
        <w:rPr>
          <w:rFonts w:ascii="Traditional Arabic" w:hAnsi="Traditional Arabic" w:cs="Traditional Arabic"/>
          <w:color w:val="000000"/>
          <w:sz w:val="32"/>
          <w:szCs w:val="32"/>
          <w:lang w:bidi="ar-DZ"/>
        </w:rPr>
        <w:t>.</w:t>
      </w:r>
    </w:p>
    <w:p w:rsidR="00485462" w:rsidRDefault="00485462" w:rsidP="00230CE8">
      <w:pPr>
        <w:pStyle w:val="Paragraphedeliste"/>
        <w:numPr>
          <w:ilvl w:val="0"/>
          <w:numId w:val="2"/>
        </w:numPr>
        <w:bidi/>
        <w:spacing w:after="0"/>
        <w:jc w:val="both"/>
        <w:rPr>
          <w:rFonts w:ascii="Traditional Arabic" w:hAnsi="Traditional Arabic" w:cs="Traditional Arabic"/>
          <w:color w:val="000000"/>
          <w:sz w:val="32"/>
          <w:szCs w:val="32"/>
          <w:lang w:bidi="ar-DZ"/>
        </w:rPr>
      </w:pPr>
      <w:r w:rsidRPr="00485462">
        <w:rPr>
          <w:rFonts w:ascii="Traditional Arabic" w:hAnsi="Traditional Arabic" w:cs="Traditional Arabic"/>
          <w:color w:val="000000"/>
          <w:sz w:val="32"/>
          <w:szCs w:val="32"/>
          <w:rtl/>
        </w:rPr>
        <w:t>في المرتبة الثالثة، جاءت الف</w:t>
      </w:r>
      <w:r>
        <w:rPr>
          <w:rFonts w:ascii="Traditional Arabic" w:hAnsi="Traditional Arabic" w:cs="Traditional Arabic"/>
          <w:color w:val="000000"/>
          <w:sz w:val="32"/>
          <w:szCs w:val="32"/>
          <w:rtl/>
        </w:rPr>
        <w:t>قرة الثالث</w:t>
      </w:r>
      <w:r>
        <w:rPr>
          <w:rFonts w:ascii="Traditional Arabic" w:hAnsi="Traditional Arabic" w:cs="Traditional Arabic" w:hint="cs"/>
          <w:color w:val="000000"/>
          <w:sz w:val="32"/>
          <w:szCs w:val="32"/>
          <w:rtl/>
        </w:rPr>
        <w:t>ة</w:t>
      </w:r>
      <w:r>
        <w:rPr>
          <w:rFonts w:ascii="Traditional Arabic" w:hAnsi="Traditional Arabic" w:cs="Traditional Arabic" w:hint="cs"/>
          <w:color w:val="000000"/>
          <w:sz w:val="32"/>
          <w:szCs w:val="32"/>
          <w:rtl/>
          <w:lang w:bidi="ar-DZ"/>
        </w:rPr>
        <w:t>: "</w:t>
      </w:r>
      <w:r w:rsidRPr="00485462">
        <w:rPr>
          <w:rFonts w:ascii="Traditional Arabic" w:hAnsi="Traditional Arabic" w:cs="Traditional Arabic"/>
          <w:color w:val="000000"/>
          <w:sz w:val="32"/>
          <w:szCs w:val="32"/>
          <w:rtl/>
        </w:rPr>
        <w:t>يتم مرافقة العامل وتقديم شروحات عن مختلف وظائف المؤسسة</w:t>
      </w:r>
      <w:r w:rsidRPr="00485462">
        <w:rPr>
          <w:rFonts w:ascii="Traditional Arabic" w:hAnsi="Traditional Arabic" w:cs="Traditional Arabic"/>
          <w:color w:val="000000"/>
          <w:sz w:val="32"/>
          <w:szCs w:val="32"/>
          <w:lang w:bidi="ar-DZ"/>
        </w:rPr>
        <w:t xml:space="preserve">" </w:t>
      </w:r>
      <w:r w:rsidRPr="00485462">
        <w:rPr>
          <w:rFonts w:ascii="Traditional Arabic" w:hAnsi="Traditional Arabic" w:cs="Traditional Arabic"/>
          <w:color w:val="000000"/>
          <w:sz w:val="32"/>
          <w:szCs w:val="32"/>
          <w:rtl/>
        </w:rPr>
        <w:t xml:space="preserve">بوسط حسابي قدره </w:t>
      </w:r>
      <w:r w:rsidRPr="00485462">
        <w:rPr>
          <w:rFonts w:ascii="Traditional Arabic" w:hAnsi="Traditional Arabic" w:cs="Traditional Arabic"/>
          <w:color w:val="000000"/>
          <w:sz w:val="32"/>
          <w:szCs w:val="32"/>
          <w:lang w:bidi="ar-DZ"/>
        </w:rPr>
        <w:t xml:space="preserve">3.00 </w:t>
      </w:r>
      <w:r w:rsidR="00747339">
        <w:rPr>
          <w:rFonts w:ascii="Traditional Arabic" w:hAnsi="Traditional Arabic" w:cs="Traditional Arabic" w:hint="cs"/>
          <w:color w:val="000000"/>
          <w:sz w:val="32"/>
          <w:szCs w:val="32"/>
          <w:rtl/>
          <w:lang w:bidi="ar-DZ"/>
        </w:rPr>
        <w:t xml:space="preserve"> </w:t>
      </w:r>
      <w:r w:rsidRPr="00485462">
        <w:rPr>
          <w:rFonts w:ascii="Traditional Arabic" w:hAnsi="Traditional Arabic" w:cs="Traditional Arabic"/>
          <w:color w:val="000000"/>
          <w:sz w:val="32"/>
          <w:szCs w:val="32"/>
          <w:rtl/>
        </w:rPr>
        <w:t xml:space="preserve">وانحراف معياري </w:t>
      </w:r>
      <w:r w:rsidRPr="00485462">
        <w:rPr>
          <w:rFonts w:ascii="Traditional Arabic" w:hAnsi="Traditional Arabic" w:cs="Traditional Arabic"/>
          <w:color w:val="000000"/>
          <w:sz w:val="32"/>
          <w:szCs w:val="32"/>
          <w:lang w:bidi="ar-DZ"/>
        </w:rPr>
        <w:t>1.41</w:t>
      </w:r>
      <w:r w:rsidRPr="00485462">
        <w:rPr>
          <w:rFonts w:ascii="Traditional Arabic" w:hAnsi="Traditional Arabic" w:cs="Traditional Arabic"/>
          <w:color w:val="000000"/>
          <w:sz w:val="32"/>
          <w:szCs w:val="32"/>
          <w:rtl/>
        </w:rPr>
        <w:t>، وهو ما يعكس تقييمًا متوسطًا، مع تباين نسبي واضح في الآراء</w:t>
      </w:r>
      <w:r w:rsidRPr="00485462">
        <w:rPr>
          <w:rFonts w:ascii="Traditional Arabic" w:hAnsi="Traditional Arabic" w:cs="Traditional Arabic"/>
          <w:color w:val="000000"/>
          <w:sz w:val="32"/>
          <w:szCs w:val="32"/>
          <w:lang w:bidi="ar-DZ"/>
        </w:rPr>
        <w:t>.</w:t>
      </w:r>
    </w:p>
    <w:p w:rsidR="00E136A4" w:rsidRPr="00485462" w:rsidRDefault="00485462" w:rsidP="00230CE8">
      <w:pPr>
        <w:pStyle w:val="Paragraphedeliste"/>
        <w:numPr>
          <w:ilvl w:val="0"/>
          <w:numId w:val="2"/>
        </w:numPr>
        <w:bidi/>
        <w:spacing w:after="0"/>
        <w:jc w:val="both"/>
        <w:rPr>
          <w:rFonts w:ascii="Traditional Arabic" w:hAnsi="Traditional Arabic" w:cs="Traditional Arabic"/>
          <w:color w:val="000000"/>
          <w:sz w:val="32"/>
          <w:szCs w:val="32"/>
          <w:lang w:bidi="ar-DZ"/>
        </w:rPr>
      </w:pPr>
      <w:r w:rsidRPr="00485462">
        <w:rPr>
          <w:rFonts w:ascii="Traditional Arabic" w:hAnsi="Traditional Arabic" w:cs="Traditional Arabic"/>
          <w:color w:val="000000"/>
          <w:sz w:val="32"/>
          <w:szCs w:val="32"/>
          <w:rtl/>
        </w:rPr>
        <w:t>وأخيرًا، احتلت الفقرة الثانية</w:t>
      </w:r>
      <w:r w:rsidRPr="00485462">
        <w:rPr>
          <w:rFonts w:ascii="Traditional Arabic" w:hAnsi="Traditional Arabic" w:cs="Traditional Arabic"/>
          <w:color w:val="000000"/>
          <w:sz w:val="32"/>
          <w:szCs w:val="32"/>
          <w:lang w:bidi="ar-DZ"/>
        </w:rPr>
        <w:t>: "</w:t>
      </w:r>
      <w:r w:rsidRPr="00485462">
        <w:rPr>
          <w:rFonts w:ascii="Traditional Arabic" w:hAnsi="Traditional Arabic" w:cs="Traditional Arabic"/>
          <w:color w:val="000000"/>
          <w:sz w:val="32"/>
          <w:szCs w:val="32"/>
          <w:rtl/>
        </w:rPr>
        <w:t>يتم انتقاء الموظفين وفق المواصفات التي تتطلبها الوظيفة</w:t>
      </w:r>
      <w:r w:rsidRPr="00485462">
        <w:rPr>
          <w:rFonts w:ascii="Traditional Arabic" w:hAnsi="Traditional Arabic" w:cs="Traditional Arabic"/>
          <w:color w:val="000000"/>
          <w:sz w:val="32"/>
          <w:szCs w:val="32"/>
          <w:lang w:bidi="ar-DZ"/>
        </w:rPr>
        <w:t xml:space="preserve">" </w:t>
      </w:r>
      <w:r w:rsidRPr="00485462">
        <w:rPr>
          <w:rFonts w:ascii="Traditional Arabic" w:hAnsi="Traditional Arabic" w:cs="Traditional Arabic"/>
          <w:color w:val="000000"/>
          <w:sz w:val="32"/>
          <w:szCs w:val="32"/>
          <w:rtl/>
        </w:rPr>
        <w:t xml:space="preserve">المرتبة الرابعة والأخيرة، بوسط حسابي </w:t>
      </w:r>
      <w:r w:rsidRPr="00485462">
        <w:rPr>
          <w:rFonts w:ascii="Traditional Arabic" w:hAnsi="Traditional Arabic" w:cs="Traditional Arabic"/>
          <w:color w:val="000000"/>
          <w:sz w:val="32"/>
          <w:szCs w:val="32"/>
          <w:lang w:bidi="ar-DZ"/>
        </w:rPr>
        <w:t xml:space="preserve">2.96 </w:t>
      </w:r>
      <w:r>
        <w:rPr>
          <w:rFonts w:ascii="Traditional Arabic" w:hAnsi="Traditional Arabic" w:cs="Traditional Arabic" w:hint="cs"/>
          <w:color w:val="000000"/>
          <w:sz w:val="32"/>
          <w:szCs w:val="32"/>
          <w:rtl/>
          <w:lang w:bidi="ar-DZ"/>
        </w:rPr>
        <w:t xml:space="preserve"> </w:t>
      </w:r>
      <w:r w:rsidRPr="00485462">
        <w:rPr>
          <w:rFonts w:ascii="Traditional Arabic" w:hAnsi="Traditional Arabic" w:cs="Traditional Arabic"/>
          <w:color w:val="000000"/>
          <w:sz w:val="32"/>
          <w:szCs w:val="32"/>
          <w:rtl/>
        </w:rPr>
        <w:t xml:space="preserve">وانحراف معياري </w:t>
      </w:r>
      <w:r w:rsidRPr="00485462">
        <w:rPr>
          <w:rFonts w:ascii="Traditional Arabic" w:hAnsi="Traditional Arabic" w:cs="Traditional Arabic"/>
          <w:color w:val="000000"/>
          <w:sz w:val="32"/>
          <w:szCs w:val="32"/>
          <w:lang w:bidi="ar-DZ"/>
        </w:rPr>
        <w:t xml:space="preserve">1.32 </w:t>
      </w:r>
      <w:r>
        <w:rPr>
          <w:rFonts w:ascii="Traditional Arabic" w:hAnsi="Traditional Arabic" w:cs="Traditional Arabic" w:hint="cs"/>
          <w:color w:val="000000"/>
          <w:sz w:val="32"/>
          <w:szCs w:val="32"/>
          <w:rtl/>
          <w:lang w:bidi="ar-DZ"/>
        </w:rPr>
        <w:t xml:space="preserve"> </w:t>
      </w:r>
      <w:r w:rsidRPr="00485462">
        <w:rPr>
          <w:rFonts w:ascii="Traditional Arabic" w:hAnsi="Traditional Arabic" w:cs="Traditional Arabic"/>
          <w:color w:val="000000"/>
          <w:sz w:val="32"/>
          <w:szCs w:val="32"/>
          <w:rtl/>
        </w:rPr>
        <w:t>ورغم أنها تمثل أدنى قيمة وسطية بين الفقرات، إلا أنها لا تشير بالضرورة إلى ضعف تام في هذا الجانب، بل تعكس فقط الحاجة لتحسين إجراءات الانتقاء بما يتماشى مع متطلبات الوظيفة بدقة أكبر</w:t>
      </w:r>
      <w:r w:rsidRPr="00485462">
        <w:rPr>
          <w:rFonts w:ascii="Traditional Arabic" w:hAnsi="Traditional Arabic" w:cs="Traditional Arabic"/>
          <w:color w:val="000000"/>
          <w:sz w:val="32"/>
          <w:szCs w:val="32"/>
          <w:lang w:bidi="ar-DZ"/>
        </w:rPr>
        <w:t>.</w:t>
      </w:r>
    </w:p>
    <w:p w:rsidR="00E136A4" w:rsidRDefault="00E136A4" w:rsidP="00230CE8">
      <w:pPr>
        <w:pStyle w:val="Paragraphedeliste"/>
        <w:numPr>
          <w:ilvl w:val="0"/>
          <w:numId w:val="2"/>
        </w:numPr>
        <w:bidi/>
        <w:jc w:val="both"/>
        <w:rPr>
          <w:rFonts w:ascii="Traditional Arabic" w:hAnsi="Traditional Arabic" w:cs="Traditional Arabic"/>
          <w:b/>
          <w:bCs/>
          <w:color w:val="000000"/>
          <w:sz w:val="32"/>
          <w:szCs w:val="32"/>
          <w:lang w:bidi="ar-DZ"/>
        </w:rPr>
      </w:pPr>
      <w:r w:rsidRPr="00E136A4">
        <w:rPr>
          <w:rFonts w:ascii="Traditional Arabic" w:hAnsi="Traditional Arabic" w:cs="Traditional Arabic" w:hint="cs"/>
          <w:b/>
          <w:bCs/>
          <w:color w:val="000000"/>
          <w:sz w:val="32"/>
          <w:szCs w:val="32"/>
          <w:rtl/>
          <w:lang w:bidi="ar-DZ"/>
        </w:rPr>
        <w:t>البعد الثاني: التدريب والتطوير</w:t>
      </w:r>
    </w:p>
    <w:p w:rsidR="00747339" w:rsidRPr="00747339" w:rsidRDefault="00747339" w:rsidP="00747339">
      <w:pPr>
        <w:pStyle w:val="Paragraphedeliste"/>
        <w:bidi/>
        <w:spacing w:after="0"/>
        <w:ind w:left="1068"/>
        <w:jc w:val="center"/>
        <w:outlineLvl w:val="0"/>
        <w:rPr>
          <w:rFonts w:ascii="Traditional Arabic" w:hAnsi="Traditional Arabic" w:cs="Traditional Arabic"/>
          <w:b/>
          <w:bCs/>
          <w:sz w:val="32"/>
          <w:szCs w:val="32"/>
          <w:lang w:bidi="ar-DZ"/>
        </w:rPr>
      </w:pPr>
      <w:bookmarkStart w:id="83" w:name="_Toc200600419"/>
      <w:bookmarkStart w:id="84" w:name="_Toc200600969"/>
      <w:r w:rsidRPr="00747339">
        <w:rPr>
          <w:rFonts w:ascii="Traditional Arabic" w:hAnsi="Traditional Arabic" w:cs="Traditional Arabic"/>
          <w:b/>
          <w:bCs/>
          <w:sz w:val="32"/>
          <w:szCs w:val="32"/>
          <w:rtl/>
          <w:lang w:bidi="ar-DZ"/>
        </w:rPr>
        <w:t xml:space="preserve">الجدول رقم </w:t>
      </w:r>
      <w:r w:rsidRPr="00747339">
        <w:rPr>
          <w:rFonts w:ascii="Traditional Arabic" w:hAnsi="Traditional Arabic" w:cs="Traditional Arabic" w:hint="cs"/>
          <w:b/>
          <w:bCs/>
          <w:sz w:val="32"/>
          <w:szCs w:val="32"/>
          <w:rtl/>
          <w:lang w:bidi="ar-DZ"/>
        </w:rPr>
        <w:t>03-</w:t>
      </w:r>
      <w:r>
        <w:rPr>
          <w:rFonts w:ascii="Traditional Arabic" w:hAnsi="Traditional Arabic" w:cs="Traditional Arabic" w:hint="cs"/>
          <w:b/>
          <w:bCs/>
          <w:sz w:val="32"/>
          <w:szCs w:val="32"/>
          <w:rtl/>
          <w:lang w:bidi="ar-DZ"/>
        </w:rPr>
        <w:t>11</w:t>
      </w:r>
      <w:r w:rsidRPr="00747339">
        <w:rPr>
          <w:rFonts w:ascii="Traditional Arabic" w:hAnsi="Traditional Arabic" w:cs="Traditional Arabic" w:hint="cs"/>
          <w:b/>
          <w:bCs/>
          <w:sz w:val="32"/>
          <w:szCs w:val="32"/>
          <w:rtl/>
          <w:lang w:bidi="ar-DZ"/>
        </w:rPr>
        <w:t>:</w:t>
      </w:r>
      <w:r w:rsidRPr="00747339">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تحليل عبارات بعد التدريب والتطوير</w:t>
      </w:r>
      <w:bookmarkEnd w:id="83"/>
      <w:bookmarkEnd w:id="84"/>
    </w:p>
    <w:tbl>
      <w:tblPr>
        <w:tblStyle w:val="GridTableLight1"/>
        <w:tblW w:w="9355" w:type="dxa"/>
        <w:jc w:val="center"/>
        <w:tblLayout w:type="fixed"/>
        <w:tblLook w:val="04A0" w:firstRow="1" w:lastRow="0" w:firstColumn="1" w:lastColumn="0" w:noHBand="0" w:noVBand="1"/>
      </w:tblPr>
      <w:tblGrid>
        <w:gridCol w:w="850"/>
        <w:gridCol w:w="1134"/>
        <w:gridCol w:w="993"/>
        <w:gridCol w:w="5671"/>
        <w:gridCol w:w="707"/>
      </w:tblGrid>
      <w:tr w:rsidR="005E777C" w:rsidRPr="00E136A4" w:rsidTr="0060212B">
        <w:trPr>
          <w:trHeight w:val="1134"/>
          <w:jc w:val="center"/>
        </w:trPr>
        <w:tc>
          <w:tcPr>
            <w:tcW w:w="850" w:type="dxa"/>
            <w:vAlign w:val="center"/>
          </w:tcPr>
          <w:p w:rsidR="005E777C" w:rsidRPr="00E136A4" w:rsidRDefault="005E777C" w:rsidP="0060212B">
            <w:pPr>
              <w:spacing w:after="0" w:line="240" w:lineRule="auto"/>
              <w:jc w:val="center"/>
              <w:rPr>
                <w:rFonts w:ascii="Traditional Arabic" w:eastAsia="Times New Roman" w:hAnsi="Traditional Arabic" w:cs="Traditional Arabic"/>
                <w:b/>
                <w:bCs/>
                <w:sz w:val="32"/>
                <w:szCs w:val="32"/>
              </w:rPr>
            </w:pPr>
            <w:r w:rsidRPr="00E136A4">
              <w:rPr>
                <w:rFonts w:ascii="Traditional Arabic" w:eastAsia="Times New Roman" w:hAnsi="Traditional Arabic" w:cs="Traditional Arabic"/>
                <w:b/>
                <w:bCs/>
                <w:sz w:val="32"/>
                <w:szCs w:val="32"/>
                <w:rtl/>
              </w:rPr>
              <w:t>الترتيب</w:t>
            </w:r>
          </w:p>
        </w:tc>
        <w:tc>
          <w:tcPr>
            <w:tcW w:w="1134" w:type="dxa"/>
            <w:vAlign w:val="center"/>
          </w:tcPr>
          <w:p w:rsidR="005E777C" w:rsidRPr="00E136A4" w:rsidRDefault="005E777C" w:rsidP="0060212B">
            <w:pPr>
              <w:spacing w:after="0" w:line="240" w:lineRule="auto"/>
              <w:jc w:val="center"/>
              <w:rPr>
                <w:rFonts w:ascii="Traditional Arabic" w:eastAsia="Times New Roman" w:hAnsi="Traditional Arabic" w:cs="Traditional Arabic"/>
                <w:b/>
                <w:bCs/>
                <w:sz w:val="32"/>
                <w:szCs w:val="32"/>
                <w:rtl/>
              </w:rPr>
            </w:pPr>
            <w:r w:rsidRPr="00E136A4">
              <w:rPr>
                <w:rFonts w:ascii="Traditional Arabic" w:eastAsia="Times New Roman" w:hAnsi="Traditional Arabic" w:cs="Traditional Arabic"/>
                <w:b/>
                <w:bCs/>
                <w:sz w:val="32"/>
                <w:szCs w:val="32"/>
                <w:rtl/>
              </w:rPr>
              <w:t>الانحراف</w:t>
            </w:r>
          </w:p>
          <w:p w:rsidR="005E777C" w:rsidRPr="00E136A4" w:rsidRDefault="005E777C" w:rsidP="0060212B">
            <w:pPr>
              <w:spacing w:after="0" w:line="240" w:lineRule="auto"/>
              <w:jc w:val="center"/>
              <w:rPr>
                <w:rFonts w:ascii="Traditional Arabic" w:eastAsia="Times New Roman" w:hAnsi="Traditional Arabic" w:cs="Traditional Arabic"/>
                <w:b/>
                <w:bCs/>
                <w:sz w:val="32"/>
                <w:szCs w:val="32"/>
              </w:rPr>
            </w:pPr>
            <w:r w:rsidRPr="00E136A4">
              <w:rPr>
                <w:rFonts w:ascii="Traditional Arabic" w:eastAsia="Times New Roman" w:hAnsi="Traditional Arabic" w:cs="Traditional Arabic"/>
                <w:b/>
                <w:bCs/>
                <w:sz w:val="32"/>
                <w:szCs w:val="32"/>
                <w:rtl/>
              </w:rPr>
              <w:t>المعياري</w:t>
            </w:r>
          </w:p>
        </w:tc>
        <w:tc>
          <w:tcPr>
            <w:tcW w:w="993" w:type="dxa"/>
            <w:vAlign w:val="center"/>
          </w:tcPr>
          <w:p w:rsidR="005E777C" w:rsidRPr="00E136A4" w:rsidRDefault="005E777C" w:rsidP="0060212B">
            <w:pPr>
              <w:spacing w:after="0" w:line="240" w:lineRule="auto"/>
              <w:jc w:val="center"/>
              <w:rPr>
                <w:rFonts w:ascii="Traditional Arabic" w:eastAsia="Times New Roman" w:hAnsi="Traditional Arabic" w:cs="Traditional Arabic"/>
                <w:b/>
                <w:bCs/>
                <w:sz w:val="32"/>
                <w:szCs w:val="32"/>
              </w:rPr>
            </w:pPr>
            <w:r w:rsidRPr="00E136A4">
              <w:rPr>
                <w:rFonts w:ascii="Traditional Arabic" w:eastAsia="Times New Roman" w:hAnsi="Traditional Arabic" w:cs="Traditional Arabic"/>
                <w:b/>
                <w:bCs/>
                <w:sz w:val="32"/>
                <w:szCs w:val="32"/>
                <w:rtl/>
              </w:rPr>
              <w:t>الوسط الحسابي</w:t>
            </w:r>
          </w:p>
        </w:tc>
        <w:tc>
          <w:tcPr>
            <w:tcW w:w="5671" w:type="dxa"/>
            <w:vAlign w:val="center"/>
          </w:tcPr>
          <w:p w:rsidR="005E777C" w:rsidRPr="00E136A4" w:rsidRDefault="005E777C" w:rsidP="0060212B">
            <w:pPr>
              <w:spacing w:after="0" w:line="240" w:lineRule="auto"/>
              <w:jc w:val="center"/>
              <w:rPr>
                <w:rFonts w:ascii="Traditional Arabic" w:eastAsia="Times New Roman" w:hAnsi="Traditional Arabic" w:cs="Traditional Arabic"/>
                <w:b/>
                <w:bCs/>
                <w:sz w:val="32"/>
                <w:szCs w:val="32"/>
              </w:rPr>
            </w:pPr>
            <w:r w:rsidRPr="00E136A4">
              <w:rPr>
                <w:rFonts w:ascii="Traditional Arabic" w:eastAsia="Times New Roman" w:hAnsi="Traditional Arabic" w:cs="Traditional Arabic"/>
                <w:b/>
                <w:bCs/>
                <w:sz w:val="32"/>
                <w:szCs w:val="32"/>
                <w:rtl/>
              </w:rPr>
              <w:t>العبارة</w:t>
            </w:r>
          </w:p>
        </w:tc>
        <w:tc>
          <w:tcPr>
            <w:tcW w:w="707" w:type="dxa"/>
            <w:vAlign w:val="center"/>
          </w:tcPr>
          <w:p w:rsidR="005E777C" w:rsidRPr="00E136A4" w:rsidRDefault="005E777C" w:rsidP="0060212B">
            <w:pPr>
              <w:spacing w:after="0" w:line="240" w:lineRule="auto"/>
              <w:jc w:val="center"/>
              <w:rPr>
                <w:rFonts w:ascii="Traditional Arabic" w:eastAsia="Times New Roman" w:hAnsi="Traditional Arabic" w:cs="Traditional Arabic"/>
                <w:b/>
                <w:bCs/>
                <w:sz w:val="32"/>
                <w:szCs w:val="32"/>
              </w:rPr>
            </w:pPr>
            <w:r w:rsidRPr="00E136A4">
              <w:rPr>
                <w:rFonts w:ascii="Traditional Arabic" w:eastAsia="Times New Roman" w:hAnsi="Traditional Arabic" w:cs="Traditional Arabic" w:hint="cs"/>
                <w:b/>
                <w:bCs/>
                <w:sz w:val="32"/>
                <w:szCs w:val="32"/>
                <w:rtl/>
              </w:rPr>
              <w:t>الرقم</w:t>
            </w:r>
          </w:p>
        </w:tc>
      </w:tr>
      <w:tr w:rsidR="005E777C" w:rsidRPr="00E136A4" w:rsidTr="0060212B">
        <w:trPr>
          <w:trHeight w:val="96"/>
          <w:jc w:val="center"/>
        </w:trPr>
        <w:tc>
          <w:tcPr>
            <w:tcW w:w="850" w:type="dxa"/>
          </w:tcPr>
          <w:p w:rsidR="005E777C" w:rsidRPr="00E136A4" w:rsidRDefault="00485462" w:rsidP="0060212B">
            <w:pPr>
              <w:bidi/>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01</w:t>
            </w:r>
          </w:p>
        </w:tc>
        <w:tc>
          <w:tcPr>
            <w:tcW w:w="1134" w:type="dxa"/>
          </w:tcPr>
          <w:p w:rsidR="005E777C" w:rsidRPr="00E136A4" w:rsidRDefault="00485462" w:rsidP="0060212B">
            <w:pPr>
              <w:bidi/>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0.00</w:t>
            </w:r>
          </w:p>
        </w:tc>
        <w:tc>
          <w:tcPr>
            <w:tcW w:w="993" w:type="dxa"/>
          </w:tcPr>
          <w:p w:rsidR="005E777C" w:rsidRPr="00E136A4" w:rsidRDefault="00485462" w:rsidP="0060212B">
            <w:pPr>
              <w:bidi/>
              <w:spacing w:after="0" w:line="240" w:lineRule="auto"/>
              <w:ind w:right="-186"/>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5.00</w:t>
            </w:r>
          </w:p>
        </w:tc>
        <w:tc>
          <w:tcPr>
            <w:tcW w:w="5671" w:type="dxa"/>
          </w:tcPr>
          <w:p w:rsidR="005E777C" w:rsidRPr="005E777C" w:rsidRDefault="005E777C">
            <w:pPr>
              <w:bidi/>
              <w:spacing w:after="0" w:line="240" w:lineRule="auto"/>
              <w:jc w:val="both"/>
              <w:rPr>
                <w:rFonts w:ascii="Traditional Arabic" w:eastAsia="Calibri" w:hAnsi="Traditional Arabic" w:cs="Traditional Arabic"/>
                <w:sz w:val="32"/>
                <w:szCs w:val="32"/>
                <w:lang w:val="en-US" w:eastAsia="en-US" w:bidi="ar-JO"/>
              </w:rPr>
            </w:pPr>
            <w:r w:rsidRPr="005E777C">
              <w:rPr>
                <w:rFonts w:ascii="Traditional Arabic" w:eastAsia="Calibri" w:hAnsi="Traditional Arabic" w:cs="Traditional Arabic"/>
                <w:sz w:val="32"/>
                <w:szCs w:val="32"/>
                <w:rtl/>
                <w:lang w:val="en-US" w:eastAsia="en-US" w:bidi="ar-JO"/>
              </w:rPr>
              <w:t xml:space="preserve"> يعتبر التكوين والتدريب من العناصر الأساسية التي تهتم بها المؤسسة</w:t>
            </w:r>
          </w:p>
        </w:tc>
        <w:tc>
          <w:tcPr>
            <w:tcW w:w="707" w:type="dxa"/>
          </w:tcPr>
          <w:p w:rsidR="005E777C" w:rsidRPr="005E777C" w:rsidRDefault="005E777C" w:rsidP="0060212B">
            <w:pPr>
              <w:bidi/>
              <w:spacing w:after="0" w:line="240" w:lineRule="auto"/>
              <w:jc w:val="center"/>
              <w:rPr>
                <w:rFonts w:ascii="Traditional Arabic" w:eastAsia="Times New Roman" w:hAnsi="Traditional Arabic" w:cs="Traditional Arabic"/>
                <w:sz w:val="32"/>
                <w:szCs w:val="32"/>
              </w:rPr>
            </w:pPr>
            <w:r w:rsidRPr="005E777C">
              <w:rPr>
                <w:rFonts w:ascii="Traditional Arabic" w:eastAsia="Times New Roman" w:hAnsi="Traditional Arabic" w:cs="Traditional Arabic" w:hint="cs"/>
                <w:sz w:val="32"/>
                <w:szCs w:val="32"/>
                <w:rtl/>
              </w:rPr>
              <w:t>05</w:t>
            </w:r>
          </w:p>
        </w:tc>
      </w:tr>
      <w:tr w:rsidR="005E777C" w:rsidRPr="00823D65" w:rsidTr="0060212B">
        <w:trPr>
          <w:trHeight w:val="437"/>
          <w:jc w:val="center"/>
        </w:trPr>
        <w:tc>
          <w:tcPr>
            <w:tcW w:w="850" w:type="dxa"/>
          </w:tcPr>
          <w:p w:rsidR="005E777C" w:rsidRPr="00E136A4" w:rsidRDefault="005E777C" w:rsidP="0060212B">
            <w:pPr>
              <w:bidi/>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04</w:t>
            </w:r>
          </w:p>
        </w:tc>
        <w:tc>
          <w:tcPr>
            <w:tcW w:w="1134" w:type="dxa"/>
          </w:tcPr>
          <w:p w:rsidR="005E777C" w:rsidRPr="00E136A4" w:rsidRDefault="00485462" w:rsidP="00485462">
            <w:pPr>
              <w:bidi/>
              <w:spacing w:after="0" w:line="240" w:lineRule="auto"/>
              <w:ind w:right="-186"/>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1.33</w:t>
            </w:r>
          </w:p>
        </w:tc>
        <w:tc>
          <w:tcPr>
            <w:tcW w:w="993" w:type="dxa"/>
          </w:tcPr>
          <w:p w:rsidR="005E777C" w:rsidRPr="00E136A4" w:rsidRDefault="00485462" w:rsidP="0060212B">
            <w:pPr>
              <w:bidi/>
              <w:spacing w:after="0" w:line="240" w:lineRule="auto"/>
              <w:ind w:right="-186"/>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2.23</w:t>
            </w:r>
          </w:p>
        </w:tc>
        <w:tc>
          <w:tcPr>
            <w:tcW w:w="5671" w:type="dxa"/>
          </w:tcPr>
          <w:p w:rsidR="005E777C" w:rsidRPr="005E777C" w:rsidRDefault="005E777C">
            <w:pPr>
              <w:bidi/>
              <w:spacing w:after="0" w:line="240" w:lineRule="auto"/>
              <w:jc w:val="both"/>
              <w:rPr>
                <w:rFonts w:ascii="Traditional Arabic" w:eastAsia="Calibri" w:hAnsi="Traditional Arabic" w:cs="Traditional Arabic"/>
                <w:sz w:val="32"/>
                <w:szCs w:val="32"/>
                <w:lang w:val="en-US" w:eastAsia="en-US" w:bidi="ar-JO"/>
              </w:rPr>
            </w:pPr>
            <w:r w:rsidRPr="005E777C">
              <w:rPr>
                <w:rFonts w:ascii="Traditional Arabic" w:eastAsia="Calibri" w:hAnsi="Traditional Arabic" w:cs="Traditional Arabic"/>
                <w:sz w:val="32"/>
                <w:szCs w:val="32"/>
                <w:rtl/>
                <w:lang w:val="en-US" w:eastAsia="en-US" w:bidi="ar-JO"/>
              </w:rPr>
              <w:t>كل عامل بالمؤسسة يشتغل في الوظيفة التي توافق تخصصه</w:t>
            </w:r>
          </w:p>
        </w:tc>
        <w:tc>
          <w:tcPr>
            <w:tcW w:w="707" w:type="dxa"/>
          </w:tcPr>
          <w:p w:rsidR="005E777C" w:rsidRPr="005E777C" w:rsidRDefault="005E777C" w:rsidP="0060212B">
            <w:pPr>
              <w:bidi/>
              <w:spacing w:after="0" w:line="240" w:lineRule="auto"/>
              <w:jc w:val="center"/>
              <w:rPr>
                <w:rFonts w:ascii="Traditional Arabic" w:eastAsia="Times New Roman" w:hAnsi="Traditional Arabic" w:cs="Traditional Arabic"/>
                <w:sz w:val="32"/>
                <w:szCs w:val="32"/>
              </w:rPr>
            </w:pPr>
            <w:r w:rsidRPr="005E777C">
              <w:rPr>
                <w:rFonts w:ascii="Traditional Arabic" w:eastAsia="Times New Roman" w:hAnsi="Traditional Arabic" w:cs="Traditional Arabic" w:hint="cs"/>
                <w:sz w:val="32"/>
                <w:szCs w:val="32"/>
                <w:rtl/>
              </w:rPr>
              <w:t>06</w:t>
            </w:r>
          </w:p>
        </w:tc>
      </w:tr>
      <w:tr w:rsidR="005E777C" w:rsidRPr="00823D65" w:rsidTr="0060212B">
        <w:trPr>
          <w:trHeight w:val="96"/>
          <w:jc w:val="center"/>
        </w:trPr>
        <w:tc>
          <w:tcPr>
            <w:tcW w:w="850" w:type="dxa"/>
          </w:tcPr>
          <w:p w:rsidR="005E777C" w:rsidRPr="00E136A4" w:rsidRDefault="00485462" w:rsidP="0060212B">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02</w:t>
            </w:r>
          </w:p>
        </w:tc>
        <w:tc>
          <w:tcPr>
            <w:tcW w:w="1134" w:type="dxa"/>
          </w:tcPr>
          <w:p w:rsidR="005E777C" w:rsidRPr="00E136A4" w:rsidRDefault="00485462" w:rsidP="0060212B">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0.43</w:t>
            </w:r>
          </w:p>
        </w:tc>
        <w:tc>
          <w:tcPr>
            <w:tcW w:w="993" w:type="dxa"/>
          </w:tcPr>
          <w:p w:rsidR="005E777C" w:rsidRPr="00E136A4" w:rsidRDefault="00485462" w:rsidP="0060212B">
            <w:pPr>
              <w:bidi/>
              <w:spacing w:after="0" w:line="240" w:lineRule="auto"/>
              <w:ind w:right="-186"/>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4.23</w:t>
            </w:r>
          </w:p>
        </w:tc>
        <w:tc>
          <w:tcPr>
            <w:tcW w:w="5671" w:type="dxa"/>
          </w:tcPr>
          <w:p w:rsidR="005E777C" w:rsidRPr="005E777C" w:rsidRDefault="005E777C">
            <w:pPr>
              <w:bidi/>
              <w:spacing w:after="0" w:line="240" w:lineRule="auto"/>
              <w:jc w:val="both"/>
              <w:rPr>
                <w:rFonts w:ascii="Traditional Arabic" w:eastAsia="Calibri" w:hAnsi="Traditional Arabic" w:cs="Traditional Arabic"/>
                <w:sz w:val="32"/>
                <w:szCs w:val="32"/>
                <w:lang w:val="en-US" w:eastAsia="en-US" w:bidi="ar-JO"/>
              </w:rPr>
            </w:pPr>
            <w:r w:rsidRPr="005E777C">
              <w:rPr>
                <w:rFonts w:ascii="Traditional Arabic" w:eastAsia="Calibri" w:hAnsi="Traditional Arabic" w:cs="Traditional Arabic"/>
                <w:sz w:val="32"/>
                <w:szCs w:val="32"/>
                <w:rtl/>
                <w:lang w:val="en-US" w:eastAsia="en-US" w:bidi="ar-JO"/>
              </w:rPr>
              <w:t>يتلقى العمال دورات تعليمية وتكوينية لرفع مستواهم المعرفي</w:t>
            </w:r>
          </w:p>
        </w:tc>
        <w:tc>
          <w:tcPr>
            <w:tcW w:w="707" w:type="dxa"/>
          </w:tcPr>
          <w:p w:rsidR="005E777C" w:rsidRPr="005E777C" w:rsidRDefault="005E777C" w:rsidP="0060212B">
            <w:pPr>
              <w:bidi/>
              <w:spacing w:after="0" w:line="240" w:lineRule="auto"/>
              <w:jc w:val="center"/>
              <w:rPr>
                <w:rFonts w:ascii="Traditional Arabic" w:eastAsia="Times New Roman" w:hAnsi="Traditional Arabic" w:cs="Traditional Arabic"/>
                <w:sz w:val="32"/>
                <w:szCs w:val="32"/>
              </w:rPr>
            </w:pPr>
            <w:r w:rsidRPr="005E777C">
              <w:rPr>
                <w:rFonts w:ascii="Traditional Arabic" w:eastAsia="Times New Roman" w:hAnsi="Traditional Arabic" w:cs="Traditional Arabic" w:hint="cs"/>
                <w:sz w:val="32"/>
                <w:szCs w:val="32"/>
                <w:rtl/>
              </w:rPr>
              <w:t>07</w:t>
            </w:r>
          </w:p>
        </w:tc>
      </w:tr>
      <w:tr w:rsidR="005E777C" w:rsidRPr="00823D65" w:rsidTr="0060212B">
        <w:trPr>
          <w:trHeight w:val="96"/>
          <w:jc w:val="center"/>
        </w:trPr>
        <w:tc>
          <w:tcPr>
            <w:tcW w:w="850" w:type="dxa"/>
          </w:tcPr>
          <w:p w:rsidR="005E777C" w:rsidRPr="00E136A4" w:rsidRDefault="00485462" w:rsidP="0060212B">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03</w:t>
            </w:r>
          </w:p>
        </w:tc>
        <w:tc>
          <w:tcPr>
            <w:tcW w:w="1134" w:type="dxa"/>
          </w:tcPr>
          <w:p w:rsidR="005E777C" w:rsidRPr="00E136A4" w:rsidRDefault="005E777C" w:rsidP="00485462">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1.0</w:t>
            </w:r>
            <w:r w:rsidR="00485462">
              <w:rPr>
                <w:rFonts w:ascii="Traditional Arabic" w:eastAsia="Times New Roman" w:hAnsi="Traditional Arabic" w:cs="Traditional Arabic" w:hint="cs"/>
                <w:sz w:val="32"/>
                <w:szCs w:val="32"/>
                <w:rtl/>
              </w:rPr>
              <w:t>4</w:t>
            </w:r>
          </w:p>
        </w:tc>
        <w:tc>
          <w:tcPr>
            <w:tcW w:w="993" w:type="dxa"/>
          </w:tcPr>
          <w:p w:rsidR="005E777C" w:rsidRPr="00E136A4" w:rsidRDefault="00485462" w:rsidP="0060212B">
            <w:pPr>
              <w:bidi/>
              <w:spacing w:after="0" w:line="240" w:lineRule="auto"/>
              <w:ind w:right="-186"/>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3.73</w:t>
            </w:r>
          </w:p>
        </w:tc>
        <w:tc>
          <w:tcPr>
            <w:tcW w:w="5671" w:type="dxa"/>
          </w:tcPr>
          <w:p w:rsidR="005E777C" w:rsidRPr="005E777C" w:rsidRDefault="005E777C">
            <w:pPr>
              <w:bidi/>
              <w:spacing w:after="0" w:line="240" w:lineRule="auto"/>
              <w:jc w:val="both"/>
              <w:rPr>
                <w:rFonts w:ascii="Traditional Arabic" w:eastAsia="Calibri" w:hAnsi="Traditional Arabic" w:cs="Traditional Arabic"/>
                <w:sz w:val="32"/>
                <w:szCs w:val="32"/>
                <w:lang w:val="en-US" w:eastAsia="en-US" w:bidi="ar-JO"/>
              </w:rPr>
            </w:pPr>
            <w:r w:rsidRPr="005E777C">
              <w:rPr>
                <w:rFonts w:ascii="Traditional Arabic" w:eastAsia="Calibri" w:hAnsi="Traditional Arabic" w:cs="Traditional Arabic"/>
                <w:sz w:val="32"/>
                <w:szCs w:val="32"/>
                <w:rtl/>
                <w:lang w:val="en-US" w:eastAsia="en-US" w:bidi="ar-JO"/>
              </w:rPr>
              <w:t>تخضع عمليات التدريب والتطوير لرؤية مستقبلية تضعها المؤسسة</w:t>
            </w:r>
          </w:p>
        </w:tc>
        <w:tc>
          <w:tcPr>
            <w:tcW w:w="707" w:type="dxa"/>
          </w:tcPr>
          <w:p w:rsidR="005E777C" w:rsidRPr="005E777C" w:rsidRDefault="005E777C" w:rsidP="0060212B">
            <w:pPr>
              <w:bidi/>
              <w:spacing w:after="0" w:line="240" w:lineRule="auto"/>
              <w:jc w:val="center"/>
              <w:rPr>
                <w:rFonts w:ascii="Traditional Arabic" w:eastAsia="Times New Roman" w:hAnsi="Traditional Arabic" w:cs="Traditional Arabic"/>
                <w:sz w:val="32"/>
                <w:szCs w:val="32"/>
              </w:rPr>
            </w:pPr>
            <w:r w:rsidRPr="005E777C">
              <w:rPr>
                <w:rFonts w:ascii="Traditional Arabic" w:eastAsia="Times New Roman" w:hAnsi="Traditional Arabic" w:cs="Traditional Arabic" w:hint="cs"/>
                <w:sz w:val="32"/>
                <w:szCs w:val="32"/>
                <w:rtl/>
              </w:rPr>
              <w:t>08</w:t>
            </w:r>
          </w:p>
        </w:tc>
      </w:tr>
    </w:tbl>
    <w:p w:rsidR="00485462" w:rsidRDefault="00485462" w:rsidP="00485462">
      <w:pPr>
        <w:bidi/>
        <w:jc w:val="both"/>
        <w:rPr>
          <w:rFonts w:ascii="Traditional Arabic" w:hAnsi="Traditional Arabic" w:cs="Traditional Arabic"/>
          <w:b/>
          <w:bCs/>
          <w:color w:val="000000"/>
          <w:sz w:val="32"/>
          <w:szCs w:val="32"/>
          <w:rtl/>
          <w:lang w:bidi="ar-DZ"/>
        </w:rPr>
      </w:pPr>
      <w:r w:rsidRPr="00297A94">
        <w:rPr>
          <w:rFonts w:asciiTheme="minorBidi" w:hAnsiTheme="minorBidi" w:cs="Traditional Arabic" w:hint="cs"/>
          <w:sz w:val="32"/>
          <w:szCs w:val="32"/>
          <w:rtl/>
          <w:lang w:bidi="ar-DZ"/>
        </w:rPr>
        <w:t xml:space="preserve">المصدر: إعداد </w:t>
      </w:r>
      <w:r>
        <w:rPr>
          <w:rFonts w:asciiTheme="minorBidi" w:hAnsiTheme="minorBidi" w:cs="Traditional Arabic" w:hint="cs"/>
          <w:sz w:val="32"/>
          <w:szCs w:val="32"/>
          <w:rtl/>
          <w:lang w:bidi="ar-DZ"/>
        </w:rPr>
        <w:t>الطالبين</w:t>
      </w:r>
      <w:r w:rsidRPr="00297A94">
        <w:rPr>
          <w:rFonts w:asciiTheme="minorBidi" w:hAnsiTheme="minorBidi" w:cs="Traditional Arabic" w:hint="cs"/>
          <w:sz w:val="32"/>
          <w:szCs w:val="32"/>
          <w:rtl/>
          <w:lang w:bidi="ar-DZ"/>
        </w:rPr>
        <w:t xml:space="preserve"> بالاعتماد على مخرجات </w:t>
      </w:r>
      <w:r w:rsidRPr="00297A94">
        <w:rPr>
          <w:rFonts w:asciiTheme="majorBidi" w:hAnsiTheme="majorBidi" w:cstheme="majorBidi"/>
          <w:sz w:val="24"/>
          <w:szCs w:val="24"/>
          <w:lang w:bidi="ar-DZ"/>
        </w:rPr>
        <w:t>spss-27</w:t>
      </w:r>
    </w:p>
    <w:p w:rsidR="00485462" w:rsidRPr="00485462" w:rsidRDefault="00485462" w:rsidP="00485462">
      <w:pPr>
        <w:bidi/>
        <w:spacing w:after="0"/>
        <w:ind w:firstLine="708"/>
        <w:jc w:val="both"/>
        <w:rPr>
          <w:rFonts w:ascii="Traditional Arabic" w:hAnsi="Traditional Arabic" w:cs="Traditional Arabic"/>
          <w:color w:val="000000"/>
          <w:sz w:val="32"/>
          <w:szCs w:val="32"/>
          <w:lang w:bidi="ar-DZ"/>
        </w:rPr>
      </w:pPr>
      <w:r w:rsidRPr="00485462">
        <w:rPr>
          <w:rFonts w:ascii="Traditional Arabic" w:hAnsi="Traditional Arabic" w:cs="Traditional Arabic"/>
          <w:color w:val="000000"/>
          <w:sz w:val="32"/>
          <w:szCs w:val="32"/>
          <w:rtl/>
        </w:rPr>
        <w:t>انطلاقًا من معطيات الجدول الخاص ببُعد التدريب والتطوير، يتبين أن آراء عينة الدراسة حول هذا البُعد جاءت إيجابية في مجملها، مع تفاوت في مستويات التقدير بين الفقرات، كما يوضحه الترتيب حسب قيم الوسط الحسابي والانحراف المعياري</w:t>
      </w:r>
      <w:r w:rsidRPr="00485462">
        <w:rPr>
          <w:rFonts w:ascii="Traditional Arabic" w:hAnsi="Traditional Arabic" w:cs="Traditional Arabic"/>
          <w:color w:val="000000"/>
          <w:sz w:val="32"/>
          <w:szCs w:val="32"/>
          <w:lang w:bidi="ar-DZ"/>
        </w:rPr>
        <w:t>:</w:t>
      </w:r>
    </w:p>
    <w:p w:rsidR="00485462" w:rsidRDefault="00485462" w:rsidP="00230CE8">
      <w:pPr>
        <w:pStyle w:val="Paragraphedeliste"/>
        <w:numPr>
          <w:ilvl w:val="0"/>
          <w:numId w:val="2"/>
        </w:numPr>
        <w:bidi/>
        <w:spacing w:after="0"/>
        <w:jc w:val="both"/>
        <w:rPr>
          <w:rFonts w:ascii="Traditional Arabic" w:hAnsi="Traditional Arabic" w:cs="Traditional Arabic"/>
          <w:color w:val="000000"/>
          <w:sz w:val="32"/>
          <w:szCs w:val="32"/>
          <w:lang w:bidi="ar-DZ"/>
        </w:rPr>
      </w:pPr>
      <w:r w:rsidRPr="00485462">
        <w:rPr>
          <w:rFonts w:ascii="Traditional Arabic" w:hAnsi="Traditional Arabic" w:cs="Traditional Arabic"/>
          <w:color w:val="000000"/>
          <w:sz w:val="32"/>
          <w:szCs w:val="32"/>
          <w:rtl/>
        </w:rPr>
        <w:t>جاءت الفقرة الخامسة</w:t>
      </w:r>
      <w:r w:rsidR="00747339">
        <w:rPr>
          <w:rFonts w:ascii="Traditional Arabic" w:hAnsi="Traditional Arabic" w:cs="Traditional Arabic" w:hint="cs"/>
          <w:color w:val="000000"/>
          <w:sz w:val="32"/>
          <w:szCs w:val="32"/>
          <w:rtl/>
          <w:lang w:bidi="ar-DZ"/>
        </w:rPr>
        <w:t xml:space="preserve">: </w:t>
      </w:r>
      <w:r w:rsidR="00747339" w:rsidRPr="00485462">
        <w:rPr>
          <w:rFonts w:ascii="Traditional Arabic" w:hAnsi="Traditional Arabic" w:cs="Traditional Arabic"/>
          <w:color w:val="000000"/>
          <w:sz w:val="32"/>
          <w:szCs w:val="32"/>
          <w:lang w:bidi="ar-DZ"/>
        </w:rPr>
        <w:t>"</w:t>
      </w:r>
      <w:r w:rsidR="00747339" w:rsidRPr="00485462">
        <w:rPr>
          <w:rFonts w:ascii="Traditional Arabic" w:hAnsi="Traditional Arabic" w:cs="Traditional Arabic"/>
          <w:color w:val="000000"/>
          <w:sz w:val="32"/>
          <w:szCs w:val="32"/>
          <w:rtl/>
        </w:rPr>
        <w:t>ي</w:t>
      </w:r>
      <w:r w:rsidRPr="00485462">
        <w:rPr>
          <w:rFonts w:ascii="Traditional Arabic" w:hAnsi="Traditional Arabic" w:cs="Traditional Arabic"/>
          <w:color w:val="000000"/>
          <w:sz w:val="32"/>
          <w:szCs w:val="32"/>
          <w:rtl/>
        </w:rPr>
        <w:t>عتبر التكوين والتدريب من العناصر الأساسية التي تهتم بها المؤسسة</w:t>
      </w:r>
      <w:r w:rsidRPr="00485462">
        <w:rPr>
          <w:rFonts w:ascii="Traditional Arabic" w:hAnsi="Traditional Arabic" w:cs="Traditional Arabic"/>
          <w:color w:val="000000"/>
          <w:sz w:val="32"/>
          <w:szCs w:val="32"/>
          <w:lang w:bidi="ar-DZ"/>
        </w:rPr>
        <w:t xml:space="preserve">" </w:t>
      </w:r>
      <w:r w:rsidRPr="00485462">
        <w:rPr>
          <w:rFonts w:ascii="Traditional Arabic" w:hAnsi="Traditional Arabic" w:cs="Traditional Arabic"/>
          <w:color w:val="000000"/>
          <w:sz w:val="32"/>
          <w:szCs w:val="32"/>
          <w:rtl/>
        </w:rPr>
        <w:t xml:space="preserve">في المرتبة الأولى، محققة أعلى قيمة وسط حسابي ممكنة وهي 5.00، وبانحراف معياري </w:t>
      </w:r>
      <w:r w:rsidRPr="00485462">
        <w:rPr>
          <w:rFonts w:ascii="Traditional Arabic" w:hAnsi="Traditional Arabic" w:cs="Traditional Arabic"/>
          <w:color w:val="000000"/>
          <w:sz w:val="32"/>
          <w:szCs w:val="32"/>
          <w:lang w:bidi="ar-DZ"/>
        </w:rPr>
        <w:t>0.00</w:t>
      </w:r>
      <w:r w:rsidRPr="00485462">
        <w:rPr>
          <w:rFonts w:ascii="Traditional Arabic" w:hAnsi="Traditional Arabic" w:cs="Traditional Arabic"/>
          <w:color w:val="000000"/>
          <w:sz w:val="32"/>
          <w:szCs w:val="32"/>
          <w:rtl/>
        </w:rPr>
        <w:t>، وهو ما يعكس إجماعًا تامًا من طرف المبحوثين على أهمية هذه الفقرة، ويُظهر وعيًا واضحًا لدى المؤسسة بأهمية التكوين ضمن استراتيجيتها</w:t>
      </w:r>
      <w:r w:rsidRPr="00485462">
        <w:rPr>
          <w:rFonts w:ascii="Traditional Arabic" w:hAnsi="Traditional Arabic" w:cs="Traditional Arabic"/>
          <w:color w:val="000000"/>
          <w:sz w:val="32"/>
          <w:szCs w:val="32"/>
          <w:lang w:bidi="ar-DZ"/>
        </w:rPr>
        <w:t>.</w:t>
      </w:r>
    </w:p>
    <w:p w:rsidR="00485462" w:rsidRDefault="00485462" w:rsidP="00230CE8">
      <w:pPr>
        <w:pStyle w:val="Paragraphedeliste"/>
        <w:numPr>
          <w:ilvl w:val="0"/>
          <w:numId w:val="2"/>
        </w:numPr>
        <w:bidi/>
        <w:spacing w:after="0"/>
        <w:jc w:val="both"/>
        <w:rPr>
          <w:rFonts w:ascii="Traditional Arabic" w:hAnsi="Traditional Arabic" w:cs="Traditional Arabic"/>
          <w:color w:val="000000"/>
          <w:sz w:val="32"/>
          <w:szCs w:val="32"/>
          <w:lang w:bidi="ar-DZ"/>
        </w:rPr>
      </w:pPr>
      <w:r w:rsidRPr="00485462">
        <w:rPr>
          <w:rFonts w:ascii="Traditional Arabic" w:hAnsi="Traditional Arabic" w:cs="Traditional Arabic"/>
          <w:color w:val="000000"/>
          <w:sz w:val="32"/>
          <w:szCs w:val="32"/>
          <w:rtl/>
        </w:rPr>
        <w:t>احتلت الفقرة السابعة</w:t>
      </w:r>
      <w:r w:rsidRPr="00485462">
        <w:rPr>
          <w:rFonts w:ascii="Traditional Arabic" w:hAnsi="Traditional Arabic" w:cs="Traditional Arabic"/>
          <w:color w:val="000000"/>
          <w:sz w:val="32"/>
          <w:szCs w:val="32"/>
          <w:lang w:bidi="ar-DZ"/>
        </w:rPr>
        <w:t>: "</w:t>
      </w:r>
      <w:r w:rsidRPr="00485462">
        <w:rPr>
          <w:rFonts w:ascii="Traditional Arabic" w:hAnsi="Traditional Arabic" w:cs="Traditional Arabic"/>
          <w:color w:val="000000"/>
          <w:sz w:val="32"/>
          <w:szCs w:val="32"/>
          <w:rtl/>
        </w:rPr>
        <w:t>يتلقى العمال دورات تعليمية وتكوينية لرفع مستواهم المعرفي</w:t>
      </w:r>
      <w:r w:rsidRPr="00485462">
        <w:rPr>
          <w:rFonts w:ascii="Traditional Arabic" w:hAnsi="Traditional Arabic" w:cs="Traditional Arabic"/>
          <w:color w:val="000000"/>
          <w:sz w:val="32"/>
          <w:szCs w:val="32"/>
          <w:lang w:bidi="ar-DZ"/>
        </w:rPr>
        <w:t xml:space="preserve">" </w:t>
      </w:r>
      <w:r w:rsidRPr="00485462">
        <w:rPr>
          <w:rFonts w:ascii="Traditional Arabic" w:hAnsi="Traditional Arabic" w:cs="Traditional Arabic"/>
          <w:color w:val="000000"/>
          <w:sz w:val="32"/>
          <w:szCs w:val="32"/>
          <w:rtl/>
        </w:rPr>
        <w:t xml:space="preserve">المرتبة الثانية، بوسط حسابي بلغ </w:t>
      </w:r>
      <w:r w:rsidRPr="00485462">
        <w:rPr>
          <w:rFonts w:ascii="Traditional Arabic" w:hAnsi="Traditional Arabic" w:cs="Traditional Arabic"/>
          <w:color w:val="000000"/>
          <w:sz w:val="32"/>
          <w:szCs w:val="32"/>
          <w:lang w:bidi="ar-DZ"/>
        </w:rPr>
        <w:t xml:space="preserve">4.23 </w:t>
      </w:r>
      <w:r w:rsidRPr="00485462">
        <w:rPr>
          <w:rFonts w:ascii="Traditional Arabic" w:hAnsi="Traditional Arabic" w:cs="Traditional Arabic"/>
          <w:color w:val="000000"/>
          <w:sz w:val="32"/>
          <w:szCs w:val="32"/>
          <w:rtl/>
        </w:rPr>
        <w:t xml:space="preserve">وانحراف معياري </w:t>
      </w:r>
      <w:r w:rsidRPr="00485462">
        <w:rPr>
          <w:rFonts w:ascii="Traditional Arabic" w:hAnsi="Traditional Arabic" w:cs="Traditional Arabic"/>
          <w:color w:val="000000"/>
          <w:sz w:val="32"/>
          <w:szCs w:val="32"/>
          <w:lang w:bidi="ar-DZ"/>
        </w:rPr>
        <w:t>0.43</w:t>
      </w:r>
      <w:r w:rsidRPr="00485462">
        <w:rPr>
          <w:rFonts w:ascii="Traditional Arabic" w:hAnsi="Traditional Arabic" w:cs="Traditional Arabic"/>
          <w:color w:val="000000"/>
          <w:sz w:val="32"/>
          <w:szCs w:val="32"/>
          <w:rtl/>
        </w:rPr>
        <w:t>، وهي نتيجة إيجابية جدًا كذلك، تدل على توفر برامج تكوينية حقيقية داخل المؤسسة، مع تباين طفيف في آراء أفراد العينة</w:t>
      </w:r>
      <w:r>
        <w:rPr>
          <w:rFonts w:ascii="Traditional Arabic" w:hAnsi="Traditional Arabic" w:cs="Traditional Arabic" w:hint="cs"/>
          <w:color w:val="000000"/>
          <w:sz w:val="32"/>
          <w:szCs w:val="32"/>
          <w:rtl/>
        </w:rPr>
        <w:t>.</w:t>
      </w:r>
    </w:p>
    <w:p w:rsidR="00485462" w:rsidRDefault="00485462" w:rsidP="00230CE8">
      <w:pPr>
        <w:pStyle w:val="Paragraphedeliste"/>
        <w:numPr>
          <w:ilvl w:val="0"/>
          <w:numId w:val="2"/>
        </w:numPr>
        <w:bidi/>
        <w:spacing w:after="0"/>
        <w:jc w:val="both"/>
        <w:rPr>
          <w:rFonts w:ascii="Traditional Arabic" w:hAnsi="Traditional Arabic" w:cs="Traditional Arabic"/>
          <w:color w:val="000000"/>
          <w:sz w:val="32"/>
          <w:szCs w:val="32"/>
          <w:lang w:bidi="ar-DZ"/>
        </w:rPr>
      </w:pPr>
      <w:r w:rsidRPr="00485462">
        <w:rPr>
          <w:rFonts w:ascii="Traditional Arabic" w:hAnsi="Traditional Arabic" w:cs="Traditional Arabic"/>
          <w:color w:val="000000"/>
          <w:sz w:val="32"/>
          <w:szCs w:val="32"/>
          <w:rtl/>
        </w:rPr>
        <w:t>في المرتبة الثالثة جاءت الفقرة الثامنة</w:t>
      </w:r>
      <w:r w:rsidRPr="00485462">
        <w:rPr>
          <w:rFonts w:ascii="Traditional Arabic" w:hAnsi="Traditional Arabic" w:cs="Traditional Arabic"/>
          <w:color w:val="000000"/>
          <w:sz w:val="32"/>
          <w:szCs w:val="32"/>
          <w:lang w:bidi="ar-DZ"/>
        </w:rPr>
        <w:t>: "</w:t>
      </w:r>
      <w:r w:rsidRPr="00485462">
        <w:rPr>
          <w:rFonts w:ascii="Traditional Arabic" w:hAnsi="Traditional Arabic" w:cs="Traditional Arabic"/>
          <w:color w:val="000000"/>
          <w:sz w:val="32"/>
          <w:szCs w:val="32"/>
          <w:rtl/>
        </w:rPr>
        <w:t>تخضع عمليات التدريب والتطوير لرؤية مستقبلية تضعها المؤسسة</w:t>
      </w:r>
      <w:r w:rsidRPr="00485462">
        <w:rPr>
          <w:rFonts w:ascii="Traditional Arabic" w:hAnsi="Traditional Arabic" w:cs="Traditional Arabic"/>
          <w:color w:val="000000"/>
          <w:sz w:val="32"/>
          <w:szCs w:val="32"/>
          <w:lang w:bidi="ar-DZ"/>
        </w:rPr>
        <w:t xml:space="preserve">" </w:t>
      </w:r>
      <w:r w:rsidRPr="00485462">
        <w:rPr>
          <w:rFonts w:ascii="Traditional Arabic" w:hAnsi="Traditional Arabic" w:cs="Traditional Arabic"/>
          <w:color w:val="000000"/>
          <w:sz w:val="32"/>
          <w:szCs w:val="32"/>
          <w:rtl/>
        </w:rPr>
        <w:t xml:space="preserve">بوسط حسابي </w:t>
      </w:r>
      <w:r w:rsidRPr="00485462">
        <w:rPr>
          <w:rFonts w:ascii="Traditional Arabic" w:hAnsi="Traditional Arabic" w:cs="Traditional Arabic"/>
          <w:color w:val="000000"/>
          <w:sz w:val="32"/>
          <w:szCs w:val="32"/>
          <w:lang w:bidi="ar-DZ"/>
        </w:rPr>
        <w:t xml:space="preserve">3.73 </w:t>
      </w:r>
      <w:r w:rsidRPr="00485462">
        <w:rPr>
          <w:rFonts w:ascii="Traditional Arabic" w:hAnsi="Traditional Arabic" w:cs="Traditional Arabic"/>
          <w:color w:val="000000"/>
          <w:sz w:val="32"/>
          <w:szCs w:val="32"/>
          <w:rtl/>
        </w:rPr>
        <w:t xml:space="preserve">وانحراف معياري </w:t>
      </w:r>
      <w:r w:rsidRPr="00485462">
        <w:rPr>
          <w:rFonts w:ascii="Traditional Arabic" w:hAnsi="Traditional Arabic" w:cs="Traditional Arabic"/>
          <w:color w:val="000000"/>
          <w:sz w:val="32"/>
          <w:szCs w:val="32"/>
          <w:lang w:bidi="ar-DZ"/>
        </w:rPr>
        <w:t>1.04</w:t>
      </w:r>
      <w:r w:rsidRPr="00485462">
        <w:rPr>
          <w:rFonts w:ascii="Traditional Arabic" w:hAnsi="Traditional Arabic" w:cs="Traditional Arabic"/>
          <w:color w:val="000000"/>
          <w:sz w:val="32"/>
          <w:szCs w:val="32"/>
          <w:rtl/>
        </w:rPr>
        <w:t>، ما يشير إلى وجود توجه استراتيجي جيد للتدريب داخل المؤسسة، لكن التفاوت في الآراء يعكس ربما اختلافًا في مدى وضوح هذه الرؤية أو في طريقة تطبيقها</w:t>
      </w:r>
      <w:r w:rsidRPr="00485462">
        <w:rPr>
          <w:rFonts w:ascii="Traditional Arabic" w:hAnsi="Traditional Arabic" w:cs="Traditional Arabic"/>
          <w:color w:val="000000"/>
          <w:sz w:val="32"/>
          <w:szCs w:val="32"/>
          <w:lang w:bidi="ar-DZ"/>
        </w:rPr>
        <w:t>.</w:t>
      </w:r>
    </w:p>
    <w:p w:rsidR="00E136A4" w:rsidRPr="00747339" w:rsidRDefault="00485462" w:rsidP="00230CE8">
      <w:pPr>
        <w:pStyle w:val="Paragraphedeliste"/>
        <w:numPr>
          <w:ilvl w:val="0"/>
          <w:numId w:val="2"/>
        </w:numPr>
        <w:bidi/>
        <w:spacing w:after="0"/>
        <w:jc w:val="both"/>
        <w:rPr>
          <w:rFonts w:ascii="Traditional Arabic" w:hAnsi="Traditional Arabic" w:cs="Traditional Arabic"/>
          <w:color w:val="000000"/>
          <w:sz w:val="32"/>
          <w:szCs w:val="32"/>
          <w:lang w:bidi="ar-DZ"/>
        </w:rPr>
      </w:pPr>
      <w:r w:rsidRPr="00485462">
        <w:rPr>
          <w:rFonts w:ascii="Traditional Arabic" w:hAnsi="Traditional Arabic" w:cs="Traditional Arabic"/>
          <w:color w:val="000000"/>
          <w:sz w:val="32"/>
          <w:szCs w:val="32"/>
          <w:rtl/>
        </w:rPr>
        <w:t>أما الفقرة السادسة</w:t>
      </w:r>
      <w:r w:rsidRPr="00485462">
        <w:rPr>
          <w:rFonts w:ascii="Traditional Arabic" w:hAnsi="Traditional Arabic" w:cs="Traditional Arabic"/>
          <w:color w:val="000000"/>
          <w:sz w:val="32"/>
          <w:szCs w:val="32"/>
          <w:lang w:bidi="ar-DZ"/>
        </w:rPr>
        <w:t>: "</w:t>
      </w:r>
      <w:r w:rsidRPr="00485462">
        <w:rPr>
          <w:rFonts w:ascii="Traditional Arabic" w:hAnsi="Traditional Arabic" w:cs="Traditional Arabic"/>
          <w:color w:val="000000"/>
          <w:sz w:val="32"/>
          <w:szCs w:val="32"/>
          <w:rtl/>
        </w:rPr>
        <w:t>كل عامل بالمؤسسة يشتغل في الوظيفة التي توافق تخصصه</w:t>
      </w:r>
      <w:r w:rsidRPr="00485462">
        <w:rPr>
          <w:rFonts w:ascii="Traditional Arabic" w:hAnsi="Traditional Arabic" w:cs="Traditional Arabic"/>
          <w:color w:val="000000"/>
          <w:sz w:val="32"/>
          <w:szCs w:val="32"/>
          <w:lang w:bidi="ar-DZ"/>
        </w:rPr>
        <w:t xml:space="preserve">" </w:t>
      </w:r>
      <w:r w:rsidRPr="00485462">
        <w:rPr>
          <w:rFonts w:ascii="Traditional Arabic" w:hAnsi="Traditional Arabic" w:cs="Traditional Arabic"/>
          <w:color w:val="000000"/>
          <w:sz w:val="32"/>
          <w:szCs w:val="32"/>
          <w:rtl/>
        </w:rPr>
        <w:t xml:space="preserve">فقد جاءت في المرتبة الرابعة والأخيرة، بوسط حسابي </w:t>
      </w:r>
      <w:r w:rsidRPr="00485462">
        <w:rPr>
          <w:rFonts w:ascii="Traditional Arabic" w:hAnsi="Traditional Arabic" w:cs="Traditional Arabic"/>
          <w:color w:val="000000"/>
          <w:sz w:val="32"/>
          <w:szCs w:val="32"/>
          <w:lang w:bidi="ar-DZ"/>
        </w:rPr>
        <w:t xml:space="preserve">2.23 </w:t>
      </w:r>
      <w:r>
        <w:rPr>
          <w:rFonts w:ascii="Traditional Arabic" w:hAnsi="Traditional Arabic" w:cs="Traditional Arabic" w:hint="cs"/>
          <w:color w:val="000000"/>
          <w:sz w:val="32"/>
          <w:szCs w:val="32"/>
          <w:rtl/>
          <w:lang w:bidi="ar-DZ"/>
        </w:rPr>
        <w:t xml:space="preserve"> </w:t>
      </w:r>
      <w:r w:rsidRPr="00485462">
        <w:rPr>
          <w:rFonts w:ascii="Traditional Arabic" w:hAnsi="Traditional Arabic" w:cs="Traditional Arabic"/>
          <w:color w:val="000000"/>
          <w:sz w:val="32"/>
          <w:szCs w:val="32"/>
          <w:rtl/>
        </w:rPr>
        <w:t xml:space="preserve">وانحراف معياري </w:t>
      </w:r>
      <w:r w:rsidRPr="00485462">
        <w:rPr>
          <w:rFonts w:ascii="Traditional Arabic" w:hAnsi="Traditional Arabic" w:cs="Traditional Arabic"/>
          <w:color w:val="000000"/>
          <w:sz w:val="32"/>
          <w:szCs w:val="32"/>
          <w:lang w:bidi="ar-DZ"/>
        </w:rPr>
        <w:t>1.33</w:t>
      </w:r>
      <w:r w:rsidRPr="00485462">
        <w:rPr>
          <w:rFonts w:ascii="Traditional Arabic" w:hAnsi="Traditional Arabic" w:cs="Traditional Arabic"/>
          <w:color w:val="000000"/>
          <w:sz w:val="32"/>
          <w:szCs w:val="32"/>
          <w:rtl/>
        </w:rPr>
        <w:t>، وهي أقل القيم المسجلة في هذا البُعد، وتدل على وجود قصور محسوس في التوافق بين التخصصات والوظائف، مع تباين ملحوظ في آراء المبحوثين حول هذه المسألة</w:t>
      </w:r>
      <w:r w:rsidRPr="00485462">
        <w:rPr>
          <w:rFonts w:ascii="Traditional Arabic" w:hAnsi="Traditional Arabic" w:cs="Traditional Arabic"/>
          <w:color w:val="000000"/>
          <w:sz w:val="32"/>
          <w:szCs w:val="32"/>
          <w:lang w:bidi="ar-DZ"/>
        </w:rPr>
        <w:t>.</w:t>
      </w:r>
    </w:p>
    <w:p w:rsidR="00614CA1" w:rsidRDefault="00E136A4" w:rsidP="00230CE8">
      <w:pPr>
        <w:pStyle w:val="Paragraphedeliste"/>
        <w:numPr>
          <w:ilvl w:val="0"/>
          <w:numId w:val="2"/>
        </w:numPr>
        <w:bidi/>
        <w:jc w:val="both"/>
        <w:rPr>
          <w:rFonts w:ascii="Traditional Arabic" w:hAnsi="Traditional Arabic" w:cs="Traditional Arabic"/>
          <w:b/>
          <w:bCs/>
          <w:color w:val="000000"/>
          <w:sz w:val="32"/>
          <w:szCs w:val="32"/>
          <w:lang w:bidi="ar-DZ"/>
        </w:rPr>
      </w:pPr>
      <w:r w:rsidRPr="00E136A4">
        <w:rPr>
          <w:rFonts w:ascii="Traditional Arabic" w:hAnsi="Traditional Arabic" w:cs="Traditional Arabic" w:hint="cs"/>
          <w:b/>
          <w:bCs/>
          <w:color w:val="000000"/>
          <w:sz w:val="32"/>
          <w:szCs w:val="32"/>
          <w:rtl/>
          <w:lang w:bidi="ar-DZ"/>
        </w:rPr>
        <w:t>البعد الثالث: التحفيز</w:t>
      </w:r>
    </w:p>
    <w:p w:rsidR="00747339" w:rsidRPr="00747339" w:rsidRDefault="00747339" w:rsidP="00747339">
      <w:pPr>
        <w:pStyle w:val="Paragraphedeliste"/>
        <w:bidi/>
        <w:spacing w:after="0"/>
        <w:ind w:left="1068"/>
        <w:jc w:val="center"/>
        <w:outlineLvl w:val="0"/>
        <w:rPr>
          <w:rFonts w:ascii="Traditional Arabic" w:hAnsi="Traditional Arabic" w:cs="Traditional Arabic"/>
          <w:b/>
          <w:bCs/>
          <w:sz w:val="32"/>
          <w:szCs w:val="32"/>
          <w:lang w:bidi="ar-DZ"/>
        </w:rPr>
      </w:pPr>
      <w:bookmarkStart w:id="85" w:name="_Toc200600420"/>
      <w:bookmarkStart w:id="86" w:name="_Toc200600970"/>
      <w:r w:rsidRPr="00747339">
        <w:rPr>
          <w:rFonts w:ascii="Traditional Arabic" w:hAnsi="Traditional Arabic" w:cs="Traditional Arabic"/>
          <w:b/>
          <w:bCs/>
          <w:sz w:val="32"/>
          <w:szCs w:val="32"/>
          <w:rtl/>
          <w:lang w:bidi="ar-DZ"/>
        </w:rPr>
        <w:t xml:space="preserve">الجدول رقم </w:t>
      </w:r>
      <w:r w:rsidRPr="00747339">
        <w:rPr>
          <w:rFonts w:ascii="Traditional Arabic" w:hAnsi="Traditional Arabic" w:cs="Traditional Arabic" w:hint="cs"/>
          <w:b/>
          <w:bCs/>
          <w:sz w:val="32"/>
          <w:szCs w:val="32"/>
          <w:rtl/>
          <w:lang w:bidi="ar-DZ"/>
        </w:rPr>
        <w:t>03-</w:t>
      </w:r>
      <w:r>
        <w:rPr>
          <w:rFonts w:ascii="Traditional Arabic" w:hAnsi="Traditional Arabic" w:cs="Traditional Arabic" w:hint="cs"/>
          <w:b/>
          <w:bCs/>
          <w:sz w:val="32"/>
          <w:szCs w:val="32"/>
          <w:rtl/>
          <w:lang w:bidi="ar-DZ"/>
        </w:rPr>
        <w:t>12</w:t>
      </w:r>
      <w:r w:rsidRPr="00747339">
        <w:rPr>
          <w:rFonts w:ascii="Traditional Arabic" w:hAnsi="Traditional Arabic" w:cs="Traditional Arabic" w:hint="cs"/>
          <w:b/>
          <w:bCs/>
          <w:sz w:val="32"/>
          <w:szCs w:val="32"/>
          <w:rtl/>
          <w:lang w:bidi="ar-DZ"/>
        </w:rPr>
        <w:t>:</w:t>
      </w:r>
      <w:r w:rsidRPr="00747339">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تحليل عبارات بعد التحفيز</w:t>
      </w:r>
      <w:bookmarkEnd w:id="85"/>
      <w:bookmarkEnd w:id="86"/>
    </w:p>
    <w:tbl>
      <w:tblPr>
        <w:tblStyle w:val="GridTableLight1"/>
        <w:tblW w:w="9355" w:type="dxa"/>
        <w:jc w:val="center"/>
        <w:tblLayout w:type="fixed"/>
        <w:tblLook w:val="04A0" w:firstRow="1" w:lastRow="0" w:firstColumn="1" w:lastColumn="0" w:noHBand="0" w:noVBand="1"/>
      </w:tblPr>
      <w:tblGrid>
        <w:gridCol w:w="850"/>
        <w:gridCol w:w="1134"/>
        <w:gridCol w:w="993"/>
        <w:gridCol w:w="5671"/>
        <w:gridCol w:w="707"/>
      </w:tblGrid>
      <w:tr w:rsidR="005E777C" w:rsidRPr="00E136A4" w:rsidTr="0060212B">
        <w:trPr>
          <w:trHeight w:val="1134"/>
          <w:jc w:val="center"/>
        </w:trPr>
        <w:tc>
          <w:tcPr>
            <w:tcW w:w="850" w:type="dxa"/>
            <w:vAlign w:val="center"/>
          </w:tcPr>
          <w:p w:rsidR="005E777C" w:rsidRPr="00E136A4" w:rsidRDefault="005E777C" w:rsidP="0060212B">
            <w:pPr>
              <w:spacing w:after="0" w:line="240" w:lineRule="auto"/>
              <w:jc w:val="center"/>
              <w:rPr>
                <w:rFonts w:ascii="Traditional Arabic" w:eastAsia="Times New Roman" w:hAnsi="Traditional Arabic" w:cs="Traditional Arabic"/>
                <w:b/>
                <w:bCs/>
                <w:sz w:val="32"/>
                <w:szCs w:val="32"/>
              </w:rPr>
            </w:pPr>
            <w:r w:rsidRPr="00E136A4">
              <w:rPr>
                <w:rFonts w:ascii="Traditional Arabic" w:eastAsia="Times New Roman" w:hAnsi="Traditional Arabic" w:cs="Traditional Arabic"/>
                <w:b/>
                <w:bCs/>
                <w:sz w:val="32"/>
                <w:szCs w:val="32"/>
                <w:rtl/>
              </w:rPr>
              <w:t>الترتيب</w:t>
            </w:r>
          </w:p>
        </w:tc>
        <w:tc>
          <w:tcPr>
            <w:tcW w:w="1134" w:type="dxa"/>
            <w:vAlign w:val="center"/>
          </w:tcPr>
          <w:p w:rsidR="005E777C" w:rsidRPr="00E136A4" w:rsidRDefault="005E777C" w:rsidP="0060212B">
            <w:pPr>
              <w:spacing w:after="0" w:line="240" w:lineRule="auto"/>
              <w:jc w:val="center"/>
              <w:rPr>
                <w:rFonts w:ascii="Traditional Arabic" w:eastAsia="Times New Roman" w:hAnsi="Traditional Arabic" w:cs="Traditional Arabic"/>
                <w:b/>
                <w:bCs/>
                <w:sz w:val="32"/>
                <w:szCs w:val="32"/>
                <w:rtl/>
              </w:rPr>
            </w:pPr>
            <w:r w:rsidRPr="00E136A4">
              <w:rPr>
                <w:rFonts w:ascii="Traditional Arabic" w:eastAsia="Times New Roman" w:hAnsi="Traditional Arabic" w:cs="Traditional Arabic"/>
                <w:b/>
                <w:bCs/>
                <w:sz w:val="32"/>
                <w:szCs w:val="32"/>
                <w:rtl/>
              </w:rPr>
              <w:t>الانحراف</w:t>
            </w:r>
          </w:p>
          <w:p w:rsidR="005E777C" w:rsidRPr="00E136A4" w:rsidRDefault="005E777C" w:rsidP="0060212B">
            <w:pPr>
              <w:spacing w:after="0" w:line="240" w:lineRule="auto"/>
              <w:jc w:val="center"/>
              <w:rPr>
                <w:rFonts w:ascii="Traditional Arabic" w:eastAsia="Times New Roman" w:hAnsi="Traditional Arabic" w:cs="Traditional Arabic"/>
                <w:b/>
                <w:bCs/>
                <w:sz w:val="32"/>
                <w:szCs w:val="32"/>
              </w:rPr>
            </w:pPr>
            <w:r w:rsidRPr="00E136A4">
              <w:rPr>
                <w:rFonts w:ascii="Traditional Arabic" w:eastAsia="Times New Roman" w:hAnsi="Traditional Arabic" w:cs="Traditional Arabic"/>
                <w:b/>
                <w:bCs/>
                <w:sz w:val="32"/>
                <w:szCs w:val="32"/>
                <w:rtl/>
              </w:rPr>
              <w:t>المعياري</w:t>
            </w:r>
          </w:p>
        </w:tc>
        <w:tc>
          <w:tcPr>
            <w:tcW w:w="993" w:type="dxa"/>
            <w:vAlign w:val="center"/>
          </w:tcPr>
          <w:p w:rsidR="005E777C" w:rsidRPr="00E136A4" w:rsidRDefault="005E777C" w:rsidP="0060212B">
            <w:pPr>
              <w:spacing w:after="0" w:line="240" w:lineRule="auto"/>
              <w:jc w:val="center"/>
              <w:rPr>
                <w:rFonts w:ascii="Traditional Arabic" w:eastAsia="Times New Roman" w:hAnsi="Traditional Arabic" w:cs="Traditional Arabic"/>
                <w:b/>
                <w:bCs/>
                <w:sz w:val="32"/>
                <w:szCs w:val="32"/>
              </w:rPr>
            </w:pPr>
            <w:r w:rsidRPr="00E136A4">
              <w:rPr>
                <w:rFonts w:ascii="Traditional Arabic" w:eastAsia="Times New Roman" w:hAnsi="Traditional Arabic" w:cs="Traditional Arabic"/>
                <w:b/>
                <w:bCs/>
                <w:sz w:val="32"/>
                <w:szCs w:val="32"/>
                <w:rtl/>
              </w:rPr>
              <w:t>الوسط الحسابي</w:t>
            </w:r>
          </w:p>
        </w:tc>
        <w:tc>
          <w:tcPr>
            <w:tcW w:w="5671" w:type="dxa"/>
            <w:vAlign w:val="center"/>
          </w:tcPr>
          <w:p w:rsidR="005E777C" w:rsidRPr="00E136A4" w:rsidRDefault="005E777C" w:rsidP="0060212B">
            <w:pPr>
              <w:spacing w:after="0" w:line="240" w:lineRule="auto"/>
              <w:jc w:val="center"/>
              <w:rPr>
                <w:rFonts w:ascii="Traditional Arabic" w:eastAsia="Times New Roman" w:hAnsi="Traditional Arabic" w:cs="Traditional Arabic"/>
                <w:b/>
                <w:bCs/>
                <w:sz w:val="32"/>
                <w:szCs w:val="32"/>
              </w:rPr>
            </w:pPr>
            <w:r w:rsidRPr="00E136A4">
              <w:rPr>
                <w:rFonts w:ascii="Traditional Arabic" w:eastAsia="Times New Roman" w:hAnsi="Traditional Arabic" w:cs="Traditional Arabic"/>
                <w:b/>
                <w:bCs/>
                <w:sz w:val="32"/>
                <w:szCs w:val="32"/>
                <w:rtl/>
              </w:rPr>
              <w:t>العبارة</w:t>
            </w:r>
          </w:p>
        </w:tc>
        <w:tc>
          <w:tcPr>
            <w:tcW w:w="707" w:type="dxa"/>
            <w:vAlign w:val="center"/>
          </w:tcPr>
          <w:p w:rsidR="005E777C" w:rsidRPr="00E136A4" w:rsidRDefault="005E777C" w:rsidP="0060212B">
            <w:pPr>
              <w:spacing w:after="0" w:line="240" w:lineRule="auto"/>
              <w:jc w:val="center"/>
              <w:rPr>
                <w:rFonts w:ascii="Traditional Arabic" w:eastAsia="Times New Roman" w:hAnsi="Traditional Arabic" w:cs="Traditional Arabic"/>
                <w:b/>
                <w:bCs/>
                <w:sz w:val="32"/>
                <w:szCs w:val="32"/>
              </w:rPr>
            </w:pPr>
            <w:r w:rsidRPr="00E136A4">
              <w:rPr>
                <w:rFonts w:ascii="Traditional Arabic" w:eastAsia="Times New Roman" w:hAnsi="Traditional Arabic" w:cs="Traditional Arabic" w:hint="cs"/>
                <w:b/>
                <w:bCs/>
                <w:sz w:val="32"/>
                <w:szCs w:val="32"/>
                <w:rtl/>
              </w:rPr>
              <w:t>الرقم</w:t>
            </w:r>
          </w:p>
        </w:tc>
      </w:tr>
      <w:tr w:rsidR="005E777C" w:rsidRPr="00E136A4" w:rsidTr="0060212B">
        <w:trPr>
          <w:trHeight w:val="96"/>
          <w:jc w:val="center"/>
        </w:trPr>
        <w:tc>
          <w:tcPr>
            <w:tcW w:w="850" w:type="dxa"/>
          </w:tcPr>
          <w:p w:rsidR="005E777C" w:rsidRPr="00E136A4" w:rsidRDefault="00747339" w:rsidP="00747339">
            <w:pPr>
              <w:bidi/>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02</w:t>
            </w:r>
          </w:p>
        </w:tc>
        <w:tc>
          <w:tcPr>
            <w:tcW w:w="1134" w:type="dxa"/>
          </w:tcPr>
          <w:p w:rsidR="005E777C" w:rsidRPr="00E136A4" w:rsidRDefault="00747339" w:rsidP="00747339">
            <w:pPr>
              <w:bidi/>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0.94</w:t>
            </w:r>
          </w:p>
        </w:tc>
        <w:tc>
          <w:tcPr>
            <w:tcW w:w="993" w:type="dxa"/>
          </w:tcPr>
          <w:p w:rsidR="005E777C" w:rsidRPr="00E136A4" w:rsidRDefault="00747339" w:rsidP="00747339">
            <w:pPr>
              <w:bidi/>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3.96</w:t>
            </w:r>
          </w:p>
        </w:tc>
        <w:tc>
          <w:tcPr>
            <w:tcW w:w="5671" w:type="dxa"/>
          </w:tcPr>
          <w:p w:rsidR="005E777C" w:rsidRPr="005E777C" w:rsidRDefault="005E777C" w:rsidP="00747339">
            <w:pPr>
              <w:bidi/>
              <w:spacing w:after="0" w:line="240" w:lineRule="auto"/>
              <w:jc w:val="left"/>
              <w:rPr>
                <w:rFonts w:ascii="Traditional Arabic" w:eastAsia="Calibri" w:hAnsi="Traditional Arabic" w:cs="Traditional Arabic"/>
                <w:sz w:val="32"/>
                <w:szCs w:val="32"/>
                <w:lang w:val="en-US" w:eastAsia="en-US" w:bidi="ar-JO"/>
              </w:rPr>
            </w:pPr>
            <w:r w:rsidRPr="005E777C">
              <w:rPr>
                <w:rFonts w:ascii="Traditional Arabic" w:eastAsia="Calibri" w:hAnsi="Traditional Arabic" w:cs="Traditional Arabic"/>
                <w:sz w:val="32"/>
                <w:szCs w:val="32"/>
                <w:rtl/>
                <w:lang w:val="en-US" w:eastAsia="en-US" w:bidi="ar-JO"/>
              </w:rPr>
              <w:t>تسعى المؤسسة للمحافظة على كفاءاتها المميزة بتوفير خدمات خاصة لهم</w:t>
            </w:r>
          </w:p>
        </w:tc>
        <w:tc>
          <w:tcPr>
            <w:tcW w:w="707" w:type="dxa"/>
          </w:tcPr>
          <w:p w:rsidR="005E777C" w:rsidRPr="005E777C" w:rsidRDefault="005E777C" w:rsidP="00747339">
            <w:pPr>
              <w:bidi/>
              <w:spacing w:after="0" w:line="240" w:lineRule="auto"/>
              <w:jc w:val="center"/>
              <w:rPr>
                <w:rFonts w:ascii="Traditional Arabic" w:eastAsia="Times New Roman" w:hAnsi="Traditional Arabic" w:cs="Traditional Arabic"/>
                <w:sz w:val="32"/>
                <w:szCs w:val="32"/>
              </w:rPr>
            </w:pPr>
            <w:r w:rsidRPr="005E777C">
              <w:rPr>
                <w:rFonts w:ascii="Traditional Arabic" w:eastAsia="Times New Roman" w:hAnsi="Traditional Arabic" w:cs="Traditional Arabic" w:hint="cs"/>
                <w:sz w:val="32"/>
                <w:szCs w:val="32"/>
                <w:rtl/>
              </w:rPr>
              <w:t>09</w:t>
            </w:r>
          </w:p>
        </w:tc>
      </w:tr>
      <w:tr w:rsidR="005E777C" w:rsidRPr="00823D65" w:rsidTr="0060212B">
        <w:trPr>
          <w:trHeight w:val="437"/>
          <w:jc w:val="center"/>
        </w:trPr>
        <w:tc>
          <w:tcPr>
            <w:tcW w:w="850" w:type="dxa"/>
          </w:tcPr>
          <w:p w:rsidR="005E777C" w:rsidRPr="00E136A4" w:rsidRDefault="00747339" w:rsidP="00747339">
            <w:pPr>
              <w:bidi/>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01</w:t>
            </w:r>
          </w:p>
        </w:tc>
        <w:tc>
          <w:tcPr>
            <w:tcW w:w="1134" w:type="dxa"/>
          </w:tcPr>
          <w:p w:rsidR="005E777C" w:rsidRPr="00E136A4" w:rsidRDefault="00747339" w:rsidP="00747339">
            <w:pPr>
              <w:bidi/>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0.99</w:t>
            </w:r>
          </w:p>
        </w:tc>
        <w:tc>
          <w:tcPr>
            <w:tcW w:w="993" w:type="dxa"/>
          </w:tcPr>
          <w:p w:rsidR="005E777C" w:rsidRPr="00E136A4" w:rsidRDefault="00747339" w:rsidP="00747339">
            <w:pPr>
              <w:bidi/>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4.20</w:t>
            </w:r>
          </w:p>
        </w:tc>
        <w:tc>
          <w:tcPr>
            <w:tcW w:w="5671" w:type="dxa"/>
          </w:tcPr>
          <w:p w:rsidR="005E777C" w:rsidRPr="005E777C" w:rsidRDefault="005E777C" w:rsidP="00747339">
            <w:pPr>
              <w:bidi/>
              <w:spacing w:after="0" w:line="240" w:lineRule="auto"/>
              <w:jc w:val="left"/>
              <w:rPr>
                <w:rFonts w:ascii="Traditional Arabic" w:eastAsia="Calibri" w:hAnsi="Traditional Arabic" w:cs="Traditional Arabic"/>
                <w:sz w:val="32"/>
                <w:szCs w:val="32"/>
                <w:lang w:val="en-US" w:eastAsia="en-US" w:bidi="ar-JO"/>
              </w:rPr>
            </w:pPr>
            <w:r w:rsidRPr="005E777C">
              <w:rPr>
                <w:rFonts w:ascii="Traditional Arabic" w:eastAsia="Calibri" w:hAnsi="Traditional Arabic" w:cs="Traditional Arabic"/>
                <w:sz w:val="32"/>
                <w:szCs w:val="32"/>
                <w:rtl/>
                <w:lang w:val="en-US" w:eastAsia="en-US" w:bidi="ar-JO"/>
              </w:rPr>
              <w:t>تشجع المؤسسة العاملين على التواصل وتبادل المعارف فيما بينهم.</w:t>
            </w:r>
          </w:p>
        </w:tc>
        <w:tc>
          <w:tcPr>
            <w:tcW w:w="707" w:type="dxa"/>
          </w:tcPr>
          <w:p w:rsidR="005E777C" w:rsidRPr="005E777C" w:rsidRDefault="005E777C" w:rsidP="00747339">
            <w:pPr>
              <w:bidi/>
              <w:spacing w:after="0" w:line="240" w:lineRule="auto"/>
              <w:jc w:val="center"/>
              <w:rPr>
                <w:rFonts w:ascii="Traditional Arabic" w:eastAsia="Times New Roman" w:hAnsi="Traditional Arabic" w:cs="Traditional Arabic"/>
                <w:sz w:val="32"/>
                <w:szCs w:val="32"/>
              </w:rPr>
            </w:pPr>
            <w:r w:rsidRPr="005E777C">
              <w:rPr>
                <w:rFonts w:ascii="Traditional Arabic" w:eastAsia="Times New Roman" w:hAnsi="Traditional Arabic" w:cs="Traditional Arabic" w:hint="cs"/>
                <w:sz w:val="32"/>
                <w:szCs w:val="32"/>
                <w:rtl/>
              </w:rPr>
              <w:t>10</w:t>
            </w:r>
          </w:p>
        </w:tc>
      </w:tr>
      <w:tr w:rsidR="005E777C" w:rsidRPr="00823D65" w:rsidTr="0060212B">
        <w:trPr>
          <w:trHeight w:val="96"/>
          <w:jc w:val="center"/>
        </w:trPr>
        <w:tc>
          <w:tcPr>
            <w:tcW w:w="850" w:type="dxa"/>
          </w:tcPr>
          <w:p w:rsidR="005E777C" w:rsidRPr="00E136A4" w:rsidRDefault="00747339" w:rsidP="00747339">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03</w:t>
            </w:r>
          </w:p>
        </w:tc>
        <w:tc>
          <w:tcPr>
            <w:tcW w:w="1134" w:type="dxa"/>
          </w:tcPr>
          <w:p w:rsidR="005E777C" w:rsidRPr="00E136A4" w:rsidRDefault="00747339" w:rsidP="00747339">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1.52</w:t>
            </w:r>
          </w:p>
        </w:tc>
        <w:tc>
          <w:tcPr>
            <w:tcW w:w="993" w:type="dxa"/>
          </w:tcPr>
          <w:p w:rsidR="005E777C" w:rsidRPr="00E136A4" w:rsidRDefault="00747339" w:rsidP="00747339">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2.73</w:t>
            </w:r>
          </w:p>
        </w:tc>
        <w:tc>
          <w:tcPr>
            <w:tcW w:w="5671" w:type="dxa"/>
          </w:tcPr>
          <w:p w:rsidR="005E777C" w:rsidRPr="005E777C" w:rsidRDefault="005E777C" w:rsidP="00747339">
            <w:pPr>
              <w:tabs>
                <w:tab w:val="left" w:pos="3558"/>
              </w:tabs>
              <w:bidi/>
              <w:spacing w:after="0" w:line="240" w:lineRule="auto"/>
              <w:jc w:val="left"/>
              <w:rPr>
                <w:rFonts w:ascii="Traditional Arabic" w:eastAsia="Calibri" w:hAnsi="Traditional Arabic" w:cs="Traditional Arabic"/>
                <w:sz w:val="32"/>
                <w:szCs w:val="32"/>
                <w:lang w:val="en-US" w:eastAsia="en-US" w:bidi="ar-JO"/>
              </w:rPr>
            </w:pPr>
            <w:r w:rsidRPr="005E777C">
              <w:rPr>
                <w:rFonts w:ascii="Traditional Arabic" w:eastAsia="Calibri" w:hAnsi="Traditional Arabic" w:cs="Traditional Arabic"/>
                <w:sz w:val="32"/>
                <w:szCs w:val="32"/>
                <w:rtl/>
                <w:lang w:val="en-US" w:eastAsia="en-US" w:bidi="ar-JO"/>
              </w:rPr>
              <w:t>تتم ترقية الموظفين بناء على كفاءتهم</w:t>
            </w:r>
          </w:p>
        </w:tc>
        <w:tc>
          <w:tcPr>
            <w:tcW w:w="707" w:type="dxa"/>
          </w:tcPr>
          <w:p w:rsidR="005E777C" w:rsidRPr="005E777C" w:rsidRDefault="005E777C" w:rsidP="00747339">
            <w:pPr>
              <w:bidi/>
              <w:spacing w:after="0" w:line="240" w:lineRule="auto"/>
              <w:jc w:val="center"/>
              <w:rPr>
                <w:rFonts w:ascii="Traditional Arabic" w:eastAsia="Times New Roman" w:hAnsi="Traditional Arabic" w:cs="Traditional Arabic"/>
                <w:sz w:val="32"/>
                <w:szCs w:val="32"/>
              </w:rPr>
            </w:pPr>
            <w:r w:rsidRPr="005E777C">
              <w:rPr>
                <w:rFonts w:ascii="Traditional Arabic" w:eastAsia="Times New Roman" w:hAnsi="Traditional Arabic" w:cs="Traditional Arabic" w:hint="cs"/>
                <w:sz w:val="32"/>
                <w:szCs w:val="32"/>
                <w:rtl/>
              </w:rPr>
              <w:t>11</w:t>
            </w:r>
          </w:p>
        </w:tc>
      </w:tr>
      <w:tr w:rsidR="005E777C" w:rsidRPr="00823D65" w:rsidTr="0060212B">
        <w:trPr>
          <w:trHeight w:val="96"/>
          <w:jc w:val="center"/>
        </w:trPr>
        <w:tc>
          <w:tcPr>
            <w:tcW w:w="850" w:type="dxa"/>
          </w:tcPr>
          <w:p w:rsidR="005E777C" w:rsidRPr="00E136A4" w:rsidRDefault="00747339" w:rsidP="00747339">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04</w:t>
            </w:r>
          </w:p>
        </w:tc>
        <w:tc>
          <w:tcPr>
            <w:tcW w:w="1134" w:type="dxa"/>
          </w:tcPr>
          <w:p w:rsidR="005E777C" w:rsidRPr="00E136A4" w:rsidRDefault="00747339" w:rsidP="00747339">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1.43</w:t>
            </w:r>
          </w:p>
        </w:tc>
        <w:tc>
          <w:tcPr>
            <w:tcW w:w="993" w:type="dxa"/>
          </w:tcPr>
          <w:p w:rsidR="005E777C" w:rsidRPr="00E136A4" w:rsidRDefault="00747339" w:rsidP="00747339">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2.50</w:t>
            </w:r>
          </w:p>
        </w:tc>
        <w:tc>
          <w:tcPr>
            <w:tcW w:w="5671" w:type="dxa"/>
          </w:tcPr>
          <w:p w:rsidR="005E777C" w:rsidRPr="005E777C" w:rsidRDefault="005E777C" w:rsidP="00747339">
            <w:pPr>
              <w:bidi/>
              <w:spacing w:after="0" w:line="240" w:lineRule="auto"/>
              <w:jc w:val="left"/>
              <w:rPr>
                <w:rFonts w:ascii="Traditional Arabic" w:eastAsia="Calibri" w:hAnsi="Traditional Arabic" w:cs="Traditional Arabic"/>
                <w:sz w:val="32"/>
                <w:szCs w:val="32"/>
                <w:lang w:val="en-US" w:eastAsia="en-US" w:bidi="ar-JO"/>
              </w:rPr>
            </w:pPr>
            <w:r w:rsidRPr="005E777C">
              <w:rPr>
                <w:rFonts w:ascii="Traditional Arabic" w:eastAsia="Calibri" w:hAnsi="Traditional Arabic" w:cs="Traditional Arabic"/>
                <w:sz w:val="32"/>
                <w:szCs w:val="32"/>
                <w:rtl/>
                <w:lang w:val="en-US" w:eastAsia="en-US"/>
              </w:rPr>
              <w:t>تشجع المؤسسة الموظفين على تنمية مهاراتهم ومستواهم العلمي وتخصص مكافآت لذلك</w:t>
            </w:r>
          </w:p>
        </w:tc>
        <w:tc>
          <w:tcPr>
            <w:tcW w:w="707" w:type="dxa"/>
          </w:tcPr>
          <w:p w:rsidR="005E777C" w:rsidRPr="005E777C" w:rsidRDefault="005E777C" w:rsidP="00747339">
            <w:pPr>
              <w:bidi/>
              <w:spacing w:after="0" w:line="240" w:lineRule="auto"/>
              <w:jc w:val="center"/>
              <w:rPr>
                <w:rFonts w:ascii="Traditional Arabic" w:eastAsia="Times New Roman" w:hAnsi="Traditional Arabic" w:cs="Traditional Arabic"/>
                <w:sz w:val="32"/>
                <w:szCs w:val="32"/>
              </w:rPr>
            </w:pPr>
            <w:r w:rsidRPr="005E777C">
              <w:rPr>
                <w:rFonts w:ascii="Traditional Arabic" w:eastAsia="Times New Roman" w:hAnsi="Traditional Arabic" w:cs="Traditional Arabic" w:hint="cs"/>
                <w:sz w:val="32"/>
                <w:szCs w:val="32"/>
                <w:rtl/>
              </w:rPr>
              <w:t>12</w:t>
            </w:r>
          </w:p>
        </w:tc>
      </w:tr>
    </w:tbl>
    <w:p w:rsidR="00485462" w:rsidRDefault="00485462" w:rsidP="00485462">
      <w:pPr>
        <w:bidi/>
        <w:jc w:val="both"/>
        <w:rPr>
          <w:rFonts w:ascii="Traditional Arabic" w:hAnsi="Traditional Arabic" w:cs="Traditional Arabic"/>
          <w:b/>
          <w:bCs/>
          <w:color w:val="000000"/>
          <w:sz w:val="32"/>
          <w:szCs w:val="32"/>
          <w:rtl/>
          <w:lang w:bidi="ar-DZ"/>
        </w:rPr>
      </w:pPr>
      <w:r w:rsidRPr="00297A94">
        <w:rPr>
          <w:rFonts w:asciiTheme="minorBidi" w:hAnsiTheme="minorBidi" w:cs="Traditional Arabic" w:hint="cs"/>
          <w:sz w:val="32"/>
          <w:szCs w:val="32"/>
          <w:rtl/>
          <w:lang w:bidi="ar-DZ"/>
        </w:rPr>
        <w:t xml:space="preserve">المصدر: إعداد </w:t>
      </w:r>
      <w:r>
        <w:rPr>
          <w:rFonts w:asciiTheme="minorBidi" w:hAnsiTheme="minorBidi" w:cs="Traditional Arabic" w:hint="cs"/>
          <w:sz w:val="32"/>
          <w:szCs w:val="32"/>
          <w:rtl/>
          <w:lang w:bidi="ar-DZ"/>
        </w:rPr>
        <w:t>الطالبين</w:t>
      </w:r>
      <w:r w:rsidRPr="00297A94">
        <w:rPr>
          <w:rFonts w:asciiTheme="minorBidi" w:hAnsiTheme="minorBidi" w:cs="Traditional Arabic" w:hint="cs"/>
          <w:sz w:val="32"/>
          <w:szCs w:val="32"/>
          <w:rtl/>
          <w:lang w:bidi="ar-DZ"/>
        </w:rPr>
        <w:t xml:space="preserve"> بالاعتماد على مخرجات </w:t>
      </w:r>
      <w:r w:rsidRPr="00297A94">
        <w:rPr>
          <w:rFonts w:asciiTheme="majorBidi" w:hAnsiTheme="majorBidi" w:cstheme="majorBidi"/>
          <w:sz w:val="24"/>
          <w:szCs w:val="24"/>
          <w:lang w:bidi="ar-DZ"/>
        </w:rPr>
        <w:t>spss-27</w:t>
      </w:r>
    </w:p>
    <w:p w:rsidR="00747339" w:rsidRDefault="00747339" w:rsidP="00747339">
      <w:pPr>
        <w:bidi/>
        <w:spacing w:after="0"/>
        <w:ind w:firstLine="360"/>
        <w:jc w:val="both"/>
        <w:rPr>
          <w:rFonts w:ascii="Traditional Arabic" w:hAnsi="Traditional Arabic" w:cs="Traditional Arabic"/>
          <w:color w:val="000000"/>
          <w:sz w:val="32"/>
          <w:szCs w:val="32"/>
          <w:rtl/>
          <w:lang w:bidi="ar-DZ"/>
        </w:rPr>
      </w:pPr>
      <w:r w:rsidRPr="00747339">
        <w:rPr>
          <w:rFonts w:ascii="Traditional Arabic" w:hAnsi="Traditional Arabic" w:cs="Traditional Arabic"/>
          <w:color w:val="000000"/>
          <w:sz w:val="32"/>
          <w:szCs w:val="32"/>
          <w:rtl/>
        </w:rPr>
        <w:t xml:space="preserve">بناءً على معطيات الجدول رقم 03-12 المتعلق ببُعد التحفيز، يتضح أن تقييم عينة الدراسة للممارسات التحفيزية داخل المؤسسة يُظهر تباينًا واضحًا بين الفقرات، مع تسجيل مستويات متفاوتة من الرضا حسب كل عبارة. وقد تراوحت الأوساط الحسابية بين </w:t>
      </w:r>
      <w:r w:rsidRPr="00747339">
        <w:rPr>
          <w:rFonts w:ascii="Traditional Arabic" w:hAnsi="Traditional Arabic" w:cs="Traditional Arabic"/>
          <w:color w:val="000000"/>
          <w:sz w:val="32"/>
          <w:szCs w:val="32"/>
          <w:lang w:bidi="ar-DZ"/>
        </w:rPr>
        <w:t>2.50</w:t>
      </w:r>
      <w:r>
        <w:rPr>
          <w:rFonts w:ascii="Traditional Arabic" w:hAnsi="Traditional Arabic" w:cs="Traditional Arabic" w:hint="cs"/>
          <w:color w:val="000000"/>
          <w:sz w:val="32"/>
          <w:szCs w:val="32"/>
          <w:rtl/>
          <w:lang w:bidi="ar-DZ"/>
        </w:rPr>
        <w:t xml:space="preserve"> </w:t>
      </w:r>
      <w:r w:rsidRPr="00747339">
        <w:rPr>
          <w:rFonts w:ascii="Traditional Arabic" w:hAnsi="Traditional Arabic" w:cs="Traditional Arabic"/>
          <w:color w:val="000000"/>
          <w:sz w:val="32"/>
          <w:szCs w:val="32"/>
          <w:lang w:bidi="ar-DZ"/>
        </w:rPr>
        <w:t xml:space="preserve"> </w:t>
      </w:r>
      <w:r w:rsidRPr="00747339">
        <w:rPr>
          <w:rFonts w:ascii="Traditional Arabic" w:hAnsi="Traditional Arabic" w:cs="Traditional Arabic"/>
          <w:color w:val="000000"/>
          <w:sz w:val="32"/>
          <w:szCs w:val="32"/>
          <w:rtl/>
        </w:rPr>
        <w:t>و</w:t>
      </w:r>
      <w:r w:rsidRPr="00747339">
        <w:rPr>
          <w:rFonts w:ascii="Traditional Arabic" w:hAnsi="Traditional Arabic" w:cs="Traditional Arabic"/>
          <w:color w:val="000000"/>
          <w:sz w:val="32"/>
          <w:szCs w:val="32"/>
          <w:lang w:bidi="ar-DZ"/>
        </w:rPr>
        <w:t>4.20</w:t>
      </w:r>
      <w:r w:rsidRPr="00747339">
        <w:rPr>
          <w:rFonts w:ascii="Traditional Arabic" w:hAnsi="Traditional Arabic" w:cs="Traditional Arabic"/>
          <w:color w:val="000000"/>
          <w:sz w:val="32"/>
          <w:szCs w:val="32"/>
          <w:rtl/>
        </w:rPr>
        <w:t>، وهو ما يعكس قوة بعض الممارسات في مقابل ضعف البعض الآخر</w:t>
      </w:r>
      <w:r w:rsidRPr="00747339">
        <w:rPr>
          <w:rFonts w:ascii="Traditional Arabic" w:hAnsi="Traditional Arabic" w:cs="Traditional Arabic"/>
          <w:color w:val="000000"/>
          <w:sz w:val="32"/>
          <w:szCs w:val="32"/>
          <w:lang w:bidi="ar-DZ"/>
        </w:rPr>
        <w:t>.</w:t>
      </w:r>
    </w:p>
    <w:p w:rsidR="00747339" w:rsidRDefault="00747339" w:rsidP="00230CE8">
      <w:pPr>
        <w:pStyle w:val="Paragraphedeliste"/>
        <w:numPr>
          <w:ilvl w:val="0"/>
          <w:numId w:val="2"/>
        </w:numPr>
        <w:bidi/>
        <w:spacing w:after="0"/>
        <w:jc w:val="both"/>
        <w:rPr>
          <w:rFonts w:ascii="Traditional Arabic" w:hAnsi="Traditional Arabic" w:cs="Traditional Arabic"/>
          <w:color w:val="000000"/>
          <w:sz w:val="32"/>
          <w:szCs w:val="32"/>
          <w:lang w:bidi="ar-DZ"/>
        </w:rPr>
      </w:pPr>
      <w:r w:rsidRPr="00747339">
        <w:rPr>
          <w:rFonts w:ascii="Traditional Arabic" w:hAnsi="Traditional Arabic" w:cs="Traditional Arabic"/>
          <w:color w:val="000000"/>
          <w:sz w:val="32"/>
          <w:szCs w:val="32"/>
          <w:rtl/>
        </w:rPr>
        <w:t>احتلت الفقرة العاشرة</w:t>
      </w:r>
      <w:r w:rsidRPr="00747339">
        <w:rPr>
          <w:rFonts w:ascii="Traditional Arabic" w:hAnsi="Traditional Arabic" w:cs="Traditional Arabic"/>
          <w:color w:val="000000"/>
          <w:sz w:val="32"/>
          <w:szCs w:val="32"/>
          <w:lang w:bidi="ar-DZ"/>
        </w:rPr>
        <w:t>: "</w:t>
      </w:r>
      <w:r w:rsidRPr="00747339">
        <w:rPr>
          <w:rFonts w:ascii="Traditional Arabic" w:hAnsi="Traditional Arabic" w:cs="Traditional Arabic"/>
          <w:color w:val="000000"/>
          <w:sz w:val="32"/>
          <w:szCs w:val="32"/>
          <w:rtl/>
        </w:rPr>
        <w:t>تشجع المؤسسة العاملين على التواصل وتبادل المعارف فيما بينهم</w:t>
      </w:r>
      <w:r w:rsidRPr="00747339">
        <w:rPr>
          <w:rFonts w:ascii="Traditional Arabic" w:hAnsi="Traditional Arabic" w:cs="Traditional Arabic"/>
          <w:color w:val="000000"/>
          <w:sz w:val="32"/>
          <w:szCs w:val="32"/>
          <w:lang w:bidi="ar-DZ"/>
        </w:rPr>
        <w:t xml:space="preserve">" </w:t>
      </w:r>
      <w:r w:rsidRPr="00747339">
        <w:rPr>
          <w:rFonts w:ascii="Traditional Arabic" w:hAnsi="Traditional Arabic" w:cs="Traditional Arabic"/>
          <w:color w:val="000000"/>
          <w:sz w:val="32"/>
          <w:szCs w:val="32"/>
          <w:rtl/>
        </w:rPr>
        <w:t xml:space="preserve">المرتبة الأولى، بوسط حسابي </w:t>
      </w:r>
      <w:r w:rsidRPr="00747339">
        <w:rPr>
          <w:rFonts w:ascii="Traditional Arabic" w:hAnsi="Traditional Arabic" w:cs="Traditional Arabic"/>
          <w:color w:val="000000"/>
          <w:sz w:val="32"/>
          <w:szCs w:val="32"/>
          <w:lang w:bidi="ar-DZ"/>
        </w:rPr>
        <w:t xml:space="preserve">4.20 </w:t>
      </w:r>
      <w:r w:rsidRPr="00747339">
        <w:rPr>
          <w:rFonts w:ascii="Traditional Arabic" w:hAnsi="Traditional Arabic" w:cs="Traditional Arabic"/>
          <w:color w:val="000000"/>
          <w:sz w:val="32"/>
          <w:szCs w:val="32"/>
          <w:rtl/>
        </w:rPr>
        <w:t xml:space="preserve">وانحراف معياري </w:t>
      </w:r>
      <w:r w:rsidRPr="00747339">
        <w:rPr>
          <w:rFonts w:ascii="Traditional Arabic" w:hAnsi="Traditional Arabic" w:cs="Traditional Arabic"/>
          <w:color w:val="000000"/>
          <w:sz w:val="32"/>
          <w:szCs w:val="32"/>
          <w:lang w:bidi="ar-DZ"/>
        </w:rPr>
        <w:t>0.99</w:t>
      </w:r>
      <w:r w:rsidRPr="00747339">
        <w:rPr>
          <w:rFonts w:ascii="Traditional Arabic" w:hAnsi="Traditional Arabic" w:cs="Traditional Arabic"/>
          <w:color w:val="000000"/>
          <w:sz w:val="32"/>
          <w:szCs w:val="32"/>
          <w:rtl/>
        </w:rPr>
        <w:t>، وهي نتيجة قوية تعكس اتفاقًا واسعًا بين المبحوثين على فعالية المؤسسة في تشجيع التعاون وتبادل المعرفة، مما يدل على ثقافة تنظيمية إيجابية في هذا الجانب</w:t>
      </w:r>
      <w:r w:rsidRPr="00747339">
        <w:rPr>
          <w:rFonts w:ascii="Traditional Arabic" w:hAnsi="Traditional Arabic" w:cs="Traditional Arabic"/>
          <w:color w:val="000000"/>
          <w:sz w:val="32"/>
          <w:szCs w:val="32"/>
          <w:lang w:bidi="ar-DZ"/>
        </w:rPr>
        <w:t>.</w:t>
      </w:r>
    </w:p>
    <w:p w:rsidR="00747339" w:rsidRDefault="00747339" w:rsidP="00230CE8">
      <w:pPr>
        <w:pStyle w:val="Paragraphedeliste"/>
        <w:numPr>
          <w:ilvl w:val="0"/>
          <w:numId w:val="2"/>
        </w:numPr>
        <w:bidi/>
        <w:spacing w:after="0"/>
        <w:jc w:val="both"/>
        <w:rPr>
          <w:rFonts w:ascii="Traditional Arabic" w:hAnsi="Traditional Arabic" w:cs="Traditional Arabic"/>
          <w:color w:val="000000"/>
          <w:sz w:val="32"/>
          <w:szCs w:val="32"/>
          <w:lang w:bidi="ar-DZ"/>
        </w:rPr>
      </w:pPr>
      <w:r w:rsidRPr="00747339">
        <w:rPr>
          <w:rFonts w:ascii="Traditional Arabic" w:hAnsi="Traditional Arabic" w:cs="Traditional Arabic"/>
          <w:color w:val="000000"/>
          <w:sz w:val="32"/>
          <w:szCs w:val="32"/>
          <w:rtl/>
        </w:rPr>
        <w:t>في المرتبة الثانية جاءت الفقرة التاسعة</w:t>
      </w:r>
      <w:r w:rsidRPr="00747339">
        <w:rPr>
          <w:rFonts w:ascii="Traditional Arabic" w:hAnsi="Traditional Arabic" w:cs="Traditional Arabic"/>
          <w:color w:val="000000"/>
          <w:sz w:val="32"/>
          <w:szCs w:val="32"/>
          <w:lang w:bidi="ar-DZ"/>
        </w:rPr>
        <w:t xml:space="preserve"> "</w:t>
      </w:r>
      <w:r w:rsidRPr="00747339">
        <w:rPr>
          <w:rFonts w:ascii="Traditional Arabic" w:hAnsi="Traditional Arabic" w:cs="Traditional Arabic"/>
          <w:color w:val="000000"/>
          <w:sz w:val="32"/>
          <w:szCs w:val="32"/>
          <w:rtl/>
        </w:rPr>
        <w:t>تسعى المؤسسة للمحافظة على كفاءاتها المميزة بتوفير خدمات خاصة لهم</w:t>
      </w:r>
      <w:r w:rsidRPr="00747339">
        <w:rPr>
          <w:rFonts w:ascii="Traditional Arabic" w:hAnsi="Traditional Arabic" w:cs="Traditional Arabic"/>
          <w:color w:val="000000"/>
          <w:sz w:val="32"/>
          <w:szCs w:val="32"/>
          <w:lang w:bidi="ar-DZ"/>
        </w:rPr>
        <w:t>"</w:t>
      </w:r>
      <w:r w:rsidRPr="00747339">
        <w:rPr>
          <w:rFonts w:ascii="Traditional Arabic" w:hAnsi="Traditional Arabic" w:cs="Traditional Arabic"/>
          <w:color w:val="000000"/>
          <w:sz w:val="32"/>
          <w:szCs w:val="32"/>
          <w:rtl/>
        </w:rPr>
        <w:t xml:space="preserve">، بوسط حسابي </w:t>
      </w:r>
      <w:r w:rsidRPr="00747339">
        <w:rPr>
          <w:rFonts w:ascii="Traditional Arabic" w:hAnsi="Traditional Arabic" w:cs="Traditional Arabic"/>
          <w:color w:val="000000"/>
          <w:sz w:val="32"/>
          <w:szCs w:val="32"/>
          <w:lang w:bidi="ar-DZ"/>
        </w:rPr>
        <w:t xml:space="preserve">3.96 </w:t>
      </w:r>
      <w:r w:rsidRPr="00747339">
        <w:rPr>
          <w:rFonts w:ascii="Traditional Arabic" w:hAnsi="Traditional Arabic" w:cs="Traditional Arabic"/>
          <w:color w:val="000000"/>
          <w:sz w:val="32"/>
          <w:szCs w:val="32"/>
          <w:rtl/>
        </w:rPr>
        <w:t xml:space="preserve">وانحراف معياري </w:t>
      </w:r>
      <w:r w:rsidRPr="00747339">
        <w:rPr>
          <w:rFonts w:ascii="Traditional Arabic" w:hAnsi="Traditional Arabic" w:cs="Traditional Arabic"/>
          <w:color w:val="000000"/>
          <w:sz w:val="32"/>
          <w:szCs w:val="32"/>
          <w:lang w:bidi="ar-DZ"/>
        </w:rPr>
        <w:t>0.94</w:t>
      </w:r>
      <w:r w:rsidRPr="00747339">
        <w:rPr>
          <w:rFonts w:ascii="Traditional Arabic" w:hAnsi="Traditional Arabic" w:cs="Traditional Arabic"/>
          <w:color w:val="000000"/>
          <w:sz w:val="32"/>
          <w:szCs w:val="32"/>
          <w:rtl/>
        </w:rPr>
        <w:t>، وهي أيضًا نتيجة مرتفعة تشير إلى وجود اهتمام فعلي من المؤسسة بالكفاءات، مع درجة عالية من الاتساق في تقييم المبحوثين لهذه السياسة</w:t>
      </w:r>
      <w:r w:rsidRPr="00747339">
        <w:rPr>
          <w:rFonts w:ascii="Traditional Arabic" w:hAnsi="Traditional Arabic" w:cs="Traditional Arabic"/>
          <w:color w:val="000000"/>
          <w:sz w:val="32"/>
          <w:szCs w:val="32"/>
          <w:lang w:bidi="ar-DZ"/>
        </w:rPr>
        <w:t>.</w:t>
      </w:r>
    </w:p>
    <w:p w:rsidR="00747339" w:rsidRDefault="00747339" w:rsidP="00230CE8">
      <w:pPr>
        <w:pStyle w:val="Paragraphedeliste"/>
        <w:numPr>
          <w:ilvl w:val="0"/>
          <w:numId w:val="2"/>
        </w:numPr>
        <w:bidi/>
        <w:spacing w:after="0"/>
        <w:jc w:val="both"/>
        <w:rPr>
          <w:rFonts w:ascii="Traditional Arabic" w:hAnsi="Traditional Arabic" w:cs="Traditional Arabic"/>
          <w:color w:val="000000"/>
          <w:sz w:val="32"/>
          <w:szCs w:val="32"/>
          <w:lang w:bidi="ar-DZ"/>
        </w:rPr>
      </w:pPr>
      <w:r w:rsidRPr="00747339">
        <w:rPr>
          <w:rFonts w:ascii="Traditional Arabic" w:hAnsi="Traditional Arabic" w:cs="Traditional Arabic"/>
          <w:color w:val="000000"/>
          <w:sz w:val="32"/>
          <w:szCs w:val="32"/>
          <w:rtl/>
        </w:rPr>
        <w:t>أما الفقرة الحادية عشرة</w:t>
      </w:r>
      <w:r w:rsidRPr="00747339">
        <w:rPr>
          <w:rFonts w:ascii="Traditional Arabic" w:hAnsi="Traditional Arabic" w:cs="Traditional Arabic"/>
          <w:color w:val="000000"/>
          <w:sz w:val="32"/>
          <w:szCs w:val="32"/>
          <w:lang w:bidi="ar-DZ"/>
        </w:rPr>
        <w:t>: "</w:t>
      </w:r>
      <w:r w:rsidRPr="00747339">
        <w:rPr>
          <w:rFonts w:ascii="Traditional Arabic" w:hAnsi="Traditional Arabic" w:cs="Traditional Arabic"/>
          <w:color w:val="000000"/>
          <w:sz w:val="32"/>
          <w:szCs w:val="32"/>
          <w:rtl/>
        </w:rPr>
        <w:t>تتم ترقية الموظفين بناء على كفاءتهم</w:t>
      </w:r>
      <w:r w:rsidRPr="00747339">
        <w:rPr>
          <w:rFonts w:ascii="Traditional Arabic" w:hAnsi="Traditional Arabic" w:cs="Traditional Arabic"/>
          <w:color w:val="000000"/>
          <w:sz w:val="32"/>
          <w:szCs w:val="32"/>
          <w:lang w:bidi="ar-DZ"/>
        </w:rPr>
        <w:t xml:space="preserve">" </w:t>
      </w:r>
      <w:r w:rsidRPr="00747339">
        <w:rPr>
          <w:rFonts w:ascii="Traditional Arabic" w:hAnsi="Traditional Arabic" w:cs="Traditional Arabic"/>
          <w:color w:val="000000"/>
          <w:sz w:val="32"/>
          <w:szCs w:val="32"/>
          <w:rtl/>
        </w:rPr>
        <w:t xml:space="preserve">فقد جاءت في المرتبة الثالثة، بوسط حسابي </w:t>
      </w:r>
      <w:r w:rsidRPr="00747339">
        <w:rPr>
          <w:rFonts w:ascii="Traditional Arabic" w:hAnsi="Traditional Arabic" w:cs="Traditional Arabic"/>
          <w:color w:val="000000"/>
          <w:sz w:val="32"/>
          <w:szCs w:val="32"/>
          <w:lang w:bidi="ar-DZ"/>
        </w:rPr>
        <w:t xml:space="preserve">2.73 </w:t>
      </w:r>
      <w:r w:rsidRPr="00747339">
        <w:rPr>
          <w:rFonts w:ascii="Traditional Arabic" w:hAnsi="Traditional Arabic" w:cs="Traditional Arabic"/>
          <w:color w:val="000000"/>
          <w:sz w:val="32"/>
          <w:szCs w:val="32"/>
          <w:rtl/>
        </w:rPr>
        <w:t xml:space="preserve">وانحراف معياري </w:t>
      </w:r>
      <w:r w:rsidRPr="00747339">
        <w:rPr>
          <w:rFonts w:ascii="Traditional Arabic" w:hAnsi="Traditional Arabic" w:cs="Traditional Arabic"/>
          <w:color w:val="000000"/>
          <w:sz w:val="32"/>
          <w:szCs w:val="32"/>
          <w:lang w:bidi="ar-DZ"/>
        </w:rPr>
        <w:t>1.52</w:t>
      </w:r>
      <w:r w:rsidRPr="00747339">
        <w:rPr>
          <w:rFonts w:ascii="Traditional Arabic" w:hAnsi="Traditional Arabic" w:cs="Traditional Arabic"/>
          <w:color w:val="000000"/>
          <w:sz w:val="32"/>
          <w:szCs w:val="32"/>
          <w:rtl/>
        </w:rPr>
        <w:t>، ما يدل على تقييم متوسط يميل إلى الضعف، مع تباين كبير في آراء المبحوثين، مما قد يعكس شكوكًا حول عدالة أو شفافية نظام الترقية القائم في المؤسسة</w:t>
      </w:r>
      <w:r w:rsidRPr="00747339">
        <w:rPr>
          <w:rFonts w:ascii="Traditional Arabic" w:hAnsi="Traditional Arabic" w:cs="Traditional Arabic"/>
          <w:color w:val="000000"/>
          <w:sz w:val="32"/>
          <w:szCs w:val="32"/>
          <w:lang w:bidi="ar-DZ"/>
        </w:rPr>
        <w:t>.</w:t>
      </w:r>
    </w:p>
    <w:p w:rsidR="00614CA1" w:rsidRPr="00747339" w:rsidRDefault="00747339" w:rsidP="00230CE8">
      <w:pPr>
        <w:pStyle w:val="Paragraphedeliste"/>
        <w:numPr>
          <w:ilvl w:val="0"/>
          <w:numId w:val="2"/>
        </w:numPr>
        <w:bidi/>
        <w:spacing w:after="0"/>
        <w:jc w:val="both"/>
        <w:rPr>
          <w:rFonts w:ascii="Traditional Arabic" w:hAnsi="Traditional Arabic" w:cs="Traditional Arabic"/>
          <w:color w:val="000000"/>
          <w:sz w:val="32"/>
          <w:szCs w:val="32"/>
          <w:rtl/>
          <w:lang w:bidi="ar-DZ"/>
        </w:rPr>
      </w:pPr>
      <w:r w:rsidRPr="00747339">
        <w:rPr>
          <w:rFonts w:ascii="Traditional Arabic" w:hAnsi="Traditional Arabic" w:cs="Traditional Arabic"/>
          <w:color w:val="000000"/>
          <w:sz w:val="32"/>
          <w:szCs w:val="32"/>
          <w:rtl/>
        </w:rPr>
        <w:t>وجاءت الفقرة الثانية عشرة</w:t>
      </w:r>
      <w:r w:rsidRPr="00747339">
        <w:rPr>
          <w:rFonts w:ascii="Traditional Arabic" w:hAnsi="Traditional Arabic" w:cs="Traditional Arabic"/>
          <w:color w:val="000000"/>
          <w:sz w:val="32"/>
          <w:szCs w:val="32"/>
          <w:lang w:bidi="ar-DZ"/>
        </w:rPr>
        <w:t>: "</w:t>
      </w:r>
      <w:r w:rsidRPr="00747339">
        <w:rPr>
          <w:rFonts w:ascii="Traditional Arabic" w:hAnsi="Traditional Arabic" w:cs="Traditional Arabic"/>
          <w:color w:val="000000"/>
          <w:sz w:val="32"/>
          <w:szCs w:val="32"/>
          <w:rtl/>
        </w:rPr>
        <w:t>تشجع المؤسسة الموظفين على تنمية مهاراتهم ومستواهم العلمي وتخصص مكافآت لذلك</w:t>
      </w:r>
      <w:r w:rsidRPr="00747339">
        <w:rPr>
          <w:rFonts w:ascii="Traditional Arabic" w:hAnsi="Traditional Arabic" w:cs="Traditional Arabic"/>
          <w:color w:val="000000"/>
          <w:sz w:val="32"/>
          <w:szCs w:val="32"/>
          <w:lang w:bidi="ar-DZ"/>
        </w:rPr>
        <w:t xml:space="preserve">" </w:t>
      </w:r>
      <w:r w:rsidRPr="00747339">
        <w:rPr>
          <w:rFonts w:ascii="Traditional Arabic" w:hAnsi="Traditional Arabic" w:cs="Traditional Arabic"/>
          <w:color w:val="000000"/>
          <w:sz w:val="32"/>
          <w:szCs w:val="32"/>
          <w:rtl/>
        </w:rPr>
        <w:t xml:space="preserve">في المرتبة الرابعة والأخيرة، بوسط حسابي </w:t>
      </w:r>
      <w:r w:rsidRPr="00747339">
        <w:rPr>
          <w:rFonts w:ascii="Traditional Arabic" w:hAnsi="Traditional Arabic" w:cs="Traditional Arabic"/>
          <w:color w:val="000000"/>
          <w:sz w:val="32"/>
          <w:szCs w:val="32"/>
          <w:lang w:bidi="ar-DZ"/>
        </w:rPr>
        <w:t xml:space="preserve">2.50 </w:t>
      </w:r>
      <w:r w:rsidRPr="00747339">
        <w:rPr>
          <w:rFonts w:ascii="Traditional Arabic" w:hAnsi="Traditional Arabic" w:cs="Traditional Arabic"/>
          <w:color w:val="000000"/>
          <w:sz w:val="32"/>
          <w:szCs w:val="32"/>
          <w:rtl/>
        </w:rPr>
        <w:t xml:space="preserve">وانحراف معياري </w:t>
      </w:r>
      <w:r w:rsidRPr="00747339">
        <w:rPr>
          <w:rFonts w:ascii="Traditional Arabic" w:hAnsi="Traditional Arabic" w:cs="Traditional Arabic"/>
          <w:color w:val="000000"/>
          <w:sz w:val="32"/>
          <w:szCs w:val="32"/>
          <w:lang w:bidi="ar-DZ"/>
        </w:rPr>
        <w:t>1.43</w:t>
      </w:r>
      <w:r w:rsidRPr="00747339">
        <w:rPr>
          <w:rFonts w:ascii="Traditional Arabic" w:hAnsi="Traditional Arabic" w:cs="Traditional Arabic"/>
          <w:color w:val="000000"/>
          <w:sz w:val="32"/>
          <w:szCs w:val="32"/>
          <w:rtl/>
        </w:rPr>
        <w:t>، وهي أدنى القيم المسجلة في هذا البُعد، وتشير إلى ضعف واضح في ربط تطوير المهارات بالمكافآت، بالإضافة إلى وجود تباين ملحوظ في تقييمات المشاركين</w:t>
      </w:r>
      <w:r w:rsidRPr="00747339">
        <w:rPr>
          <w:rFonts w:ascii="Traditional Arabic" w:hAnsi="Traditional Arabic" w:cs="Traditional Arabic"/>
          <w:color w:val="000000"/>
          <w:sz w:val="32"/>
          <w:szCs w:val="32"/>
          <w:lang w:bidi="ar-DZ"/>
        </w:rPr>
        <w:t>.</w:t>
      </w:r>
    </w:p>
    <w:p w:rsidR="00FE6C6E" w:rsidRDefault="00FE6C6E" w:rsidP="00747339">
      <w:pPr>
        <w:bidi/>
        <w:spacing w:after="0"/>
        <w:jc w:val="both"/>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2-</w:t>
      </w:r>
      <w:r w:rsidR="00614CA1">
        <w:rPr>
          <w:rFonts w:ascii="Traditional Arabic" w:hAnsi="Traditional Arabic" w:cs="Traditional Arabic" w:hint="cs"/>
          <w:b/>
          <w:bCs/>
          <w:color w:val="000000"/>
          <w:sz w:val="32"/>
          <w:szCs w:val="32"/>
          <w:rtl/>
          <w:lang w:bidi="ar-DZ"/>
        </w:rPr>
        <w:t xml:space="preserve"> </w:t>
      </w:r>
      <w:r>
        <w:rPr>
          <w:rFonts w:ascii="Traditional Arabic" w:hAnsi="Traditional Arabic" w:cs="Traditional Arabic" w:hint="cs"/>
          <w:b/>
          <w:bCs/>
          <w:color w:val="000000"/>
          <w:sz w:val="32"/>
          <w:szCs w:val="32"/>
          <w:rtl/>
          <w:lang w:bidi="ar-DZ"/>
        </w:rPr>
        <w:t>تحليل وتشخيص</w:t>
      </w:r>
      <w:r w:rsidR="00614CA1">
        <w:rPr>
          <w:rFonts w:ascii="Traditional Arabic" w:hAnsi="Traditional Arabic" w:cs="Traditional Arabic" w:hint="cs"/>
          <w:b/>
          <w:bCs/>
          <w:color w:val="000000"/>
          <w:sz w:val="32"/>
          <w:szCs w:val="32"/>
          <w:rtl/>
          <w:lang w:bidi="ar-DZ"/>
        </w:rPr>
        <w:t xml:space="preserve"> المحور</w:t>
      </w:r>
      <w:r w:rsidR="00747339">
        <w:rPr>
          <w:rFonts w:ascii="Traditional Arabic" w:hAnsi="Traditional Arabic" w:cs="Traditional Arabic" w:hint="cs"/>
          <w:b/>
          <w:bCs/>
          <w:color w:val="000000"/>
          <w:sz w:val="32"/>
          <w:szCs w:val="32"/>
          <w:rtl/>
          <w:lang w:bidi="ar-DZ"/>
        </w:rPr>
        <w:t xml:space="preserve"> المتعلق بتحسين أداء العاملين</w:t>
      </w:r>
    </w:p>
    <w:p w:rsidR="00747339" w:rsidRPr="00747339" w:rsidRDefault="00747339" w:rsidP="00747339">
      <w:pPr>
        <w:pStyle w:val="Paragraphedeliste"/>
        <w:bidi/>
        <w:spacing w:after="0"/>
        <w:ind w:left="1068"/>
        <w:jc w:val="center"/>
        <w:outlineLvl w:val="0"/>
        <w:rPr>
          <w:rFonts w:ascii="Traditional Arabic" w:hAnsi="Traditional Arabic" w:cs="Traditional Arabic"/>
          <w:b/>
          <w:bCs/>
          <w:sz w:val="32"/>
          <w:szCs w:val="32"/>
          <w:rtl/>
          <w:lang w:bidi="ar-DZ"/>
        </w:rPr>
      </w:pPr>
      <w:bookmarkStart w:id="87" w:name="_Toc200600421"/>
      <w:bookmarkStart w:id="88" w:name="_Toc200600971"/>
      <w:r w:rsidRPr="00747339">
        <w:rPr>
          <w:rFonts w:ascii="Traditional Arabic" w:hAnsi="Traditional Arabic" w:cs="Traditional Arabic"/>
          <w:b/>
          <w:bCs/>
          <w:sz w:val="32"/>
          <w:szCs w:val="32"/>
          <w:rtl/>
          <w:lang w:bidi="ar-DZ"/>
        </w:rPr>
        <w:t xml:space="preserve">الجدول رقم </w:t>
      </w:r>
      <w:r w:rsidRPr="00747339">
        <w:rPr>
          <w:rFonts w:ascii="Traditional Arabic" w:hAnsi="Traditional Arabic" w:cs="Traditional Arabic" w:hint="cs"/>
          <w:b/>
          <w:bCs/>
          <w:sz w:val="32"/>
          <w:szCs w:val="32"/>
          <w:rtl/>
          <w:lang w:bidi="ar-DZ"/>
        </w:rPr>
        <w:t>03-</w:t>
      </w:r>
      <w:r>
        <w:rPr>
          <w:rFonts w:ascii="Traditional Arabic" w:hAnsi="Traditional Arabic" w:cs="Traditional Arabic" w:hint="cs"/>
          <w:b/>
          <w:bCs/>
          <w:sz w:val="32"/>
          <w:szCs w:val="32"/>
          <w:rtl/>
          <w:lang w:bidi="ar-DZ"/>
        </w:rPr>
        <w:t>13</w:t>
      </w:r>
      <w:r w:rsidRPr="00747339">
        <w:rPr>
          <w:rFonts w:ascii="Traditional Arabic" w:hAnsi="Traditional Arabic" w:cs="Traditional Arabic" w:hint="cs"/>
          <w:b/>
          <w:bCs/>
          <w:sz w:val="32"/>
          <w:szCs w:val="32"/>
          <w:rtl/>
          <w:lang w:bidi="ar-DZ"/>
        </w:rPr>
        <w:t>:</w:t>
      </w:r>
      <w:r w:rsidRPr="00747339">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تحليل عبارات محور تحسين الأداء</w:t>
      </w:r>
      <w:bookmarkEnd w:id="87"/>
      <w:bookmarkEnd w:id="88"/>
    </w:p>
    <w:tbl>
      <w:tblPr>
        <w:tblStyle w:val="GridTableLight1"/>
        <w:tblW w:w="9355" w:type="dxa"/>
        <w:jc w:val="center"/>
        <w:tblLayout w:type="fixed"/>
        <w:tblLook w:val="04A0" w:firstRow="1" w:lastRow="0" w:firstColumn="1" w:lastColumn="0" w:noHBand="0" w:noVBand="1"/>
      </w:tblPr>
      <w:tblGrid>
        <w:gridCol w:w="850"/>
        <w:gridCol w:w="1134"/>
        <w:gridCol w:w="993"/>
        <w:gridCol w:w="5671"/>
        <w:gridCol w:w="707"/>
      </w:tblGrid>
      <w:tr w:rsidR="005E777C" w:rsidRPr="00E136A4" w:rsidTr="0060212B">
        <w:trPr>
          <w:trHeight w:val="1134"/>
          <w:jc w:val="center"/>
        </w:trPr>
        <w:tc>
          <w:tcPr>
            <w:tcW w:w="850" w:type="dxa"/>
            <w:vAlign w:val="center"/>
          </w:tcPr>
          <w:p w:rsidR="005E777C" w:rsidRPr="00E136A4" w:rsidRDefault="005E777C" w:rsidP="0060212B">
            <w:pPr>
              <w:spacing w:after="0" w:line="240" w:lineRule="auto"/>
              <w:jc w:val="center"/>
              <w:rPr>
                <w:rFonts w:ascii="Traditional Arabic" w:eastAsia="Times New Roman" w:hAnsi="Traditional Arabic" w:cs="Traditional Arabic"/>
                <w:b/>
                <w:bCs/>
                <w:sz w:val="32"/>
                <w:szCs w:val="32"/>
              </w:rPr>
            </w:pPr>
            <w:r w:rsidRPr="00E136A4">
              <w:rPr>
                <w:rFonts w:ascii="Traditional Arabic" w:eastAsia="Times New Roman" w:hAnsi="Traditional Arabic" w:cs="Traditional Arabic"/>
                <w:b/>
                <w:bCs/>
                <w:sz w:val="32"/>
                <w:szCs w:val="32"/>
                <w:rtl/>
              </w:rPr>
              <w:t>الترتيب</w:t>
            </w:r>
          </w:p>
        </w:tc>
        <w:tc>
          <w:tcPr>
            <w:tcW w:w="1134" w:type="dxa"/>
            <w:vAlign w:val="center"/>
          </w:tcPr>
          <w:p w:rsidR="005E777C" w:rsidRPr="00E136A4" w:rsidRDefault="005E777C" w:rsidP="0060212B">
            <w:pPr>
              <w:spacing w:after="0" w:line="240" w:lineRule="auto"/>
              <w:jc w:val="center"/>
              <w:rPr>
                <w:rFonts w:ascii="Traditional Arabic" w:eastAsia="Times New Roman" w:hAnsi="Traditional Arabic" w:cs="Traditional Arabic"/>
                <w:b/>
                <w:bCs/>
                <w:sz w:val="32"/>
                <w:szCs w:val="32"/>
                <w:rtl/>
              </w:rPr>
            </w:pPr>
            <w:r w:rsidRPr="00E136A4">
              <w:rPr>
                <w:rFonts w:ascii="Traditional Arabic" w:eastAsia="Times New Roman" w:hAnsi="Traditional Arabic" w:cs="Traditional Arabic"/>
                <w:b/>
                <w:bCs/>
                <w:sz w:val="32"/>
                <w:szCs w:val="32"/>
                <w:rtl/>
              </w:rPr>
              <w:t>الانحراف</w:t>
            </w:r>
          </w:p>
          <w:p w:rsidR="005E777C" w:rsidRPr="00E136A4" w:rsidRDefault="005E777C" w:rsidP="0060212B">
            <w:pPr>
              <w:spacing w:after="0" w:line="240" w:lineRule="auto"/>
              <w:jc w:val="center"/>
              <w:rPr>
                <w:rFonts w:ascii="Traditional Arabic" w:eastAsia="Times New Roman" w:hAnsi="Traditional Arabic" w:cs="Traditional Arabic"/>
                <w:b/>
                <w:bCs/>
                <w:sz w:val="32"/>
                <w:szCs w:val="32"/>
              </w:rPr>
            </w:pPr>
            <w:r w:rsidRPr="00E136A4">
              <w:rPr>
                <w:rFonts w:ascii="Traditional Arabic" w:eastAsia="Times New Roman" w:hAnsi="Traditional Arabic" w:cs="Traditional Arabic"/>
                <w:b/>
                <w:bCs/>
                <w:sz w:val="32"/>
                <w:szCs w:val="32"/>
                <w:rtl/>
              </w:rPr>
              <w:t>المعياري</w:t>
            </w:r>
          </w:p>
        </w:tc>
        <w:tc>
          <w:tcPr>
            <w:tcW w:w="993" w:type="dxa"/>
            <w:vAlign w:val="center"/>
          </w:tcPr>
          <w:p w:rsidR="005E777C" w:rsidRPr="00E136A4" w:rsidRDefault="005E777C" w:rsidP="0060212B">
            <w:pPr>
              <w:spacing w:after="0" w:line="240" w:lineRule="auto"/>
              <w:jc w:val="center"/>
              <w:rPr>
                <w:rFonts w:ascii="Traditional Arabic" w:eastAsia="Times New Roman" w:hAnsi="Traditional Arabic" w:cs="Traditional Arabic"/>
                <w:b/>
                <w:bCs/>
                <w:sz w:val="32"/>
                <w:szCs w:val="32"/>
              </w:rPr>
            </w:pPr>
            <w:r w:rsidRPr="00E136A4">
              <w:rPr>
                <w:rFonts w:ascii="Traditional Arabic" w:eastAsia="Times New Roman" w:hAnsi="Traditional Arabic" w:cs="Traditional Arabic"/>
                <w:b/>
                <w:bCs/>
                <w:sz w:val="32"/>
                <w:szCs w:val="32"/>
                <w:rtl/>
              </w:rPr>
              <w:t>الوسط الحسابي</w:t>
            </w:r>
          </w:p>
        </w:tc>
        <w:tc>
          <w:tcPr>
            <w:tcW w:w="5671" w:type="dxa"/>
            <w:vAlign w:val="center"/>
          </w:tcPr>
          <w:p w:rsidR="005E777C" w:rsidRPr="00E136A4" w:rsidRDefault="005E777C" w:rsidP="0060212B">
            <w:pPr>
              <w:spacing w:after="0" w:line="240" w:lineRule="auto"/>
              <w:jc w:val="center"/>
              <w:rPr>
                <w:rFonts w:ascii="Traditional Arabic" w:eastAsia="Times New Roman" w:hAnsi="Traditional Arabic" w:cs="Traditional Arabic"/>
                <w:b/>
                <w:bCs/>
                <w:sz w:val="32"/>
                <w:szCs w:val="32"/>
              </w:rPr>
            </w:pPr>
            <w:r w:rsidRPr="00E136A4">
              <w:rPr>
                <w:rFonts w:ascii="Traditional Arabic" w:eastAsia="Times New Roman" w:hAnsi="Traditional Arabic" w:cs="Traditional Arabic"/>
                <w:b/>
                <w:bCs/>
                <w:sz w:val="32"/>
                <w:szCs w:val="32"/>
                <w:rtl/>
              </w:rPr>
              <w:t>العبارة</w:t>
            </w:r>
          </w:p>
        </w:tc>
        <w:tc>
          <w:tcPr>
            <w:tcW w:w="707" w:type="dxa"/>
            <w:vAlign w:val="center"/>
          </w:tcPr>
          <w:p w:rsidR="005E777C" w:rsidRPr="005E777C" w:rsidRDefault="005E777C" w:rsidP="0060212B">
            <w:pPr>
              <w:spacing w:after="0" w:line="240" w:lineRule="auto"/>
              <w:jc w:val="center"/>
              <w:rPr>
                <w:rFonts w:ascii="Traditional Arabic" w:eastAsia="Times New Roman" w:hAnsi="Traditional Arabic" w:cs="Traditional Arabic"/>
                <w:b/>
                <w:bCs/>
                <w:sz w:val="32"/>
                <w:szCs w:val="32"/>
              </w:rPr>
            </w:pPr>
            <w:r w:rsidRPr="005E777C">
              <w:rPr>
                <w:rFonts w:ascii="Traditional Arabic" w:eastAsia="Times New Roman" w:hAnsi="Traditional Arabic" w:cs="Traditional Arabic" w:hint="cs"/>
                <w:b/>
                <w:bCs/>
                <w:sz w:val="32"/>
                <w:szCs w:val="32"/>
                <w:rtl/>
              </w:rPr>
              <w:t>الرقم</w:t>
            </w:r>
          </w:p>
        </w:tc>
      </w:tr>
      <w:tr w:rsidR="005E777C" w:rsidRPr="00E136A4" w:rsidTr="0060212B">
        <w:trPr>
          <w:trHeight w:val="96"/>
          <w:jc w:val="center"/>
        </w:trPr>
        <w:tc>
          <w:tcPr>
            <w:tcW w:w="850" w:type="dxa"/>
          </w:tcPr>
          <w:p w:rsidR="005E777C" w:rsidRPr="00E136A4" w:rsidRDefault="005E777C" w:rsidP="0060212B">
            <w:pPr>
              <w:bidi/>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04</w:t>
            </w:r>
          </w:p>
        </w:tc>
        <w:tc>
          <w:tcPr>
            <w:tcW w:w="1134" w:type="dxa"/>
          </w:tcPr>
          <w:p w:rsidR="005E777C" w:rsidRPr="00E136A4" w:rsidRDefault="005E777C" w:rsidP="0060212B">
            <w:pPr>
              <w:bidi/>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1.35</w:t>
            </w:r>
          </w:p>
        </w:tc>
        <w:tc>
          <w:tcPr>
            <w:tcW w:w="993" w:type="dxa"/>
          </w:tcPr>
          <w:p w:rsidR="005E777C" w:rsidRPr="00E136A4" w:rsidRDefault="005E777C" w:rsidP="005E777C">
            <w:pPr>
              <w:bidi/>
              <w:spacing w:after="0" w:line="240" w:lineRule="auto"/>
              <w:ind w:right="-186"/>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3.36</w:t>
            </w:r>
          </w:p>
        </w:tc>
        <w:tc>
          <w:tcPr>
            <w:tcW w:w="5671" w:type="dxa"/>
          </w:tcPr>
          <w:p w:rsidR="005E777C" w:rsidRPr="00747339" w:rsidRDefault="005E777C">
            <w:pPr>
              <w:bidi/>
              <w:spacing w:after="0" w:line="240" w:lineRule="auto"/>
              <w:jc w:val="both"/>
              <w:rPr>
                <w:rFonts w:ascii="Traditional Arabic" w:eastAsia="SimSun" w:hAnsi="Traditional Arabic" w:cs="Traditional Arabic"/>
                <w:sz w:val="32"/>
                <w:szCs w:val="32"/>
                <w:lang w:bidi="ar-DZ"/>
              </w:rPr>
            </w:pPr>
            <w:r w:rsidRPr="00747339">
              <w:rPr>
                <w:rFonts w:ascii="Traditional Arabic" w:hAnsi="Traditional Arabic" w:cs="Traditional Arabic"/>
                <w:sz w:val="32"/>
                <w:szCs w:val="32"/>
                <w:rtl/>
                <w:lang w:bidi="ar-DZ"/>
              </w:rPr>
              <w:t>يتمكن الموظف من تنفيذ أعماله بشكل جيد وأقل جهد ممكن</w:t>
            </w:r>
          </w:p>
        </w:tc>
        <w:tc>
          <w:tcPr>
            <w:tcW w:w="707" w:type="dxa"/>
          </w:tcPr>
          <w:p w:rsidR="005E777C" w:rsidRPr="005E777C" w:rsidRDefault="005E777C" w:rsidP="0060212B">
            <w:pPr>
              <w:bidi/>
              <w:spacing w:after="0" w:line="240" w:lineRule="auto"/>
              <w:jc w:val="center"/>
              <w:rPr>
                <w:rFonts w:ascii="Traditional Arabic" w:eastAsia="Times New Roman" w:hAnsi="Traditional Arabic" w:cs="Traditional Arabic"/>
                <w:sz w:val="32"/>
                <w:szCs w:val="32"/>
              </w:rPr>
            </w:pPr>
            <w:r w:rsidRPr="005E777C">
              <w:rPr>
                <w:rFonts w:ascii="Traditional Arabic" w:eastAsia="Times New Roman" w:hAnsi="Traditional Arabic" w:cs="Traditional Arabic" w:hint="cs"/>
                <w:sz w:val="32"/>
                <w:szCs w:val="32"/>
                <w:rtl/>
              </w:rPr>
              <w:t>01</w:t>
            </w:r>
          </w:p>
        </w:tc>
      </w:tr>
      <w:tr w:rsidR="005E777C" w:rsidRPr="00823D65" w:rsidTr="0060212B">
        <w:trPr>
          <w:trHeight w:val="437"/>
          <w:jc w:val="center"/>
        </w:trPr>
        <w:tc>
          <w:tcPr>
            <w:tcW w:w="850" w:type="dxa"/>
          </w:tcPr>
          <w:p w:rsidR="005E777C" w:rsidRPr="00E136A4" w:rsidRDefault="005E777C" w:rsidP="0060212B">
            <w:pPr>
              <w:bidi/>
              <w:spacing w:after="0" w:line="240" w:lineRule="auto"/>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05</w:t>
            </w:r>
          </w:p>
        </w:tc>
        <w:tc>
          <w:tcPr>
            <w:tcW w:w="1134" w:type="dxa"/>
          </w:tcPr>
          <w:p w:rsidR="005E777C" w:rsidRPr="00E136A4" w:rsidRDefault="005E777C" w:rsidP="0060212B">
            <w:pPr>
              <w:bidi/>
              <w:spacing w:after="0" w:line="240" w:lineRule="auto"/>
              <w:ind w:right="-186"/>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1.30</w:t>
            </w:r>
          </w:p>
        </w:tc>
        <w:tc>
          <w:tcPr>
            <w:tcW w:w="993" w:type="dxa"/>
          </w:tcPr>
          <w:p w:rsidR="005E777C" w:rsidRPr="00E136A4" w:rsidRDefault="005E777C" w:rsidP="0060212B">
            <w:pPr>
              <w:bidi/>
              <w:spacing w:after="0" w:line="240" w:lineRule="auto"/>
              <w:ind w:right="-186"/>
              <w:jc w:val="center"/>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3.23</w:t>
            </w:r>
          </w:p>
        </w:tc>
        <w:tc>
          <w:tcPr>
            <w:tcW w:w="5671" w:type="dxa"/>
          </w:tcPr>
          <w:p w:rsidR="005E777C" w:rsidRPr="00747339" w:rsidRDefault="005E777C">
            <w:pPr>
              <w:bidi/>
              <w:spacing w:after="0" w:line="240" w:lineRule="auto"/>
              <w:jc w:val="both"/>
              <w:rPr>
                <w:rFonts w:ascii="Traditional Arabic" w:eastAsia="SimSun" w:hAnsi="Traditional Arabic" w:cs="Traditional Arabic"/>
                <w:sz w:val="32"/>
                <w:szCs w:val="32"/>
              </w:rPr>
            </w:pPr>
            <w:r w:rsidRPr="00747339">
              <w:rPr>
                <w:rFonts w:ascii="Traditional Arabic" w:hAnsi="Traditional Arabic" w:cs="Traditional Arabic"/>
                <w:sz w:val="32"/>
                <w:szCs w:val="32"/>
                <w:rtl/>
              </w:rPr>
              <w:t>يبحث الموظف دائما وبشكل مستمر عن تحديات جديدة في العمل</w:t>
            </w:r>
          </w:p>
        </w:tc>
        <w:tc>
          <w:tcPr>
            <w:tcW w:w="707" w:type="dxa"/>
          </w:tcPr>
          <w:p w:rsidR="005E777C" w:rsidRPr="005E777C" w:rsidRDefault="005E777C" w:rsidP="0060212B">
            <w:pPr>
              <w:bidi/>
              <w:spacing w:after="0" w:line="240" w:lineRule="auto"/>
              <w:jc w:val="center"/>
              <w:rPr>
                <w:rFonts w:ascii="Traditional Arabic" w:eastAsia="Times New Roman" w:hAnsi="Traditional Arabic" w:cs="Traditional Arabic"/>
                <w:sz w:val="32"/>
                <w:szCs w:val="32"/>
              </w:rPr>
            </w:pPr>
            <w:r w:rsidRPr="005E777C">
              <w:rPr>
                <w:rFonts w:ascii="Traditional Arabic" w:eastAsia="Times New Roman" w:hAnsi="Traditional Arabic" w:cs="Traditional Arabic" w:hint="cs"/>
                <w:sz w:val="32"/>
                <w:szCs w:val="32"/>
                <w:rtl/>
              </w:rPr>
              <w:t>02</w:t>
            </w:r>
          </w:p>
        </w:tc>
      </w:tr>
      <w:tr w:rsidR="005E777C" w:rsidRPr="00823D65" w:rsidTr="0060212B">
        <w:trPr>
          <w:trHeight w:val="96"/>
          <w:jc w:val="center"/>
        </w:trPr>
        <w:tc>
          <w:tcPr>
            <w:tcW w:w="850" w:type="dxa"/>
          </w:tcPr>
          <w:p w:rsidR="005E777C" w:rsidRPr="00E136A4" w:rsidRDefault="005E777C" w:rsidP="0060212B">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01</w:t>
            </w:r>
          </w:p>
        </w:tc>
        <w:tc>
          <w:tcPr>
            <w:tcW w:w="1134" w:type="dxa"/>
          </w:tcPr>
          <w:p w:rsidR="005E777C" w:rsidRPr="00E136A4" w:rsidRDefault="005E777C" w:rsidP="0060212B">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0.98</w:t>
            </w:r>
          </w:p>
        </w:tc>
        <w:tc>
          <w:tcPr>
            <w:tcW w:w="993" w:type="dxa"/>
          </w:tcPr>
          <w:p w:rsidR="005E777C" w:rsidRPr="00E136A4" w:rsidRDefault="005E777C" w:rsidP="0060212B">
            <w:pPr>
              <w:bidi/>
              <w:spacing w:after="0" w:line="240" w:lineRule="auto"/>
              <w:ind w:right="-186"/>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4.06</w:t>
            </w:r>
          </w:p>
        </w:tc>
        <w:tc>
          <w:tcPr>
            <w:tcW w:w="5671" w:type="dxa"/>
          </w:tcPr>
          <w:p w:rsidR="005E777C" w:rsidRPr="00747339" w:rsidRDefault="005E777C">
            <w:pPr>
              <w:bidi/>
              <w:spacing w:after="0" w:line="240" w:lineRule="auto"/>
              <w:jc w:val="both"/>
              <w:rPr>
                <w:rFonts w:ascii="Traditional Arabic" w:eastAsia="SimSun" w:hAnsi="Traditional Arabic" w:cs="Traditional Arabic"/>
                <w:sz w:val="32"/>
                <w:szCs w:val="32"/>
                <w:lang w:bidi="ar-JO"/>
              </w:rPr>
            </w:pPr>
            <w:r w:rsidRPr="00747339">
              <w:rPr>
                <w:rFonts w:ascii="Traditional Arabic" w:hAnsi="Traditional Arabic" w:cs="Traditional Arabic"/>
                <w:sz w:val="32"/>
                <w:szCs w:val="32"/>
                <w:rtl/>
                <w:lang w:bidi="ar-JO"/>
              </w:rPr>
              <w:t xml:space="preserve">يعمل الموظف على تحديث مهاراتي المهنية </w:t>
            </w:r>
          </w:p>
        </w:tc>
        <w:tc>
          <w:tcPr>
            <w:tcW w:w="707" w:type="dxa"/>
          </w:tcPr>
          <w:p w:rsidR="005E777C" w:rsidRPr="005E777C" w:rsidRDefault="005E777C" w:rsidP="0060212B">
            <w:pPr>
              <w:bidi/>
              <w:spacing w:after="0" w:line="240" w:lineRule="auto"/>
              <w:jc w:val="center"/>
              <w:rPr>
                <w:rFonts w:ascii="Traditional Arabic" w:eastAsia="Times New Roman" w:hAnsi="Traditional Arabic" w:cs="Traditional Arabic"/>
                <w:sz w:val="32"/>
                <w:szCs w:val="32"/>
              </w:rPr>
            </w:pPr>
            <w:r w:rsidRPr="005E777C">
              <w:rPr>
                <w:rFonts w:ascii="Traditional Arabic" w:eastAsia="Times New Roman" w:hAnsi="Traditional Arabic" w:cs="Traditional Arabic" w:hint="cs"/>
                <w:sz w:val="32"/>
                <w:szCs w:val="32"/>
                <w:rtl/>
              </w:rPr>
              <w:t>03</w:t>
            </w:r>
          </w:p>
        </w:tc>
      </w:tr>
      <w:tr w:rsidR="005E777C" w:rsidRPr="00823D65" w:rsidTr="0060212B">
        <w:trPr>
          <w:trHeight w:val="96"/>
          <w:jc w:val="center"/>
        </w:trPr>
        <w:tc>
          <w:tcPr>
            <w:tcW w:w="850" w:type="dxa"/>
          </w:tcPr>
          <w:p w:rsidR="005E777C" w:rsidRPr="00E136A4" w:rsidRDefault="005E777C" w:rsidP="0060212B">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03</w:t>
            </w:r>
          </w:p>
        </w:tc>
        <w:tc>
          <w:tcPr>
            <w:tcW w:w="1134" w:type="dxa"/>
          </w:tcPr>
          <w:p w:rsidR="005E777C" w:rsidRPr="00E136A4" w:rsidRDefault="005E777C" w:rsidP="0060212B">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1.25</w:t>
            </w:r>
          </w:p>
        </w:tc>
        <w:tc>
          <w:tcPr>
            <w:tcW w:w="993" w:type="dxa"/>
          </w:tcPr>
          <w:p w:rsidR="005E777C" w:rsidRPr="00E136A4" w:rsidRDefault="005E777C" w:rsidP="0060212B">
            <w:pPr>
              <w:bidi/>
              <w:spacing w:after="0" w:line="240" w:lineRule="auto"/>
              <w:ind w:right="-186"/>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3.46</w:t>
            </w:r>
          </w:p>
        </w:tc>
        <w:tc>
          <w:tcPr>
            <w:tcW w:w="5671" w:type="dxa"/>
          </w:tcPr>
          <w:p w:rsidR="005E777C" w:rsidRPr="00747339" w:rsidRDefault="005E777C">
            <w:pPr>
              <w:autoSpaceDE w:val="0"/>
              <w:autoSpaceDN w:val="0"/>
              <w:bidi/>
              <w:adjustRightInd w:val="0"/>
              <w:spacing w:after="0" w:line="240" w:lineRule="auto"/>
              <w:jc w:val="both"/>
              <w:rPr>
                <w:rFonts w:ascii="Traditional Arabic" w:eastAsia="SimSun" w:hAnsi="Traditional Arabic" w:cs="Traditional Arabic"/>
                <w:sz w:val="32"/>
                <w:szCs w:val="32"/>
                <w:lang w:bidi="ar-JO"/>
              </w:rPr>
            </w:pPr>
            <w:r w:rsidRPr="00747339">
              <w:rPr>
                <w:rFonts w:ascii="Traditional Arabic" w:hAnsi="Traditional Arabic" w:cs="Traditional Arabic"/>
                <w:sz w:val="32"/>
                <w:szCs w:val="32"/>
                <w:rtl/>
                <w:lang w:bidi="ar-JO"/>
              </w:rPr>
              <w:t>يتم إنجاز الأعمال المكلف بها من طرف الإدارة في الوقت المحدد لها</w:t>
            </w:r>
          </w:p>
        </w:tc>
        <w:tc>
          <w:tcPr>
            <w:tcW w:w="707" w:type="dxa"/>
          </w:tcPr>
          <w:p w:rsidR="005E777C" w:rsidRPr="005E777C" w:rsidRDefault="005E777C" w:rsidP="0060212B">
            <w:pPr>
              <w:bidi/>
              <w:spacing w:after="0" w:line="240" w:lineRule="auto"/>
              <w:jc w:val="center"/>
              <w:rPr>
                <w:rFonts w:ascii="Traditional Arabic" w:eastAsia="Times New Roman" w:hAnsi="Traditional Arabic" w:cs="Traditional Arabic"/>
                <w:sz w:val="32"/>
                <w:szCs w:val="32"/>
              </w:rPr>
            </w:pPr>
            <w:r w:rsidRPr="005E777C">
              <w:rPr>
                <w:rFonts w:ascii="Traditional Arabic" w:eastAsia="Times New Roman" w:hAnsi="Traditional Arabic" w:cs="Traditional Arabic" w:hint="cs"/>
                <w:sz w:val="32"/>
                <w:szCs w:val="32"/>
                <w:rtl/>
              </w:rPr>
              <w:t>04</w:t>
            </w:r>
          </w:p>
        </w:tc>
      </w:tr>
      <w:tr w:rsidR="005E777C" w:rsidRPr="00823D65" w:rsidTr="0060212B">
        <w:trPr>
          <w:trHeight w:val="96"/>
          <w:jc w:val="center"/>
        </w:trPr>
        <w:tc>
          <w:tcPr>
            <w:tcW w:w="850" w:type="dxa"/>
          </w:tcPr>
          <w:p w:rsidR="005E777C" w:rsidRDefault="005E777C" w:rsidP="0060212B">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02</w:t>
            </w:r>
          </w:p>
        </w:tc>
        <w:tc>
          <w:tcPr>
            <w:tcW w:w="1134" w:type="dxa"/>
          </w:tcPr>
          <w:p w:rsidR="005E777C" w:rsidRDefault="005E777C" w:rsidP="0060212B">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1.14</w:t>
            </w:r>
          </w:p>
        </w:tc>
        <w:tc>
          <w:tcPr>
            <w:tcW w:w="993" w:type="dxa"/>
          </w:tcPr>
          <w:p w:rsidR="005E777C" w:rsidRDefault="005E777C" w:rsidP="0060212B">
            <w:pPr>
              <w:bidi/>
              <w:spacing w:after="0" w:line="240" w:lineRule="auto"/>
              <w:ind w:right="-186"/>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3.73</w:t>
            </w:r>
          </w:p>
        </w:tc>
        <w:tc>
          <w:tcPr>
            <w:tcW w:w="5671" w:type="dxa"/>
          </w:tcPr>
          <w:p w:rsidR="005E777C" w:rsidRPr="00747339" w:rsidRDefault="005E777C">
            <w:pPr>
              <w:autoSpaceDE w:val="0"/>
              <w:autoSpaceDN w:val="0"/>
              <w:bidi/>
              <w:adjustRightInd w:val="0"/>
              <w:spacing w:after="0" w:line="240" w:lineRule="auto"/>
              <w:jc w:val="both"/>
              <w:rPr>
                <w:rFonts w:ascii="Traditional Arabic" w:eastAsia="SimSun" w:hAnsi="Traditional Arabic" w:cs="Traditional Arabic"/>
                <w:sz w:val="32"/>
                <w:szCs w:val="32"/>
                <w:lang w:bidi="ar-JO"/>
              </w:rPr>
            </w:pPr>
            <w:r w:rsidRPr="00747339">
              <w:rPr>
                <w:rFonts w:ascii="Traditional Arabic" w:hAnsi="Traditional Arabic" w:cs="Traditional Arabic"/>
                <w:sz w:val="32"/>
                <w:szCs w:val="32"/>
                <w:rtl/>
                <w:lang w:bidi="ar-JO"/>
              </w:rPr>
              <w:t>يترقب الموظفون بشغف أن تعهد إليهم الإدارة بمهام جديدة في العمل</w:t>
            </w:r>
          </w:p>
        </w:tc>
        <w:tc>
          <w:tcPr>
            <w:tcW w:w="707" w:type="dxa"/>
          </w:tcPr>
          <w:p w:rsidR="005E777C" w:rsidRPr="005E777C" w:rsidRDefault="005E777C" w:rsidP="0060212B">
            <w:pPr>
              <w:bidi/>
              <w:spacing w:after="0" w:line="240" w:lineRule="auto"/>
              <w:jc w:val="center"/>
              <w:rPr>
                <w:rFonts w:ascii="Traditional Arabic" w:eastAsia="Times New Roman" w:hAnsi="Traditional Arabic" w:cs="Traditional Arabic"/>
                <w:sz w:val="32"/>
                <w:szCs w:val="32"/>
                <w:rtl/>
              </w:rPr>
            </w:pPr>
            <w:r w:rsidRPr="005E777C">
              <w:rPr>
                <w:rFonts w:ascii="Traditional Arabic" w:eastAsia="Times New Roman" w:hAnsi="Traditional Arabic" w:cs="Traditional Arabic" w:hint="cs"/>
                <w:sz w:val="32"/>
                <w:szCs w:val="32"/>
                <w:rtl/>
              </w:rPr>
              <w:t>05</w:t>
            </w:r>
          </w:p>
        </w:tc>
      </w:tr>
      <w:tr w:rsidR="005E777C" w:rsidRPr="00823D65" w:rsidTr="0060212B">
        <w:trPr>
          <w:trHeight w:val="96"/>
          <w:jc w:val="center"/>
        </w:trPr>
        <w:tc>
          <w:tcPr>
            <w:tcW w:w="850" w:type="dxa"/>
          </w:tcPr>
          <w:p w:rsidR="005E777C" w:rsidRDefault="005E777C" w:rsidP="0060212B">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08</w:t>
            </w:r>
          </w:p>
        </w:tc>
        <w:tc>
          <w:tcPr>
            <w:tcW w:w="1134" w:type="dxa"/>
          </w:tcPr>
          <w:p w:rsidR="005E777C" w:rsidRDefault="005E777C" w:rsidP="0060212B">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1.51</w:t>
            </w:r>
          </w:p>
        </w:tc>
        <w:tc>
          <w:tcPr>
            <w:tcW w:w="993" w:type="dxa"/>
          </w:tcPr>
          <w:p w:rsidR="005E777C" w:rsidRDefault="005E777C" w:rsidP="0060212B">
            <w:pPr>
              <w:bidi/>
              <w:spacing w:after="0" w:line="240" w:lineRule="auto"/>
              <w:ind w:right="-186"/>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2.80</w:t>
            </w:r>
          </w:p>
        </w:tc>
        <w:tc>
          <w:tcPr>
            <w:tcW w:w="5671" w:type="dxa"/>
          </w:tcPr>
          <w:p w:rsidR="005E777C" w:rsidRPr="00747339" w:rsidRDefault="005E777C">
            <w:pPr>
              <w:autoSpaceDE w:val="0"/>
              <w:autoSpaceDN w:val="0"/>
              <w:bidi/>
              <w:adjustRightInd w:val="0"/>
              <w:spacing w:after="0" w:line="240" w:lineRule="auto"/>
              <w:jc w:val="both"/>
              <w:rPr>
                <w:rFonts w:ascii="Traditional Arabic" w:eastAsia="SimSun" w:hAnsi="Traditional Arabic" w:cs="Traditional Arabic"/>
                <w:sz w:val="32"/>
                <w:szCs w:val="32"/>
                <w:lang w:bidi="ar-JO"/>
              </w:rPr>
            </w:pPr>
            <w:r w:rsidRPr="00747339">
              <w:rPr>
                <w:rFonts w:ascii="Traditional Arabic" w:hAnsi="Traditional Arabic" w:cs="Traditional Arabic"/>
                <w:sz w:val="32"/>
                <w:szCs w:val="32"/>
                <w:rtl/>
                <w:lang w:bidi="ar-JO"/>
              </w:rPr>
              <w:t>تساهم الإجراءات المتبعة في المؤسسة على إنجاز الأعمال بكفاءة وفعالية</w:t>
            </w:r>
          </w:p>
        </w:tc>
        <w:tc>
          <w:tcPr>
            <w:tcW w:w="707" w:type="dxa"/>
          </w:tcPr>
          <w:p w:rsidR="005E777C" w:rsidRPr="005E777C" w:rsidRDefault="005E777C" w:rsidP="0060212B">
            <w:pPr>
              <w:bidi/>
              <w:spacing w:after="0" w:line="240" w:lineRule="auto"/>
              <w:jc w:val="center"/>
              <w:rPr>
                <w:rFonts w:ascii="Traditional Arabic" w:eastAsia="Times New Roman" w:hAnsi="Traditional Arabic" w:cs="Traditional Arabic"/>
                <w:sz w:val="32"/>
                <w:szCs w:val="32"/>
                <w:rtl/>
              </w:rPr>
            </w:pPr>
            <w:r w:rsidRPr="005E777C">
              <w:rPr>
                <w:rFonts w:ascii="Traditional Arabic" w:eastAsia="Times New Roman" w:hAnsi="Traditional Arabic" w:cs="Traditional Arabic" w:hint="cs"/>
                <w:sz w:val="32"/>
                <w:szCs w:val="32"/>
                <w:rtl/>
              </w:rPr>
              <w:t>06</w:t>
            </w:r>
          </w:p>
        </w:tc>
      </w:tr>
      <w:tr w:rsidR="005E777C" w:rsidRPr="00823D65" w:rsidTr="0060212B">
        <w:trPr>
          <w:trHeight w:val="96"/>
          <w:jc w:val="center"/>
        </w:trPr>
        <w:tc>
          <w:tcPr>
            <w:tcW w:w="850" w:type="dxa"/>
          </w:tcPr>
          <w:p w:rsidR="005E777C" w:rsidRDefault="005E777C" w:rsidP="0060212B">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09</w:t>
            </w:r>
          </w:p>
        </w:tc>
        <w:tc>
          <w:tcPr>
            <w:tcW w:w="1134" w:type="dxa"/>
          </w:tcPr>
          <w:p w:rsidR="005E777C" w:rsidRDefault="005E777C" w:rsidP="0060212B">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1.60</w:t>
            </w:r>
          </w:p>
        </w:tc>
        <w:tc>
          <w:tcPr>
            <w:tcW w:w="993" w:type="dxa"/>
          </w:tcPr>
          <w:p w:rsidR="005E777C" w:rsidRDefault="005E777C" w:rsidP="0060212B">
            <w:pPr>
              <w:bidi/>
              <w:spacing w:after="0" w:line="240" w:lineRule="auto"/>
              <w:ind w:right="-186"/>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2.80</w:t>
            </w:r>
          </w:p>
        </w:tc>
        <w:tc>
          <w:tcPr>
            <w:tcW w:w="5671" w:type="dxa"/>
          </w:tcPr>
          <w:p w:rsidR="005E777C" w:rsidRPr="00747339" w:rsidRDefault="005E777C">
            <w:pPr>
              <w:autoSpaceDE w:val="0"/>
              <w:autoSpaceDN w:val="0"/>
              <w:bidi/>
              <w:adjustRightInd w:val="0"/>
              <w:spacing w:after="0" w:line="240" w:lineRule="auto"/>
              <w:jc w:val="both"/>
              <w:rPr>
                <w:rFonts w:ascii="Traditional Arabic" w:eastAsia="SimSun" w:hAnsi="Traditional Arabic" w:cs="Traditional Arabic"/>
                <w:sz w:val="32"/>
                <w:szCs w:val="32"/>
                <w:lang w:bidi="ar-JO"/>
              </w:rPr>
            </w:pPr>
            <w:r w:rsidRPr="00747339">
              <w:rPr>
                <w:rFonts w:ascii="Traditional Arabic" w:hAnsi="Traditional Arabic" w:cs="Traditional Arabic"/>
                <w:sz w:val="32"/>
                <w:szCs w:val="32"/>
                <w:rtl/>
                <w:lang w:bidi="ar-JO"/>
              </w:rPr>
              <w:t>تقوم المؤسسة بتقييم أداء موظفيها دوريا</w:t>
            </w:r>
          </w:p>
        </w:tc>
        <w:tc>
          <w:tcPr>
            <w:tcW w:w="707" w:type="dxa"/>
          </w:tcPr>
          <w:p w:rsidR="005E777C" w:rsidRPr="005E777C" w:rsidRDefault="005E777C" w:rsidP="0060212B">
            <w:pPr>
              <w:bidi/>
              <w:spacing w:after="0" w:line="240" w:lineRule="auto"/>
              <w:jc w:val="center"/>
              <w:rPr>
                <w:rFonts w:ascii="Traditional Arabic" w:eastAsia="Times New Roman" w:hAnsi="Traditional Arabic" w:cs="Traditional Arabic"/>
                <w:sz w:val="32"/>
                <w:szCs w:val="32"/>
                <w:rtl/>
              </w:rPr>
            </w:pPr>
            <w:r w:rsidRPr="005E777C">
              <w:rPr>
                <w:rFonts w:ascii="Traditional Arabic" w:eastAsia="Times New Roman" w:hAnsi="Traditional Arabic" w:cs="Traditional Arabic" w:hint="cs"/>
                <w:sz w:val="32"/>
                <w:szCs w:val="32"/>
                <w:rtl/>
              </w:rPr>
              <w:t>07</w:t>
            </w:r>
          </w:p>
        </w:tc>
      </w:tr>
      <w:tr w:rsidR="005E777C" w:rsidRPr="00823D65" w:rsidTr="0060212B">
        <w:trPr>
          <w:trHeight w:val="96"/>
          <w:jc w:val="center"/>
        </w:trPr>
        <w:tc>
          <w:tcPr>
            <w:tcW w:w="850" w:type="dxa"/>
          </w:tcPr>
          <w:p w:rsidR="005E777C" w:rsidRDefault="005E777C" w:rsidP="0060212B">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06</w:t>
            </w:r>
          </w:p>
        </w:tc>
        <w:tc>
          <w:tcPr>
            <w:tcW w:w="1134" w:type="dxa"/>
          </w:tcPr>
          <w:p w:rsidR="005E777C" w:rsidRDefault="005E777C" w:rsidP="0060212B">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1.31</w:t>
            </w:r>
          </w:p>
        </w:tc>
        <w:tc>
          <w:tcPr>
            <w:tcW w:w="993" w:type="dxa"/>
          </w:tcPr>
          <w:p w:rsidR="005E777C" w:rsidRDefault="005E777C" w:rsidP="0060212B">
            <w:pPr>
              <w:bidi/>
              <w:spacing w:after="0" w:line="240" w:lineRule="auto"/>
              <w:ind w:right="-186"/>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3.00</w:t>
            </w:r>
          </w:p>
        </w:tc>
        <w:tc>
          <w:tcPr>
            <w:tcW w:w="5671" w:type="dxa"/>
          </w:tcPr>
          <w:p w:rsidR="005E777C" w:rsidRPr="00747339" w:rsidRDefault="005E777C">
            <w:pPr>
              <w:autoSpaceDE w:val="0"/>
              <w:autoSpaceDN w:val="0"/>
              <w:bidi/>
              <w:adjustRightInd w:val="0"/>
              <w:spacing w:after="0" w:line="240" w:lineRule="auto"/>
              <w:jc w:val="both"/>
              <w:rPr>
                <w:rFonts w:ascii="Traditional Arabic" w:eastAsia="SimSun" w:hAnsi="Traditional Arabic" w:cs="Traditional Arabic"/>
                <w:sz w:val="32"/>
                <w:szCs w:val="32"/>
                <w:lang w:bidi="ar-JO"/>
              </w:rPr>
            </w:pPr>
            <w:r w:rsidRPr="00747339">
              <w:rPr>
                <w:rFonts w:ascii="Traditional Arabic" w:hAnsi="Traditional Arabic" w:cs="Traditional Arabic"/>
                <w:sz w:val="32"/>
                <w:szCs w:val="32"/>
                <w:rtl/>
                <w:lang w:bidi="ar-JO"/>
              </w:rPr>
              <w:t>تعمل الإدارة على المتابعة المستمرة لأداء موظفيها</w:t>
            </w:r>
          </w:p>
        </w:tc>
        <w:tc>
          <w:tcPr>
            <w:tcW w:w="707" w:type="dxa"/>
          </w:tcPr>
          <w:p w:rsidR="005E777C" w:rsidRPr="005E777C" w:rsidRDefault="005E777C" w:rsidP="0060212B">
            <w:pPr>
              <w:bidi/>
              <w:spacing w:after="0" w:line="240" w:lineRule="auto"/>
              <w:jc w:val="center"/>
              <w:rPr>
                <w:rFonts w:ascii="Traditional Arabic" w:eastAsia="Times New Roman" w:hAnsi="Traditional Arabic" w:cs="Traditional Arabic"/>
                <w:sz w:val="32"/>
                <w:szCs w:val="32"/>
                <w:rtl/>
              </w:rPr>
            </w:pPr>
            <w:r w:rsidRPr="005E777C">
              <w:rPr>
                <w:rFonts w:ascii="Traditional Arabic" w:eastAsia="Times New Roman" w:hAnsi="Traditional Arabic" w:cs="Traditional Arabic" w:hint="cs"/>
                <w:sz w:val="32"/>
                <w:szCs w:val="32"/>
                <w:rtl/>
              </w:rPr>
              <w:t>08</w:t>
            </w:r>
          </w:p>
        </w:tc>
      </w:tr>
      <w:tr w:rsidR="005E777C" w:rsidRPr="00823D65" w:rsidTr="0060212B">
        <w:trPr>
          <w:trHeight w:val="96"/>
          <w:jc w:val="center"/>
        </w:trPr>
        <w:tc>
          <w:tcPr>
            <w:tcW w:w="850" w:type="dxa"/>
          </w:tcPr>
          <w:p w:rsidR="005E777C" w:rsidRDefault="005E777C" w:rsidP="0060212B">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07</w:t>
            </w:r>
          </w:p>
        </w:tc>
        <w:tc>
          <w:tcPr>
            <w:tcW w:w="1134" w:type="dxa"/>
          </w:tcPr>
          <w:p w:rsidR="005E777C" w:rsidRDefault="005E777C" w:rsidP="0060212B">
            <w:pPr>
              <w:bidi/>
              <w:spacing w:after="0" w:line="240" w:lineRule="auto"/>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1.32</w:t>
            </w:r>
          </w:p>
        </w:tc>
        <w:tc>
          <w:tcPr>
            <w:tcW w:w="993" w:type="dxa"/>
          </w:tcPr>
          <w:p w:rsidR="005E777C" w:rsidRDefault="005E777C" w:rsidP="0060212B">
            <w:pPr>
              <w:bidi/>
              <w:spacing w:after="0" w:line="240" w:lineRule="auto"/>
              <w:ind w:right="-186"/>
              <w:jc w:val="center"/>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2.96</w:t>
            </w:r>
          </w:p>
        </w:tc>
        <w:tc>
          <w:tcPr>
            <w:tcW w:w="5671" w:type="dxa"/>
          </w:tcPr>
          <w:p w:rsidR="005E777C" w:rsidRPr="00747339" w:rsidRDefault="005E777C">
            <w:pPr>
              <w:autoSpaceDE w:val="0"/>
              <w:autoSpaceDN w:val="0"/>
              <w:bidi/>
              <w:adjustRightInd w:val="0"/>
              <w:spacing w:after="0" w:line="240" w:lineRule="auto"/>
              <w:jc w:val="both"/>
              <w:rPr>
                <w:rFonts w:ascii="Traditional Arabic" w:eastAsia="SimSun" w:hAnsi="Traditional Arabic" w:cs="Traditional Arabic"/>
                <w:sz w:val="32"/>
                <w:szCs w:val="32"/>
                <w:lang w:bidi="ar-JO"/>
              </w:rPr>
            </w:pPr>
            <w:r w:rsidRPr="00747339">
              <w:rPr>
                <w:rFonts w:ascii="Traditional Arabic" w:hAnsi="Traditional Arabic" w:cs="Traditional Arabic"/>
                <w:sz w:val="32"/>
                <w:szCs w:val="32"/>
                <w:rtl/>
                <w:lang w:bidi="ar-JO"/>
              </w:rPr>
              <w:t>يشكل التكوين دافع لزيادة طموح أداء الموظفين</w:t>
            </w:r>
          </w:p>
        </w:tc>
        <w:tc>
          <w:tcPr>
            <w:tcW w:w="707" w:type="dxa"/>
          </w:tcPr>
          <w:p w:rsidR="005E777C" w:rsidRPr="005E777C" w:rsidRDefault="005E777C" w:rsidP="0060212B">
            <w:pPr>
              <w:bidi/>
              <w:spacing w:after="0" w:line="240" w:lineRule="auto"/>
              <w:jc w:val="center"/>
              <w:rPr>
                <w:rFonts w:ascii="Traditional Arabic" w:eastAsia="Times New Roman" w:hAnsi="Traditional Arabic" w:cs="Traditional Arabic"/>
                <w:sz w:val="32"/>
                <w:szCs w:val="32"/>
                <w:rtl/>
              </w:rPr>
            </w:pPr>
            <w:r w:rsidRPr="005E777C">
              <w:rPr>
                <w:rFonts w:ascii="Traditional Arabic" w:eastAsia="Times New Roman" w:hAnsi="Traditional Arabic" w:cs="Traditional Arabic" w:hint="cs"/>
                <w:sz w:val="32"/>
                <w:szCs w:val="32"/>
                <w:rtl/>
              </w:rPr>
              <w:t>09</w:t>
            </w:r>
          </w:p>
        </w:tc>
      </w:tr>
    </w:tbl>
    <w:p w:rsidR="00FE6C6E" w:rsidRDefault="00485462" w:rsidP="00747339">
      <w:pPr>
        <w:bidi/>
        <w:jc w:val="both"/>
        <w:rPr>
          <w:rFonts w:asciiTheme="majorBidi" w:hAnsiTheme="majorBidi" w:cstheme="majorBidi"/>
          <w:sz w:val="24"/>
          <w:szCs w:val="24"/>
          <w:rtl/>
          <w:lang w:bidi="ar-DZ"/>
        </w:rPr>
      </w:pPr>
      <w:r w:rsidRPr="00297A94">
        <w:rPr>
          <w:rFonts w:asciiTheme="minorBidi" w:hAnsiTheme="minorBidi" w:cs="Traditional Arabic" w:hint="cs"/>
          <w:sz w:val="32"/>
          <w:szCs w:val="32"/>
          <w:rtl/>
          <w:lang w:bidi="ar-DZ"/>
        </w:rPr>
        <w:t xml:space="preserve">المصدر: إعداد </w:t>
      </w:r>
      <w:r>
        <w:rPr>
          <w:rFonts w:asciiTheme="minorBidi" w:hAnsiTheme="minorBidi" w:cs="Traditional Arabic" w:hint="cs"/>
          <w:sz w:val="32"/>
          <w:szCs w:val="32"/>
          <w:rtl/>
          <w:lang w:bidi="ar-DZ"/>
        </w:rPr>
        <w:t>الطالبين</w:t>
      </w:r>
      <w:r w:rsidRPr="00297A94">
        <w:rPr>
          <w:rFonts w:asciiTheme="minorBidi" w:hAnsiTheme="minorBidi" w:cs="Traditional Arabic" w:hint="cs"/>
          <w:sz w:val="32"/>
          <w:szCs w:val="32"/>
          <w:rtl/>
          <w:lang w:bidi="ar-DZ"/>
        </w:rPr>
        <w:t xml:space="preserve"> بالاعتماد على مخرجات </w:t>
      </w:r>
      <w:r w:rsidRPr="00297A94">
        <w:rPr>
          <w:rFonts w:asciiTheme="majorBidi" w:hAnsiTheme="majorBidi" w:cstheme="majorBidi"/>
          <w:sz w:val="24"/>
          <w:szCs w:val="24"/>
          <w:lang w:bidi="ar-DZ"/>
        </w:rPr>
        <w:t>spss-27</w:t>
      </w:r>
    </w:p>
    <w:p w:rsidR="00747339" w:rsidRDefault="00747339" w:rsidP="0002538C">
      <w:pPr>
        <w:bidi/>
        <w:spacing w:after="0"/>
        <w:ind w:firstLine="708"/>
        <w:jc w:val="both"/>
        <w:rPr>
          <w:rFonts w:ascii="Traditional Arabic" w:hAnsi="Traditional Arabic" w:cs="Traditional Arabic"/>
          <w:color w:val="000000"/>
          <w:sz w:val="32"/>
          <w:szCs w:val="32"/>
          <w:rtl/>
          <w:lang w:bidi="ar-DZ"/>
        </w:rPr>
      </w:pPr>
      <w:r w:rsidRPr="00747339">
        <w:rPr>
          <w:rFonts w:ascii="Traditional Arabic" w:hAnsi="Traditional Arabic" w:cs="Traditional Arabic" w:hint="eastAsia"/>
          <w:color w:val="000000"/>
          <w:sz w:val="32"/>
          <w:szCs w:val="32"/>
          <w:rtl/>
          <w:lang w:bidi="ar-DZ"/>
        </w:rPr>
        <w:t>بناءً</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على</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معطيات</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الجدول</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رقم</w:t>
      </w:r>
      <w:r w:rsidRPr="00747339">
        <w:rPr>
          <w:rFonts w:ascii="Traditional Arabic" w:hAnsi="Traditional Arabic" w:cs="Traditional Arabic"/>
          <w:color w:val="000000"/>
          <w:sz w:val="32"/>
          <w:szCs w:val="32"/>
          <w:rtl/>
          <w:lang w:bidi="ar-DZ"/>
        </w:rPr>
        <w:t xml:space="preserve"> 03-13 </w:t>
      </w:r>
      <w:r w:rsidRPr="00747339">
        <w:rPr>
          <w:rFonts w:ascii="Traditional Arabic" w:hAnsi="Traditional Arabic" w:cs="Traditional Arabic" w:hint="eastAsia"/>
          <w:color w:val="000000"/>
          <w:sz w:val="32"/>
          <w:szCs w:val="32"/>
          <w:rtl/>
          <w:lang w:bidi="ar-DZ"/>
        </w:rPr>
        <w:t>المتعلق</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بمحور</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تحسين</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الأداء،</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يتبين</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أن</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آراء</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المبحوثين</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حول</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هذا</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البعد</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جاءت</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متفاوتة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بشكل</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واضح،</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حيث</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تراوحت</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الأوساط</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الحسابية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بين</w:t>
      </w:r>
      <w:r w:rsidRPr="00747339">
        <w:rPr>
          <w:rFonts w:ascii="Traditional Arabic" w:hAnsi="Traditional Arabic" w:cs="Traditional Arabic"/>
          <w:color w:val="000000"/>
          <w:sz w:val="32"/>
          <w:szCs w:val="32"/>
          <w:rtl/>
          <w:lang w:bidi="ar-DZ"/>
        </w:rPr>
        <w:t xml:space="preserve"> 2.80 </w:t>
      </w:r>
      <w:r w:rsidRPr="00747339">
        <w:rPr>
          <w:rFonts w:ascii="Traditional Arabic" w:hAnsi="Traditional Arabic" w:cs="Traditional Arabic" w:hint="eastAsia"/>
          <w:color w:val="000000"/>
          <w:sz w:val="32"/>
          <w:szCs w:val="32"/>
          <w:rtl/>
          <w:lang w:bidi="ar-DZ"/>
        </w:rPr>
        <w:t>و</w:t>
      </w:r>
      <w:r w:rsidRPr="00747339">
        <w:rPr>
          <w:rFonts w:ascii="Traditional Arabic" w:hAnsi="Traditional Arabic" w:cs="Traditional Arabic"/>
          <w:color w:val="000000"/>
          <w:sz w:val="32"/>
          <w:szCs w:val="32"/>
          <w:rtl/>
          <w:lang w:bidi="ar-DZ"/>
        </w:rPr>
        <w:t>4.06</w:t>
      </w:r>
      <w:r w:rsidRPr="00747339">
        <w:rPr>
          <w:rFonts w:ascii="Traditional Arabic" w:hAnsi="Traditional Arabic" w:cs="Traditional Arabic" w:hint="eastAsia"/>
          <w:color w:val="000000"/>
          <w:sz w:val="32"/>
          <w:szCs w:val="32"/>
          <w:rtl/>
          <w:lang w:bidi="ar-DZ"/>
        </w:rPr>
        <w:t>،</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مما</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يعكس</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تباينًا</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في</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تقييم</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فعالية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ممارسات</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تحسين</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الأداء</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داخل</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المؤسسة</w:t>
      </w:r>
      <w:r w:rsidRPr="00747339">
        <w:rPr>
          <w:rFonts w:ascii="Traditional Arabic" w:hAnsi="Traditional Arabic" w:cs="Traditional Arabic"/>
          <w:color w:val="000000"/>
          <w:sz w:val="32"/>
          <w:szCs w:val="32"/>
          <w:rtl/>
          <w:lang w:bidi="ar-DZ"/>
        </w:rPr>
        <w:t xml:space="preserve">. </w:t>
      </w:r>
    </w:p>
    <w:p w:rsidR="00747339" w:rsidRDefault="00747339" w:rsidP="00230CE8">
      <w:pPr>
        <w:pStyle w:val="Paragraphedeliste"/>
        <w:numPr>
          <w:ilvl w:val="0"/>
          <w:numId w:val="2"/>
        </w:numPr>
        <w:bidi/>
        <w:jc w:val="both"/>
        <w:rPr>
          <w:rFonts w:ascii="Traditional Arabic" w:hAnsi="Traditional Arabic" w:cs="Traditional Arabic"/>
          <w:color w:val="000000"/>
          <w:sz w:val="32"/>
          <w:szCs w:val="32"/>
          <w:lang w:bidi="ar-DZ"/>
        </w:rPr>
      </w:pPr>
      <w:r w:rsidRPr="00747339">
        <w:rPr>
          <w:rFonts w:ascii="Traditional Arabic" w:hAnsi="Traditional Arabic" w:cs="Traditional Arabic" w:hint="eastAsia"/>
          <w:color w:val="000000"/>
          <w:sz w:val="32"/>
          <w:szCs w:val="32"/>
          <w:rtl/>
          <w:lang w:bidi="ar-DZ"/>
        </w:rPr>
        <w:t>احتلت</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الفقرة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الثالثة</w:t>
      </w:r>
      <w:r w:rsidRPr="00747339">
        <w:rPr>
          <w:rFonts w:ascii="Traditional Arabic" w:hAnsi="Traditional Arabic" w:cs="Traditional Arabic"/>
          <w:color w:val="000000"/>
          <w:sz w:val="32"/>
          <w:szCs w:val="32"/>
          <w:rtl/>
          <w:lang w:bidi="ar-DZ"/>
        </w:rPr>
        <w:t>: "</w:t>
      </w:r>
      <w:r w:rsidRPr="00747339">
        <w:rPr>
          <w:rFonts w:ascii="Traditional Arabic" w:hAnsi="Traditional Arabic" w:cs="Traditional Arabic" w:hint="eastAsia"/>
          <w:color w:val="000000"/>
          <w:sz w:val="32"/>
          <w:szCs w:val="32"/>
          <w:rtl/>
          <w:lang w:bidi="ar-DZ"/>
        </w:rPr>
        <w:t>يعمل</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الموظف</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على</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تحديث</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مهاراته</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المهنية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المرتبة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الأولى،</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بوسط</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حسابي</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بلغ</w:t>
      </w:r>
      <w:r w:rsidRPr="00747339">
        <w:rPr>
          <w:rFonts w:ascii="Traditional Arabic" w:hAnsi="Traditional Arabic" w:cs="Traditional Arabic"/>
          <w:color w:val="000000"/>
          <w:sz w:val="32"/>
          <w:szCs w:val="32"/>
          <w:rtl/>
          <w:lang w:bidi="ar-DZ"/>
        </w:rPr>
        <w:t xml:space="preserve"> 4.06 </w:t>
      </w:r>
      <w:r w:rsidRPr="00747339">
        <w:rPr>
          <w:rFonts w:ascii="Traditional Arabic" w:hAnsi="Traditional Arabic" w:cs="Traditional Arabic" w:hint="eastAsia"/>
          <w:color w:val="000000"/>
          <w:sz w:val="32"/>
          <w:szCs w:val="32"/>
          <w:rtl/>
          <w:lang w:bidi="ar-DZ"/>
        </w:rPr>
        <w:t>وانحراف</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معياري</w:t>
      </w:r>
      <w:r w:rsidRPr="00747339">
        <w:rPr>
          <w:rFonts w:ascii="Traditional Arabic" w:hAnsi="Traditional Arabic" w:cs="Traditional Arabic"/>
          <w:color w:val="000000"/>
          <w:sz w:val="32"/>
          <w:szCs w:val="32"/>
          <w:rtl/>
          <w:lang w:bidi="ar-DZ"/>
        </w:rPr>
        <w:t xml:space="preserve"> 0.98</w:t>
      </w:r>
      <w:r w:rsidRPr="00747339">
        <w:rPr>
          <w:rFonts w:ascii="Traditional Arabic" w:hAnsi="Traditional Arabic" w:cs="Traditional Arabic" w:hint="eastAsia"/>
          <w:color w:val="000000"/>
          <w:sz w:val="32"/>
          <w:szCs w:val="32"/>
          <w:rtl/>
          <w:lang w:bidi="ar-DZ"/>
        </w:rPr>
        <w:t>،</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وهي</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قيمة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مرتفعة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تعكس</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وجود</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وعي</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شخصي</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لدى</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الموظفين</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بأهمية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تطوير</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الذات،</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ما</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يُعد</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مؤشرًا</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إيجابيًا</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على</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المبادرة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الفردية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نحو</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تحسين</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الأداء</w:t>
      </w:r>
      <w:r w:rsidRPr="00747339">
        <w:rPr>
          <w:rFonts w:ascii="Traditional Arabic" w:hAnsi="Traditional Arabic" w:cs="Traditional Arabic"/>
          <w:color w:val="000000"/>
          <w:sz w:val="32"/>
          <w:szCs w:val="32"/>
          <w:lang w:bidi="ar-DZ"/>
        </w:rPr>
        <w:t>.</w:t>
      </w:r>
    </w:p>
    <w:p w:rsidR="00747339" w:rsidRDefault="00747339" w:rsidP="00230CE8">
      <w:pPr>
        <w:pStyle w:val="Paragraphedeliste"/>
        <w:numPr>
          <w:ilvl w:val="0"/>
          <w:numId w:val="2"/>
        </w:numPr>
        <w:bidi/>
        <w:jc w:val="both"/>
        <w:rPr>
          <w:rFonts w:ascii="Traditional Arabic" w:hAnsi="Traditional Arabic" w:cs="Traditional Arabic"/>
          <w:color w:val="000000"/>
          <w:sz w:val="32"/>
          <w:szCs w:val="32"/>
          <w:lang w:bidi="ar-DZ"/>
        </w:rPr>
      </w:pPr>
      <w:r w:rsidRPr="00747339">
        <w:rPr>
          <w:rFonts w:ascii="Traditional Arabic" w:hAnsi="Traditional Arabic" w:cs="Traditional Arabic" w:hint="eastAsia"/>
          <w:color w:val="000000"/>
          <w:sz w:val="32"/>
          <w:szCs w:val="32"/>
          <w:rtl/>
          <w:lang w:bidi="ar-DZ"/>
        </w:rPr>
        <w:t>في</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المرتبة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الثانية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جاءت</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الفقرة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الخامسة</w:t>
      </w:r>
      <w:r w:rsidRPr="00747339">
        <w:rPr>
          <w:rFonts w:ascii="Traditional Arabic" w:hAnsi="Traditional Arabic" w:cs="Traditional Arabic"/>
          <w:color w:val="000000"/>
          <w:sz w:val="32"/>
          <w:szCs w:val="32"/>
          <w:rtl/>
          <w:lang w:bidi="ar-DZ"/>
        </w:rPr>
        <w:t>: "</w:t>
      </w:r>
      <w:r w:rsidRPr="00747339">
        <w:rPr>
          <w:rFonts w:ascii="Traditional Arabic" w:hAnsi="Traditional Arabic" w:cs="Traditional Arabic" w:hint="eastAsia"/>
          <w:color w:val="000000"/>
          <w:sz w:val="32"/>
          <w:szCs w:val="32"/>
          <w:rtl/>
          <w:lang w:bidi="ar-DZ"/>
        </w:rPr>
        <w:t>يترقب</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الموظفون</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بشغف</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أن</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تعهد</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إليهم</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الإدارة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بمهام</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جديدة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في</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العمل</w:t>
      </w:r>
      <w:r w:rsidRPr="00747339">
        <w:rPr>
          <w:rFonts w:ascii="Traditional Arabic" w:hAnsi="Traditional Arabic" w:cs="Traditional Arabic"/>
          <w:color w:val="000000"/>
          <w:sz w:val="32"/>
          <w:szCs w:val="32"/>
          <w:rtl/>
          <w:lang w:bidi="ar-DZ"/>
        </w:rPr>
        <w:t>"</w:t>
      </w:r>
      <w:r w:rsidRPr="00747339">
        <w:rPr>
          <w:rFonts w:ascii="Traditional Arabic" w:hAnsi="Traditional Arabic" w:cs="Traditional Arabic" w:hint="eastAsia"/>
          <w:color w:val="000000"/>
          <w:sz w:val="32"/>
          <w:szCs w:val="32"/>
          <w:rtl/>
          <w:lang w:bidi="ar-DZ"/>
        </w:rPr>
        <w:t>،</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بوسط</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حسابي</w:t>
      </w:r>
      <w:r w:rsidRPr="00747339">
        <w:rPr>
          <w:rFonts w:ascii="Traditional Arabic" w:hAnsi="Traditional Arabic" w:cs="Traditional Arabic"/>
          <w:color w:val="000000"/>
          <w:sz w:val="32"/>
          <w:szCs w:val="32"/>
          <w:rtl/>
          <w:lang w:bidi="ar-DZ"/>
        </w:rPr>
        <w:t xml:space="preserve"> 3.73 </w:t>
      </w:r>
      <w:r w:rsidRPr="00747339">
        <w:rPr>
          <w:rFonts w:ascii="Traditional Arabic" w:hAnsi="Traditional Arabic" w:cs="Traditional Arabic" w:hint="eastAsia"/>
          <w:color w:val="000000"/>
          <w:sz w:val="32"/>
          <w:szCs w:val="32"/>
          <w:rtl/>
          <w:lang w:bidi="ar-DZ"/>
        </w:rPr>
        <w:t>وانحراف</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معياري</w:t>
      </w:r>
      <w:r w:rsidRPr="00747339">
        <w:rPr>
          <w:rFonts w:ascii="Traditional Arabic" w:hAnsi="Traditional Arabic" w:cs="Traditional Arabic"/>
          <w:color w:val="000000"/>
          <w:sz w:val="32"/>
          <w:szCs w:val="32"/>
          <w:rtl/>
          <w:lang w:bidi="ar-DZ"/>
        </w:rPr>
        <w:t xml:space="preserve"> 1.14</w:t>
      </w:r>
      <w:r w:rsidRPr="00747339">
        <w:rPr>
          <w:rFonts w:ascii="Traditional Arabic" w:hAnsi="Traditional Arabic" w:cs="Traditional Arabic" w:hint="eastAsia"/>
          <w:color w:val="000000"/>
          <w:sz w:val="32"/>
          <w:szCs w:val="32"/>
          <w:rtl/>
          <w:lang w:bidi="ar-DZ"/>
        </w:rPr>
        <w:t>،</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ما</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يشير</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إلى</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حماس</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وتوجه</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إيجابي</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لدى</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العاملين</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نحو</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التحديات</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الجديدة،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مع</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وجود</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درجة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عالية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من</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الدافعية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الذاتية</w:t>
      </w:r>
      <w:r w:rsidRPr="00747339">
        <w:rPr>
          <w:rFonts w:ascii="Traditional Arabic" w:hAnsi="Traditional Arabic" w:cs="Traditional Arabic"/>
          <w:color w:val="000000"/>
          <w:sz w:val="32"/>
          <w:szCs w:val="32"/>
          <w:lang w:bidi="ar-DZ"/>
        </w:rPr>
        <w:t>.</w:t>
      </w:r>
    </w:p>
    <w:p w:rsidR="00747339" w:rsidRDefault="00747339" w:rsidP="00230CE8">
      <w:pPr>
        <w:pStyle w:val="Paragraphedeliste"/>
        <w:numPr>
          <w:ilvl w:val="0"/>
          <w:numId w:val="2"/>
        </w:numPr>
        <w:bidi/>
        <w:jc w:val="both"/>
        <w:rPr>
          <w:rFonts w:ascii="Traditional Arabic" w:hAnsi="Traditional Arabic" w:cs="Traditional Arabic"/>
          <w:color w:val="000000"/>
          <w:sz w:val="32"/>
          <w:szCs w:val="32"/>
          <w:lang w:bidi="ar-DZ"/>
        </w:rPr>
      </w:pPr>
      <w:r w:rsidRPr="00747339">
        <w:rPr>
          <w:rFonts w:ascii="Traditional Arabic" w:hAnsi="Traditional Arabic" w:cs="Traditional Arabic" w:hint="eastAsia"/>
          <w:color w:val="000000"/>
          <w:sz w:val="32"/>
          <w:szCs w:val="32"/>
          <w:rtl/>
          <w:lang w:bidi="ar-DZ"/>
        </w:rPr>
        <w:t>الفقرة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الرابعة</w:t>
      </w:r>
      <w:r w:rsidRPr="00747339">
        <w:rPr>
          <w:rFonts w:ascii="Traditional Arabic" w:hAnsi="Traditional Arabic" w:cs="Traditional Arabic"/>
          <w:color w:val="000000"/>
          <w:sz w:val="32"/>
          <w:szCs w:val="32"/>
          <w:rtl/>
          <w:lang w:bidi="ar-DZ"/>
        </w:rPr>
        <w:t>: "</w:t>
      </w:r>
      <w:r w:rsidRPr="00747339">
        <w:rPr>
          <w:rFonts w:ascii="Traditional Arabic" w:hAnsi="Traditional Arabic" w:cs="Traditional Arabic" w:hint="eastAsia"/>
          <w:color w:val="000000"/>
          <w:sz w:val="32"/>
          <w:szCs w:val="32"/>
          <w:rtl/>
          <w:lang w:bidi="ar-DZ"/>
        </w:rPr>
        <w:t>يتم</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إنجاز</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الأعمال</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المكلف</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بها</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من</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طرف</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الإدارة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في</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الوقت</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المحدد</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لها</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جاءت</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في</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المرتبة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الثالثة،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بوسط</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حسابي</w:t>
      </w:r>
      <w:r w:rsidRPr="00747339">
        <w:rPr>
          <w:rFonts w:ascii="Traditional Arabic" w:hAnsi="Traditional Arabic" w:cs="Traditional Arabic"/>
          <w:color w:val="000000"/>
          <w:sz w:val="32"/>
          <w:szCs w:val="32"/>
          <w:rtl/>
          <w:lang w:bidi="ar-DZ"/>
        </w:rPr>
        <w:t xml:space="preserve"> 3.46 </w:t>
      </w:r>
      <w:r w:rsidRPr="00747339">
        <w:rPr>
          <w:rFonts w:ascii="Traditional Arabic" w:hAnsi="Traditional Arabic" w:cs="Traditional Arabic" w:hint="eastAsia"/>
          <w:color w:val="000000"/>
          <w:sz w:val="32"/>
          <w:szCs w:val="32"/>
          <w:rtl/>
          <w:lang w:bidi="ar-DZ"/>
        </w:rPr>
        <w:t>وانحراف</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معياري</w:t>
      </w:r>
      <w:r w:rsidRPr="00747339">
        <w:rPr>
          <w:rFonts w:ascii="Traditional Arabic" w:hAnsi="Traditional Arabic" w:cs="Traditional Arabic"/>
          <w:color w:val="000000"/>
          <w:sz w:val="32"/>
          <w:szCs w:val="32"/>
          <w:rtl/>
          <w:lang w:bidi="ar-DZ"/>
        </w:rPr>
        <w:t xml:space="preserve"> 1.25</w:t>
      </w:r>
      <w:r w:rsidRPr="00747339">
        <w:rPr>
          <w:rFonts w:ascii="Traditional Arabic" w:hAnsi="Traditional Arabic" w:cs="Traditional Arabic" w:hint="eastAsia"/>
          <w:color w:val="000000"/>
          <w:sz w:val="32"/>
          <w:szCs w:val="32"/>
          <w:rtl/>
          <w:lang w:bidi="ar-DZ"/>
        </w:rPr>
        <w:t>،</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وهي</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نتيجة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جيدة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تشير</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إلى</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احترام</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المواعيد</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والالتزام</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بالمهام،</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بالرغم</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من</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تباين</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نسبي</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في</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الآراء</w:t>
      </w:r>
      <w:r w:rsidRPr="00747339">
        <w:rPr>
          <w:rFonts w:ascii="Traditional Arabic" w:hAnsi="Traditional Arabic" w:cs="Traditional Arabic"/>
          <w:color w:val="000000"/>
          <w:sz w:val="32"/>
          <w:szCs w:val="32"/>
          <w:lang w:bidi="ar-DZ"/>
        </w:rPr>
        <w:t>.</w:t>
      </w:r>
      <w:r>
        <w:rPr>
          <w:rFonts w:ascii="Traditional Arabic" w:hAnsi="Traditional Arabic" w:cs="Traditional Arabic" w:hint="cs"/>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تلتها</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في</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المرتبة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الرابعة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الفقرة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الأولى</w:t>
      </w:r>
      <w:r w:rsidRPr="00747339">
        <w:rPr>
          <w:rFonts w:ascii="Traditional Arabic" w:hAnsi="Traditional Arabic" w:cs="Traditional Arabic"/>
          <w:color w:val="000000"/>
          <w:sz w:val="32"/>
          <w:szCs w:val="32"/>
          <w:rtl/>
          <w:lang w:bidi="ar-DZ"/>
        </w:rPr>
        <w:t>: "</w:t>
      </w:r>
      <w:r w:rsidRPr="00747339">
        <w:rPr>
          <w:rFonts w:ascii="Traditional Arabic" w:hAnsi="Traditional Arabic" w:cs="Traditional Arabic" w:hint="eastAsia"/>
          <w:color w:val="000000"/>
          <w:sz w:val="32"/>
          <w:szCs w:val="32"/>
          <w:rtl/>
          <w:lang w:bidi="ar-DZ"/>
        </w:rPr>
        <w:t>يتمكن</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الموظف</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من</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تنفيذ</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أعماله</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بشكل</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جيد</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وأقل</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جهد</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ممكن</w:t>
      </w:r>
      <w:r w:rsidRPr="00747339">
        <w:rPr>
          <w:rFonts w:ascii="Traditional Arabic" w:hAnsi="Traditional Arabic" w:cs="Traditional Arabic"/>
          <w:color w:val="000000"/>
          <w:sz w:val="32"/>
          <w:szCs w:val="32"/>
          <w:rtl/>
          <w:lang w:bidi="ar-DZ"/>
        </w:rPr>
        <w:t>"</w:t>
      </w:r>
      <w:r w:rsidRPr="00747339">
        <w:rPr>
          <w:rFonts w:ascii="Traditional Arabic" w:hAnsi="Traditional Arabic" w:cs="Traditional Arabic" w:hint="eastAsia"/>
          <w:color w:val="000000"/>
          <w:sz w:val="32"/>
          <w:szCs w:val="32"/>
          <w:rtl/>
          <w:lang w:bidi="ar-DZ"/>
        </w:rPr>
        <w:t>،</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بوسط</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حسابي</w:t>
      </w:r>
      <w:r w:rsidRPr="00747339">
        <w:rPr>
          <w:rFonts w:ascii="Traditional Arabic" w:hAnsi="Traditional Arabic" w:cs="Traditional Arabic"/>
          <w:color w:val="000000"/>
          <w:sz w:val="32"/>
          <w:szCs w:val="32"/>
          <w:rtl/>
          <w:lang w:bidi="ar-DZ"/>
        </w:rPr>
        <w:t xml:space="preserve"> 3.36 </w:t>
      </w:r>
      <w:r w:rsidRPr="00747339">
        <w:rPr>
          <w:rFonts w:ascii="Traditional Arabic" w:hAnsi="Traditional Arabic" w:cs="Traditional Arabic" w:hint="eastAsia"/>
          <w:color w:val="000000"/>
          <w:sz w:val="32"/>
          <w:szCs w:val="32"/>
          <w:rtl/>
          <w:lang w:bidi="ar-DZ"/>
        </w:rPr>
        <w:t>وانحراف</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معياري</w:t>
      </w:r>
      <w:r w:rsidRPr="00747339">
        <w:rPr>
          <w:rFonts w:ascii="Traditional Arabic" w:hAnsi="Traditional Arabic" w:cs="Traditional Arabic"/>
          <w:color w:val="000000"/>
          <w:sz w:val="32"/>
          <w:szCs w:val="32"/>
          <w:rtl/>
          <w:lang w:bidi="ar-DZ"/>
        </w:rPr>
        <w:t xml:space="preserve"> 1.35</w:t>
      </w:r>
      <w:r w:rsidRPr="00747339">
        <w:rPr>
          <w:rFonts w:ascii="Traditional Arabic" w:hAnsi="Traditional Arabic" w:cs="Traditional Arabic" w:hint="eastAsia"/>
          <w:color w:val="000000"/>
          <w:sz w:val="32"/>
          <w:szCs w:val="32"/>
          <w:rtl/>
          <w:lang w:bidi="ar-DZ"/>
        </w:rPr>
        <w:t>،</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ما</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يدل</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على</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مستوى</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مقبول</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من</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الكفاءة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في</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أداء</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المهام،</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مع</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تفاوت</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نسبي</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في</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وجهات</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النظر</w:t>
      </w:r>
      <w:r w:rsidRPr="00747339">
        <w:rPr>
          <w:rFonts w:ascii="Traditional Arabic" w:hAnsi="Traditional Arabic" w:cs="Traditional Arabic"/>
          <w:color w:val="000000"/>
          <w:sz w:val="32"/>
          <w:szCs w:val="32"/>
          <w:lang w:bidi="ar-DZ"/>
        </w:rPr>
        <w:t>.</w:t>
      </w:r>
    </w:p>
    <w:p w:rsidR="00747339" w:rsidRDefault="00747339" w:rsidP="00230CE8">
      <w:pPr>
        <w:pStyle w:val="Paragraphedeliste"/>
        <w:numPr>
          <w:ilvl w:val="0"/>
          <w:numId w:val="2"/>
        </w:numPr>
        <w:bidi/>
        <w:jc w:val="both"/>
        <w:rPr>
          <w:rFonts w:ascii="Traditional Arabic" w:hAnsi="Traditional Arabic" w:cs="Traditional Arabic"/>
          <w:color w:val="000000"/>
          <w:sz w:val="32"/>
          <w:szCs w:val="32"/>
          <w:lang w:bidi="ar-DZ"/>
        </w:rPr>
      </w:pPr>
      <w:r>
        <w:rPr>
          <w:rFonts w:ascii="Traditional Arabic" w:hAnsi="Traditional Arabic" w:cs="Traditional Arabic" w:hint="cs"/>
          <w:color w:val="000000"/>
          <w:sz w:val="32"/>
          <w:szCs w:val="32"/>
          <w:rtl/>
          <w:lang w:bidi="ar-DZ"/>
        </w:rPr>
        <w:t xml:space="preserve">جاءت </w:t>
      </w:r>
      <w:r w:rsidRPr="00747339">
        <w:rPr>
          <w:rFonts w:ascii="Traditional Arabic" w:hAnsi="Traditional Arabic" w:cs="Traditional Arabic" w:hint="eastAsia"/>
          <w:color w:val="000000"/>
          <w:sz w:val="32"/>
          <w:szCs w:val="32"/>
          <w:rtl/>
          <w:lang w:bidi="ar-DZ"/>
        </w:rPr>
        <w:t>الفقرة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الثانية</w:t>
      </w:r>
      <w:r w:rsidRPr="00747339">
        <w:rPr>
          <w:rFonts w:ascii="Traditional Arabic" w:hAnsi="Traditional Arabic" w:cs="Traditional Arabic"/>
          <w:color w:val="000000"/>
          <w:sz w:val="32"/>
          <w:szCs w:val="32"/>
          <w:rtl/>
          <w:lang w:bidi="ar-DZ"/>
        </w:rPr>
        <w:t>: "</w:t>
      </w:r>
      <w:r w:rsidRPr="00747339">
        <w:rPr>
          <w:rFonts w:ascii="Traditional Arabic" w:hAnsi="Traditional Arabic" w:cs="Traditional Arabic" w:hint="eastAsia"/>
          <w:color w:val="000000"/>
          <w:sz w:val="32"/>
          <w:szCs w:val="32"/>
          <w:rtl/>
          <w:lang w:bidi="ar-DZ"/>
        </w:rPr>
        <w:t>يبحث</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الموظف</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دائما</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وبشكل</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مستمر</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عن</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تحديات</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جديدة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في</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العمل</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في</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المرتبة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الخامسة،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بوسط</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حسابي</w:t>
      </w:r>
      <w:r w:rsidRPr="00747339">
        <w:rPr>
          <w:rFonts w:ascii="Traditional Arabic" w:hAnsi="Traditional Arabic" w:cs="Traditional Arabic"/>
          <w:color w:val="000000"/>
          <w:sz w:val="32"/>
          <w:szCs w:val="32"/>
          <w:rtl/>
          <w:lang w:bidi="ar-DZ"/>
        </w:rPr>
        <w:t xml:space="preserve"> 3.23 </w:t>
      </w:r>
      <w:r w:rsidRPr="00747339">
        <w:rPr>
          <w:rFonts w:ascii="Traditional Arabic" w:hAnsi="Traditional Arabic" w:cs="Traditional Arabic" w:hint="eastAsia"/>
          <w:color w:val="000000"/>
          <w:sz w:val="32"/>
          <w:szCs w:val="32"/>
          <w:rtl/>
          <w:lang w:bidi="ar-DZ"/>
        </w:rPr>
        <w:t>وانحراف</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معياري</w:t>
      </w:r>
      <w:r w:rsidRPr="00747339">
        <w:rPr>
          <w:rFonts w:ascii="Traditional Arabic" w:hAnsi="Traditional Arabic" w:cs="Traditional Arabic"/>
          <w:color w:val="000000"/>
          <w:sz w:val="32"/>
          <w:szCs w:val="32"/>
          <w:rtl/>
          <w:lang w:bidi="ar-DZ"/>
        </w:rPr>
        <w:t xml:space="preserve"> 1.30</w:t>
      </w:r>
      <w:r w:rsidRPr="00747339">
        <w:rPr>
          <w:rFonts w:ascii="Traditional Arabic" w:hAnsi="Traditional Arabic" w:cs="Traditional Arabic" w:hint="eastAsia"/>
          <w:color w:val="000000"/>
          <w:sz w:val="32"/>
          <w:szCs w:val="32"/>
          <w:rtl/>
          <w:lang w:bidi="ar-DZ"/>
        </w:rPr>
        <w:t>،</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ما</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يعكس</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وجود</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توجه</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متوسط</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نحو</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المبادرة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والاستكشاف</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المهني،</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لكنه</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أقل</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حدة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مما</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أظهرته</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الفقرة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الخامسة</w:t>
      </w:r>
      <w:r w:rsidRPr="00747339">
        <w:rPr>
          <w:rFonts w:ascii="Traditional Arabic" w:hAnsi="Traditional Arabic" w:cs="Traditional Arabic"/>
          <w:color w:val="000000"/>
          <w:sz w:val="32"/>
          <w:szCs w:val="32"/>
          <w:lang w:bidi="ar-DZ"/>
        </w:rPr>
        <w:t>.</w:t>
      </w:r>
    </w:p>
    <w:p w:rsidR="00C44FDE" w:rsidRDefault="00747339" w:rsidP="00230CE8">
      <w:pPr>
        <w:pStyle w:val="Paragraphedeliste"/>
        <w:numPr>
          <w:ilvl w:val="0"/>
          <w:numId w:val="2"/>
        </w:numPr>
        <w:bidi/>
        <w:jc w:val="both"/>
        <w:rPr>
          <w:rFonts w:ascii="Traditional Arabic" w:hAnsi="Traditional Arabic" w:cs="Traditional Arabic"/>
          <w:color w:val="000000"/>
          <w:sz w:val="32"/>
          <w:szCs w:val="32"/>
          <w:lang w:bidi="ar-DZ"/>
        </w:rPr>
      </w:pPr>
      <w:r w:rsidRPr="00747339">
        <w:rPr>
          <w:rFonts w:ascii="Traditional Arabic" w:hAnsi="Traditional Arabic" w:cs="Traditional Arabic" w:hint="eastAsia"/>
          <w:color w:val="000000"/>
          <w:sz w:val="32"/>
          <w:szCs w:val="32"/>
          <w:rtl/>
          <w:lang w:bidi="ar-DZ"/>
        </w:rPr>
        <w:t>في</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المرتبة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السادسة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جاءت</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الفقرة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الثامنة</w:t>
      </w:r>
      <w:r w:rsidRPr="00747339">
        <w:rPr>
          <w:rFonts w:ascii="Traditional Arabic" w:hAnsi="Traditional Arabic" w:cs="Traditional Arabic"/>
          <w:color w:val="000000"/>
          <w:sz w:val="32"/>
          <w:szCs w:val="32"/>
          <w:rtl/>
          <w:lang w:bidi="ar-DZ"/>
        </w:rPr>
        <w:t>: "</w:t>
      </w:r>
      <w:r w:rsidRPr="00747339">
        <w:rPr>
          <w:rFonts w:ascii="Traditional Arabic" w:hAnsi="Traditional Arabic" w:cs="Traditional Arabic" w:hint="eastAsia"/>
          <w:color w:val="000000"/>
          <w:sz w:val="32"/>
          <w:szCs w:val="32"/>
          <w:rtl/>
          <w:lang w:bidi="ar-DZ"/>
        </w:rPr>
        <w:t>تعمل</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الإدارة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على</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المتابعة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المستمرة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لأداء</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موظفيها</w:t>
      </w:r>
      <w:r w:rsidRPr="00747339">
        <w:rPr>
          <w:rFonts w:ascii="Traditional Arabic" w:hAnsi="Traditional Arabic" w:cs="Traditional Arabic"/>
          <w:color w:val="000000"/>
          <w:sz w:val="32"/>
          <w:szCs w:val="32"/>
          <w:rtl/>
          <w:lang w:bidi="ar-DZ"/>
        </w:rPr>
        <w:t>"</w:t>
      </w:r>
      <w:r w:rsidRPr="00747339">
        <w:rPr>
          <w:rFonts w:ascii="Traditional Arabic" w:hAnsi="Traditional Arabic" w:cs="Traditional Arabic" w:hint="eastAsia"/>
          <w:color w:val="000000"/>
          <w:sz w:val="32"/>
          <w:szCs w:val="32"/>
          <w:rtl/>
          <w:lang w:bidi="ar-DZ"/>
        </w:rPr>
        <w:t>،</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بوسط</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حسابي</w:t>
      </w:r>
      <w:r w:rsidRPr="00747339">
        <w:rPr>
          <w:rFonts w:ascii="Traditional Arabic" w:hAnsi="Traditional Arabic" w:cs="Traditional Arabic"/>
          <w:color w:val="000000"/>
          <w:sz w:val="32"/>
          <w:szCs w:val="32"/>
          <w:rtl/>
          <w:lang w:bidi="ar-DZ"/>
        </w:rPr>
        <w:t xml:space="preserve"> 3.00 </w:t>
      </w:r>
      <w:r w:rsidRPr="00747339">
        <w:rPr>
          <w:rFonts w:ascii="Traditional Arabic" w:hAnsi="Traditional Arabic" w:cs="Traditional Arabic" w:hint="eastAsia"/>
          <w:color w:val="000000"/>
          <w:sz w:val="32"/>
          <w:szCs w:val="32"/>
          <w:rtl/>
          <w:lang w:bidi="ar-DZ"/>
        </w:rPr>
        <w:t>وانحراف</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معياري</w:t>
      </w:r>
      <w:r w:rsidRPr="00747339">
        <w:rPr>
          <w:rFonts w:ascii="Traditional Arabic" w:hAnsi="Traditional Arabic" w:cs="Traditional Arabic"/>
          <w:color w:val="000000"/>
          <w:sz w:val="32"/>
          <w:szCs w:val="32"/>
          <w:rtl/>
          <w:lang w:bidi="ar-DZ"/>
        </w:rPr>
        <w:t xml:space="preserve"> 1.31</w:t>
      </w:r>
      <w:r w:rsidRPr="00747339">
        <w:rPr>
          <w:rFonts w:ascii="Traditional Arabic" w:hAnsi="Traditional Arabic" w:cs="Traditional Arabic" w:hint="eastAsia"/>
          <w:color w:val="000000"/>
          <w:sz w:val="32"/>
          <w:szCs w:val="32"/>
          <w:rtl/>
          <w:lang w:bidi="ar-DZ"/>
        </w:rPr>
        <w:t>،</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وهي</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نتيجة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تشير</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إلى</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تطبيق</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غير</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منتظم</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أو</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متفاوت</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لمبدأ</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المتابعة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الإدارية،</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ما</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قد</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يُضعف</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جهود</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التحسين</w:t>
      </w:r>
      <w:r w:rsidRPr="00747339">
        <w:rPr>
          <w:rFonts w:ascii="Traditional Arabic" w:hAnsi="Traditional Arabic" w:cs="Traditional Arabic"/>
          <w:color w:val="000000"/>
          <w:sz w:val="32"/>
          <w:szCs w:val="32"/>
          <w:rtl/>
          <w:lang w:bidi="ar-DZ"/>
        </w:rPr>
        <w:t xml:space="preserve"> </w:t>
      </w:r>
      <w:r w:rsidRPr="00747339">
        <w:rPr>
          <w:rFonts w:ascii="Traditional Arabic" w:hAnsi="Traditional Arabic" w:cs="Traditional Arabic" w:hint="eastAsia"/>
          <w:color w:val="000000"/>
          <w:sz w:val="32"/>
          <w:szCs w:val="32"/>
          <w:rtl/>
          <w:lang w:bidi="ar-DZ"/>
        </w:rPr>
        <w:t>المستمر</w:t>
      </w:r>
      <w:r w:rsidRPr="00747339">
        <w:rPr>
          <w:rFonts w:ascii="Traditional Arabic" w:hAnsi="Traditional Arabic" w:cs="Traditional Arabic"/>
          <w:color w:val="000000"/>
          <w:sz w:val="32"/>
          <w:szCs w:val="32"/>
          <w:lang w:bidi="ar-DZ"/>
        </w:rPr>
        <w:t>.</w:t>
      </w:r>
    </w:p>
    <w:p w:rsidR="00747339" w:rsidRPr="00C44FDE" w:rsidRDefault="00747339" w:rsidP="00230CE8">
      <w:pPr>
        <w:pStyle w:val="Paragraphedeliste"/>
        <w:numPr>
          <w:ilvl w:val="0"/>
          <w:numId w:val="2"/>
        </w:numPr>
        <w:bidi/>
        <w:jc w:val="both"/>
        <w:rPr>
          <w:rFonts w:ascii="Traditional Arabic" w:hAnsi="Traditional Arabic" w:cs="Traditional Arabic"/>
          <w:color w:val="000000"/>
          <w:sz w:val="32"/>
          <w:szCs w:val="32"/>
          <w:lang w:bidi="ar-DZ"/>
        </w:rPr>
      </w:pPr>
      <w:r w:rsidRPr="00C44FDE">
        <w:rPr>
          <w:rFonts w:ascii="Traditional Arabic" w:hAnsi="Traditional Arabic" w:cs="Traditional Arabic" w:hint="eastAsia"/>
          <w:color w:val="000000"/>
          <w:sz w:val="32"/>
          <w:szCs w:val="32"/>
          <w:rtl/>
          <w:lang w:bidi="ar-DZ"/>
        </w:rPr>
        <w:t>الفقرتان</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السادسة</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والسابعة،</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وهما</w:t>
      </w:r>
      <w:r w:rsidRPr="00C44FDE">
        <w:rPr>
          <w:rFonts w:ascii="Traditional Arabic" w:hAnsi="Traditional Arabic" w:cs="Traditional Arabic"/>
          <w:color w:val="000000"/>
          <w:sz w:val="32"/>
          <w:szCs w:val="32"/>
          <w:lang w:bidi="ar-DZ"/>
        </w:rPr>
        <w:t>:</w:t>
      </w:r>
      <w:r w:rsidR="00C44FDE">
        <w:rPr>
          <w:rFonts w:ascii="Traditional Arabic" w:hAnsi="Traditional Arabic" w:cs="Traditional Arabic" w:hint="cs"/>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تساهم</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الإجراءات</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المتبعة</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في</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المؤسسة</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على</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إنجاز</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الأعمال</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بكفاءة</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وفعالية</w:t>
      </w:r>
      <w:r w:rsidRPr="00C44FDE">
        <w:rPr>
          <w:rFonts w:ascii="Traditional Arabic" w:hAnsi="Traditional Arabic" w:cs="Traditional Arabic"/>
          <w:color w:val="000000"/>
          <w:sz w:val="32"/>
          <w:szCs w:val="32"/>
          <w:rtl/>
          <w:lang w:bidi="ar-DZ"/>
        </w:rPr>
        <w:t>"</w:t>
      </w:r>
      <w:r w:rsidRPr="00C44FDE">
        <w:rPr>
          <w:rFonts w:ascii="Traditional Arabic" w:hAnsi="Traditional Arabic" w:cs="Traditional Arabic" w:hint="eastAsia"/>
          <w:color w:val="000000"/>
          <w:sz w:val="32"/>
          <w:szCs w:val="32"/>
          <w:rtl/>
          <w:lang w:bidi="ar-DZ"/>
        </w:rPr>
        <w:t>،</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و</w:t>
      </w:r>
      <w:r w:rsidR="00C44FDE">
        <w:rPr>
          <w:rFonts w:ascii="Traditional Arabic" w:hAnsi="Traditional Arabic" w:cs="Traditional Arabic" w:hint="cs"/>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تقوم</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المؤسسة</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بتقييم</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أداء</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موظفيها</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دوريًا</w:t>
      </w:r>
      <w:r w:rsidRPr="00C44FDE">
        <w:rPr>
          <w:rFonts w:ascii="Traditional Arabic" w:hAnsi="Traditional Arabic" w:cs="Traditional Arabic"/>
          <w:color w:val="000000"/>
          <w:sz w:val="32"/>
          <w:szCs w:val="32"/>
          <w:lang w:bidi="ar-DZ"/>
        </w:rPr>
        <w:t>"</w:t>
      </w:r>
      <w:r w:rsidR="00C44FDE">
        <w:rPr>
          <w:rFonts w:ascii="Traditional Arabic" w:hAnsi="Traditional Arabic" w:cs="Traditional Arabic" w:hint="cs"/>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جاءتا</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معًا</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في</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المرتبتين</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الثامنة</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والتاسعة</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بنفس</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قيمة</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الوسط</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الحسابي</w:t>
      </w:r>
      <w:r w:rsidRPr="00C44FDE">
        <w:rPr>
          <w:rFonts w:ascii="Traditional Arabic" w:hAnsi="Traditional Arabic" w:cs="Traditional Arabic"/>
          <w:color w:val="000000"/>
          <w:sz w:val="32"/>
          <w:szCs w:val="32"/>
          <w:rtl/>
          <w:lang w:bidi="ar-DZ"/>
        </w:rPr>
        <w:t xml:space="preserve"> 2.80</w:t>
      </w:r>
      <w:r w:rsidRPr="00C44FDE">
        <w:rPr>
          <w:rFonts w:ascii="Traditional Arabic" w:hAnsi="Traditional Arabic" w:cs="Traditional Arabic" w:hint="eastAsia"/>
          <w:color w:val="000000"/>
          <w:sz w:val="32"/>
          <w:szCs w:val="32"/>
          <w:rtl/>
          <w:lang w:bidi="ar-DZ"/>
        </w:rPr>
        <w:t>،</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مع</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انحرافين</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معياريين</w:t>
      </w:r>
      <w:r w:rsidRPr="00C44FDE">
        <w:rPr>
          <w:rFonts w:ascii="Traditional Arabic" w:hAnsi="Traditional Arabic" w:cs="Traditional Arabic"/>
          <w:color w:val="000000"/>
          <w:sz w:val="32"/>
          <w:szCs w:val="32"/>
          <w:rtl/>
          <w:lang w:bidi="ar-DZ"/>
        </w:rPr>
        <w:t xml:space="preserve"> 1.51 </w:t>
      </w:r>
      <w:r w:rsidRPr="00C44FDE">
        <w:rPr>
          <w:rFonts w:ascii="Traditional Arabic" w:hAnsi="Traditional Arabic" w:cs="Traditional Arabic" w:hint="eastAsia"/>
          <w:color w:val="000000"/>
          <w:sz w:val="32"/>
          <w:szCs w:val="32"/>
          <w:rtl/>
          <w:lang w:bidi="ar-DZ"/>
        </w:rPr>
        <w:t>و</w:t>
      </w:r>
      <w:r w:rsidRPr="00C44FDE">
        <w:rPr>
          <w:rFonts w:ascii="Traditional Arabic" w:hAnsi="Traditional Arabic" w:cs="Traditional Arabic"/>
          <w:color w:val="000000"/>
          <w:sz w:val="32"/>
          <w:szCs w:val="32"/>
          <w:rtl/>
          <w:lang w:bidi="ar-DZ"/>
        </w:rPr>
        <w:t xml:space="preserve">1.60 </w:t>
      </w:r>
      <w:r w:rsidRPr="00C44FDE">
        <w:rPr>
          <w:rFonts w:ascii="Traditional Arabic" w:hAnsi="Traditional Arabic" w:cs="Traditional Arabic" w:hint="eastAsia"/>
          <w:color w:val="000000"/>
          <w:sz w:val="32"/>
          <w:szCs w:val="32"/>
          <w:rtl/>
          <w:lang w:bidi="ar-DZ"/>
        </w:rPr>
        <w:t>على</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التوالي</w:t>
      </w:r>
      <w:r w:rsidR="00C44FDE">
        <w:rPr>
          <w:rFonts w:ascii="Traditional Arabic" w:hAnsi="Traditional Arabic" w:cs="Traditional Arabic" w:hint="cs"/>
          <w:color w:val="000000"/>
          <w:sz w:val="32"/>
          <w:szCs w:val="32"/>
          <w:rtl/>
          <w:lang w:bidi="ar-DZ"/>
        </w:rPr>
        <w:t xml:space="preserve"> مما رجح ترتيب الفقرة التي لها انحراف أقل، </w:t>
      </w:r>
      <w:r w:rsidRPr="00C44FDE">
        <w:rPr>
          <w:rFonts w:ascii="Traditional Arabic" w:hAnsi="Traditional Arabic" w:cs="Traditional Arabic" w:hint="eastAsia"/>
          <w:color w:val="000000"/>
          <w:sz w:val="32"/>
          <w:szCs w:val="32"/>
          <w:rtl/>
          <w:lang w:bidi="ar-DZ"/>
        </w:rPr>
        <w:t>وهما</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أقل</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القيم</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في</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هذا</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البعد،</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مما</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يشير</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إلى</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ضعف</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إدراك</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أو</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تطبيق</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الممارسات</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الرسمية</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المرتبطة</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بالكفاءة</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التنظيمية</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وتقييم</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الأداء،</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ويُعد</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مؤشراً</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سلبيًا</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على</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الحاجة</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الملحة</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لتحسين</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البنية</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التسييرية</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وتطوير</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أنظمة</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التقييم</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داخل</w:t>
      </w:r>
      <w:r w:rsidRPr="00C44FDE">
        <w:rPr>
          <w:rFonts w:ascii="Traditional Arabic" w:hAnsi="Traditional Arabic" w:cs="Traditional Arabic"/>
          <w:color w:val="000000"/>
          <w:sz w:val="32"/>
          <w:szCs w:val="32"/>
          <w:rtl/>
          <w:lang w:bidi="ar-DZ"/>
        </w:rPr>
        <w:t xml:space="preserve"> </w:t>
      </w:r>
      <w:r w:rsidRPr="00C44FDE">
        <w:rPr>
          <w:rFonts w:ascii="Traditional Arabic" w:hAnsi="Traditional Arabic" w:cs="Traditional Arabic" w:hint="eastAsia"/>
          <w:color w:val="000000"/>
          <w:sz w:val="32"/>
          <w:szCs w:val="32"/>
          <w:rtl/>
          <w:lang w:bidi="ar-DZ"/>
        </w:rPr>
        <w:t>المؤسسة</w:t>
      </w:r>
      <w:r w:rsidRPr="00C44FDE">
        <w:rPr>
          <w:rFonts w:ascii="Traditional Arabic" w:hAnsi="Traditional Arabic" w:cs="Traditional Arabic"/>
          <w:color w:val="000000"/>
          <w:sz w:val="32"/>
          <w:szCs w:val="32"/>
          <w:rtl/>
          <w:lang w:bidi="ar-DZ"/>
        </w:rPr>
        <w:t>.</w:t>
      </w:r>
    </w:p>
    <w:p w:rsidR="00FE6C6E" w:rsidRPr="00C42188" w:rsidRDefault="00FE6C6E" w:rsidP="00C42188">
      <w:pPr>
        <w:pStyle w:val="Titre1"/>
        <w:bidi/>
        <w:jc w:val="left"/>
        <w:rPr>
          <w:rFonts w:ascii="Traditional Arabic" w:hAnsi="Traditional Arabic" w:cs="Traditional Arabic"/>
          <w:b/>
          <w:bCs/>
          <w:color w:val="auto"/>
          <w:lang w:bidi="ar-DZ"/>
        </w:rPr>
      </w:pPr>
      <w:bookmarkStart w:id="89" w:name="_Toc200600972"/>
      <w:r w:rsidRPr="00C42188">
        <w:rPr>
          <w:rFonts w:ascii="Traditional Arabic" w:hAnsi="Traditional Arabic" w:cs="Traditional Arabic" w:hint="eastAsia"/>
          <w:b/>
          <w:bCs/>
          <w:color w:val="auto"/>
          <w:rtl/>
          <w:lang w:bidi="ar-DZ"/>
        </w:rPr>
        <w:t>المطلب</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الثالث</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التحليل</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الاحصائي</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لعلاقات</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التأثير</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بين</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متغيرات</w:t>
      </w:r>
      <w:r w:rsidRPr="00C42188">
        <w:rPr>
          <w:rFonts w:ascii="Traditional Arabic" w:hAnsi="Traditional Arabic" w:cs="Traditional Arabic"/>
          <w:b/>
          <w:bCs/>
          <w:color w:val="auto"/>
          <w:rtl/>
          <w:lang w:bidi="ar-DZ"/>
        </w:rPr>
        <w:t xml:space="preserve"> </w:t>
      </w:r>
      <w:r w:rsidRPr="00C42188">
        <w:rPr>
          <w:rFonts w:ascii="Traditional Arabic" w:hAnsi="Traditional Arabic" w:cs="Traditional Arabic" w:hint="eastAsia"/>
          <w:b/>
          <w:bCs/>
          <w:color w:val="auto"/>
          <w:rtl/>
          <w:lang w:bidi="ar-DZ"/>
        </w:rPr>
        <w:t>الدراسة</w:t>
      </w:r>
      <w:bookmarkEnd w:id="89"/>
    </w:p>
    <w:p w:rsidR="00097145" w:rsidRPr="00097145" w:rsidRDefault="00097145" w:rsidP="00097145">
      <w:pPr>
        <w:bidi/>
        <w:ind w:firstLine="708"/>
        <w:jc w:val="both"/>
        <w:rPr>
          <w:rFonts w:ascii="Traditional Arabic" w:hAnsi="Traditional Arabic" w:cs="Traditional Arabic"/>
          <w:sz w:val="32"/>
          <w:szCs w:val="32"/>
          <w:lang w:bidi="ar-DZ"/>
        </w:rPr>
      </w:pPr>
      <w:r w:rsidRPr="00097145">
        <w:rPr>
          <w:rFonts w:ascii="Traditional Arabic" w:hAnsi="Traditional Arabic" w:cs="Traditional Arabic" w:hint="eastAsia"/>
          <w:sz w:val="32"/>
          <w:szCs w:val="32"/>
          <w:rtl/>
          <w:lang w:bidi="ar-DZ"/>
        </w:rPr>
        <w:t>من</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خلال</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هذا</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المطلب</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سيتم</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تحليل</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نتائج</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الاستبيان</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واختبار</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فرضيات</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الدراسة،</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وذلك</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من</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خلال</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الانحدار</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الخطي</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البسيط</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لمعرفة</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درجة</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التأثير</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لكل</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بعد</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من</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أبعاد</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المتغير</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المستقل</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على</w:t>
      </w:r>
      <w:r w:rsidRPr="00097145">
        <w:rPr>
          <w:rFonts w:ascii="Traditional Arabic" w:hAnsi="Traditional Arabic" w:cs="Traditional Arabic"/>
          <w:sz w:val="32"/>
          <w:szCs w:val="32"/>
          <w:rtl/>
          <w:lang w:bidi="ar-DZ"/>
        </w:rPr>
        <w:t xml:space="preserve"> </w:t>
      </w:r>
      <w:r w:rsidRPr="00097145">
        <w:rPr>
          <w:rFonts w:ascii="Traditional Arabic" w:hAnsi="Traditional Arabic" w:cs="Traditional Arabic" w:hint="eastAsia"/>
          <w:sz w:val="32"/>
          <w:szCs w:val="32"/>
          <w:rtl/>
          <w:lang w:bidi="ar-DZ"/>
        </w:rPr>
        <w:t>التابع</w:t>
      </w:r>
    </w:p>
    <w:p w:rsidR="00FE6C6E" w:rsidRDefault="00097145" w:rsidP="00FE6C6E">
      <w:pPr>
        <w:bidi/>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1</w:t>
      </w:r>
      <w:r>
        <w:rPr>
          <w:rFonts w:ascii="Traditional Arabic" w:hAnsi="Traditional Arabic" w:cs="Traditional Arabic" w:hint="cs"/>
          <w:b/>
          <w:bCs/>
          <w:sz w:val="32"/>
          <w:szCs w:val="32"/>
          <w:rtl/>
          <w:lang w:bidi="ar-DZ"/>
        </w:rPr>
        <w:t>. الفرضيات الفرعية</w:t>
      </w:r>
    </w:p>
    <w:p w:rsidR="00FE6C6E" w:rsidRDefault="00FE6C6E" w:rsidP="00097145">
      <w:pPr>
        <w:bidi/>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الفرضية الفرعية الأولى:</w:t>
      </w:r>
      <w:r w:rsidR="00097145">
        <w:rPr>
          <w:rFonts w:ascii="Traditional Arabic" w:hAnsi="Traditional Arabic" w:cs="Traditional Arabic" w:hint="cs"/>
          <w:b/>
          <w:bCs/>
          <w:sz w:val="32"/>
          <w:szCs w:val="32"/>
          <w:rtl/>
          <w:lang w:bidi="ar-DZ"/>
        </w:rPr>
        <w:t xml:space="preserve"> يوجد </w:t>
      </w:r>
      <w:r w:rsidR="00097145" w:rsidRPr="00097145">
        <w:rPr>
          <w:rFonts w:ascii="Traditional Arabic" w:hAnsi="Traditional Arabic" w:cs="Traditional Arabic" w:hint="cs"/>
          <w:b/>
          <w:bCs/>
          <w:sz w:val="32"/>
          <w:szCs w:val="32"/>
          <w:rtl/>
          <w:lang w:bidi="ar-DZ"/>
        </w:rPr>
        <w:t xml:space="preserve">أثر </w:t>
      </w:r>
      <w:r w:rsidR="00097145">
        <w:rPr>
          <w:rFonts w:ascii="Traditional Arabic" w:hAnsi="Traditional Arabic" w:cs="Traditional Arabic" w:hint="cs"/>
          <w:b/>
          <w:bCs/>
          <w:sz w:val="32"/>
          <w:szCs w:val="32"/>
          <w:rtl/>
          <w:lang w:bidi="ar-DZ"/>
        </w:rPr>
        <w:t>ل</w:t>
      </w:r>
      <w:r w:rsidR="00097145" w:rsidRPr="00097145">
        <w:rPr>
          <w:rFonts w:ascii="Traditional Arabic" w:hAnsi="Traditional Arabic" w:cs="Traditional Arabic" w:hint="cs"/>
          <w:b/>
          <w:bCs/>
          <w:sz w:val="32"/>
          <w:szCs w:val="32"/>
          <w:rtl/>
          <w:lang w:bidi="ar-DZ"/>
        </w:rPr>
        <w:t>لاستقطاب والاختيار على تحسين أداء العاملين</w:t>
      </w:r>
    </w:p>
    <w:p w:rsidR="00097145" w:rsidRPr="00097145" w:rsidRDefault="00097145" w:rsidP="00230CE8">
      <w:pPr>
        <w:numPr>
          <w:ilvl w:val="0"/>
          <w:numId w:val="10"/>
        </w:numPr>
        <w:tabs>
          <w:tab w:val="left" w:pos="8037"/>
        </w:tabs>
        <w:bidi/>
        <w:spacing w:after="0"/>
        <w:contextualSpacing/>
        <w:jc w:val="both"/>
        <w:outlineLvl w:val="0"/>
        <w:rPr>
          <w:rFonts w:ascii="Arial" w:eastAsia="Calibri" w:hAnsi="Arial" w:cs="Traditional Arabic"/>
          <w:b/>
          <w:bCs/>
          <w:sz w:val="32"/>
          <w:szCs w:val="32"/>
          <w:lang w:eastAsia="en-US" w:bidi="ar-DZ"/>
        </w:rPr>
      </w:pPr>
      <w:bookmarkStart w:id="90" w:name="_Toc200600423"/>
      <w:bookmarkStart w:id="91" w:name="_Toc200600973"/>
      <w:r w:rsidRPr="00097145">
        <w:rPr>
          <w:rFonts w:ascii="Arial" w:eastAsia="Calibri" w:hAnsi="Arial" w:cs="Traditional Arabic" w:hint="cs"/>
          <w:b/>
          <w:bCs/>
          <w:sz w:val="32"/>
          <w:szCs w:val="32"/>
          <w:rtl/>
          <w:lang w:eastAsia="en-US" w:bidi="ar-DZ"/>
        </w:rPr>
        <w:t xml:space="preserve">الفرضية الصفرية </w:t>
      </w:r>
      <w:r w:rsidRPr="00097145">
        <w:rPr>
          <w:rFonts w:ascii="Times New Roman" w:eastAsia="Calibri" w:hAnsi="Times New Roman" w:cs="Times New Roman"/>
          <w:b/>
          <w:bCs/>
          <w:sz w:val="28"/>
          <w:szCs w:val="28"/>
          <w:lang w:eastAsia="en-US" w:bidi="ar-DZ"/>
        </w:rPr>
        <w:t>H</w:t>
      </w:r>
      <w:r w:rsidRPr="00097145">
        <w:rPr>
          <w:rFonts w:ascii="Times New Roman" w:eastAsia="Calibri" w:hAnsi="Times New Roman" w:cs="Times New Roman"/>
          <w:b/>
          <w:bCs/>
          <w:sz w:val="28"/>
          <w:szCs w:val="28"/>
          <w:vertAlign w:val="subscript"/>
          <w:lang w:eastAsia="en-US" w:bidi="ar-DZ"/>
        </w:rPr>
        <w:t>0</w:t>
      </w:r>
      <w:r w:rsidRPr="00097145">
        <w:rPr>
          <w:rFonts w:ascii="Arial" w:eastAsia="Calibri" w:hAnsi="Arial" w:cs="Traditional Arabic" w:hint="cs"/>
          <w:b/>
          <w:bCs/>
          <w:sz w:val="32"/>
          <w:szCs w:val="32"/>
          <w:rtl/>
          <w:lang w:eastAsia="en-US" w:bidi="ar-DZ"/>
        </w:rPr>
        <w:t xml:space="preserve">: </w:t>
      </w:r>
      <w:r>
        <w:rPr>
          <w:rFonts w:ascii="Arial" w:eastAsia="Calibri" w:hAnsi="Arial" w:cs="Traditional Arabic" w:hint="cs"/>
          <w:b/>
          <w:bCs/>
          <w:sz w:val="32"/>
          <w:szCs w:val="32"/>
          <w:rtl/>
          <w:lang w:eastAsia="en-US" w:bidi="ar-DZ"/>
        </w:rPr>
        <w:t xml:space="preserve">لا </w:t>
      </w:r>
      <w:r w:rsidRPr="00097145">
        <w:rPr>
          <w:rFonts w:ascii="Arial" w:eastAsia="Calibri" w:hAnsi="Arial" w:cs="Traditional Arabic" w:hint="eastAsia"/>
          <w:b/>
          <w:bCs/>
          <w:sz w:val="32"/>
          <w:szCs w:val="32"/>
          <w:rtl/>
          <w:lang w:eastAsia="en-US" w:bidi="ar-DZ"/>
        </w:rPr>
        <w:t>يوجد</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أثر</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للاستقطاب</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والاختيار</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على</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تحسين</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أداء</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العاملين</w:t>
      </w:r>
      <w:r w:rsidRPr="00097145">
        <w:rPr>
          <w:rFonts w:ascii="Arial" w:eastAsia="Calibri" w:hAnsi="Arial" w:cs="Traditional Arabic" w:hint="cs"/>
          <w:b/>
          <w:bCs/>
          <w:sz w:val="32"/>
          <w:szCs w:val="32"/>
          <w:rtl/>
          <w:lang w:eastAsia="en-US" w:bidi="ar-DZ"/>
        </w:rPr>
        <w:t>.</w:t>
      </w:r>
      <w:bookmarkEnd w:id="90"/>
      <w:bookmarkEnd w:id="91"/>
    </w:p>
    <w:p w:rsidR="00097145" w:rsidRPr="00097145" w:rsidRDefault="00097145" w:rsidP="00230CE8">
      <w:pPr>
        <w:numPr>
          <w:ilvl w:val="0"/>
          <w:numId w:val="10"/>
        </w:numPr>
        <w:tabs>
          <w:tab w:val="left" w:pos="8037"/>
        </w:tabs>
        <w:bidi/>
        <w:spacing w:after="0"/>
        <w:contextualSpacing/>
        <w:jc w:val="both"/>
        <w:outlineLvl w:val="0"/>
        <w:rPr>
          <w:rFonts w:ascii="Arial" w:eastAsia="Calibri" w:hAnsi="Arial" w:cs="Traditional Arabic"/>
          <w:b/>
          <w:bCs/>
          <w:sz w:val="32"/>
          <w:szCs w:val="32"/>
          <w:rtl/>
          <w:lang w:eastAsia="en-US" w:bidi="ar-DZ"/>
        </w:rPr>
      </w:pPr>
      <w:bookmarkStart w:id="92" w:name="_Toc200600424"/>
      <w:bookmarkStart w:id="93" w:name="_Toc200600974"/>
      <w:r w:rsidRPr="00097145">
        <w:rPr>
          <w:rFonts w:ascii="Arial" w:eastAsia="Calibri" w:hAnsi="Arial" w:cs="Traditional Arabic" w:hint="cs"/>
          <w:b/>
          <w:bCs/>
          <w:sz w:val="32"/>
          <w:szCs w:val="32"/>
          <w:rtl/>
          <w:lang w:eastAsia="en-US" w:bidi="ar-DZ"/>
        </w:rPr>
        <w:t xml:space="preserve">الفرضية البديلة </w:t>
      </w:r>
      <w:r w:rsidRPr="00097145">
        <w:rPr>
          <w:rFonts w:ascii="Times New Roman" w:eastAsia="Calibri" w:hAnsi="Times New Roman" w:cs="Times New Roman"/>
          <w:b/>
          <w:bCs/>
          <w:sz w:val="28"/>
          <w:szCs w:val="28"/>
          <w:lang w:eastAsia="en-US" w:bidi="ar-DZ"/>
        </w:rPr>
        <w:t>H</w:t>
      </w:r>
      <w:r w:rsidRPr="00097145">
        <w:rPr>
          <w:rFonts w:ascii="Times New Roman" w:eastAsia="Calibri" w:hAnsi="Times New Roman" w:cs="Times New Roman"/>
          <w:b/>
          <w:bCs/>
          <w:sz w:val="28"/>
          <w:szCs w:val="28"/>
          <w:vertAlign w:val="subscript"/>
          <w:lang w:eastAsia="en-US" w:bidi="ar-DZ"/>
        </w:rPr>
        <w:t>1</w:t>
      </w:r>
      <w:r w:rsidRPr="00097145">
        <w:rPr>
          <w:rFonts w:ascii="Arial" w:eastAsia="Calibri" w:hAnsi="Arial" w:cs="Traditional Arabic" w:hint="cs"/>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يوجد</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أثر</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للاستقطاب</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والاختيار</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على</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تحسين</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أداء</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العاملين</w:t>
      </w:r>
      <w:bookmarkEnd w:id="92"/>
      <w:bookmarkEnd w:id="93"/>
    </w:p>
    <w:p w:rsidR="00097145" w:rsidRDefault="00097145">
      <w:pPr>
        <w:spacing w:after="160" w:line="259" w:lineRule="auto"/>
        <w:jc w:val="left"/>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br w:type="page"/>
      </w:r>
    </w:p>
    <w:p w:rsidR="00FE6C6E" w:rsidRDefault="00FE6C6E" w:rsidP="007C5598">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جدول رقم </w:t>
      </w:r>
      <w:r w:rsidR="00C44FDE">
        <w:rPr>
          <w:rFonts w:ascii="Traditional Arabic" w:hAnsi="Traditional Arabic" w:cs="Traditional Arabic" w:hint="cs"/>
          <w:b/>
          <w:bCs/>
          <w:sz w:val="32"/>
          <w:szCs w:val="32"/>
          <w:rtl/>
          <w:lang w:bidi="ar-DZ"/>
        </w:rPr>
        <w:t>03-</w:t>
      </w:r>
      <w:r w:rsidR="007C5598">
        <w:rPr>
          <w:rFonts w:ascii="Traditional Arabic" w:hAnsi="Traditional Arabic" w:cs="Traditional Arabic" w:hint="cs"/>
          <w:b/>
          <w:bCs/>
          <w:sz w:val="32"/>
          <w:szCs w:val="32"/>
          <w:rtl/>
          <w:lang w:bidi="ar-DZ"/>
        </w:rPr>
        <w:t>14</w:t>
      </w:r>
      <w:r>
        <w:rPr>
          <w:rFonts w:ascii="Traditional Arabic" w:hAnsi="Traditional Arabic" w:cs="Traditional Arabic" w:hint="cs"/>
          <w:b/>
          <w:bCs/>
          <w:sz w:val="32"/>
          <w:szCs w:val="32"/>
          <w:rtl/>
          <w:lang w:bidi="ar-DZ"/>
        </w:rPr>
        <w:t xml:space="preserve">: تحليل الانحدار الخطي البسيط لأثر </w:t>
      </w:r>
      <w:r w:rsidR="00C44FDE" w:rsidRPr="00C44FDE">
        <w:rPr>
          <w:rFonts w:ascii="Traditional Arabic" w:hAnsi="Traditional Arabic" w:cs="Traditional Arabic" w:hint="cs"/>
          <w:b/>
          <w:bCs/>
          <w:sz w:val="32"/>
          <w:szCs w:val="32"/>
          <w:rtl/>
          <w:lang w:bidi="ar-DZ"/>
        </w:rPr>
        <w:t>الاستقطاب والاختيار</w:t>
      </w:r>
      <w:r w:rsidRPr="00C44FDE">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على تحسين أداء العاملين</w:t>
      </w:r>
    </w:p>
    <w:tbl>
      <w:tblPr>
        <w:tblStyle w:val="Grilledutableau"/>
        <w:bidiVisual/>
        <w:tblW w:w="0" w:type="auto"/>
        <w:jc w:val="center"/>
        <w:tblLook w:val="04A0" w:firstRow="1" w:lastRow="0" w:firstColumn="1" w:lastColumn="0" w:noHBand="0" w:noVBand="1"/>
      </w:tblPr>
      <w:tblGrid>
        <w:gridCol w:w="1757"/>
        <w:gridCol w:w="1252"/>
        <w:gridCol w:w="1263"/>
        <w:gridCol w:w="1255"/>
        <w:gridCol w:w="1253"/>
        <w:gridCol w:w="1550"/>
        <w:gridCol w:w="958"/>
      </w:tblGrid>
      <w:tr w:rsidR="00FE6C6E" w:rsidTr="00097145">
        <w:trPr>
          <w:trHeight w:val="143"/>
          <w:jc w:val="center"/>
        </w:trPr>
        <w:tc>
          <w:tcPr>
            <w:tcW w:w="1827" w:type="dxa"/>
            <w:vMerge w:val="restart"/>
            <w:vAlign w:val="center"/>
          </w:tcPr>
          <w:p w:rsidR="00FE6C6E" w:rsidRPr="005D6C4E" w:rsidRDefault="00FE6C6E" w:rsidP="00097145">
            <w:pPr>
              <w:bidi/>
              <w:jc w:val="center"/>
              <w:rPr>
                <w:rFonts w:ascii="Traditional Arabic" w:hAnsi="Traditional Arabic" w:cs="Traditional Arabic"/>
                <w:b/>
                <w:bCs/>
                <w:sz w:val="28"/>
                <w:szCs w:val="28"/>
                <w:rtl/>
                <w:lang w:bidi="ar-DZ"/>
              </w:rPr>
            </w:pPr>
            <w:r w:rsidRPr="005D6C4E">
              <w:rPr>
                <w:rFonts w:ascii="Traditional Arabic" w:hAnsi="Traditional Arabic" w:cs="Traditional Arabic" w:hint="cs"/>
                <w:b/>
                <w:bCs/>
                <w:sz w:val="28"/>
                <w:szCs w:val="28"/>
                <w:rtl/>
                <w:lang w:bidi="ar-DZ"/>
              </w:rPr>
              <w:t>البيان</w:t>
            </w:r>
          </w:p>
        </w:tc>
        <w:tc>
          <w:tcPr>
            <w:tcW w:w="1294" w:type="dxa"/>
            <w:vMerge w:val="restart"/>
            <w:vAlign w:val="center"/>
          </w:tcPr>
          <w:p w:rsidR="00FE6C6E" w:rsidRPr="005D6C4E" w:rsidRDefault="00FE6C6E" w:rsidP="00097145">
            <w:pPr>
              <w:bidi/>
              <w:jc w:val="center"/>
              <w:rPr>
                <w:rFonts w:ascii="Traditional Arabic" w:hAnsi="Traditional Arabic" w:cs="Traditional Arabic"/>
                <w:b/>
                <w:bCs/>
                <w:sz w:val="28"/>
                <w:szCs w:val="28"/>
                <w:lang w:bidi="ar-DZ"/>
              </w:rPr>
            </w:pPr>
            <w:r w:rsidRPr="005D6C4E">
              <w:rPr>
                <w:rFonts w:ascii="Traditional Arabic" w:hAnsi="Traditional Arabic" w:cs="Traditional Arabic" w:hint="cs"/>
                <w:b/>
                <w:bCs/>
                <w:sz w:val="28"/>
                <w:szCs w:val="28"/>
                <w:rtl/>
                <w:lang w:bidi="ar-DZ"/>
              </w:rPr>
              <w:t xml:space="preserve">القيمة الثابتة </w:t>
            </w:r>
            <w:r w:rsidRPr="005D6C4E">
              <w:rPr>
                <w:rFonts w:ascii="Traditional Arabic" w:hAnsi="Traditional Arabic" w:cs="Traditional Arabic"/>
                <w:b/>
                <w:bCs/>
                <w:sz w:val="28"/>
                <w:szCs w:val="28"/>
                <w:lang w:bidi="ar-DZ"/>
              </w:rPr>
              <w:t>B</w:t>
            </w:r>
          </w:p>
        </w:tc>
        <w:tc>
          <w:tcPr>
            <w:tcW w:w="2589" w:type="dxa"/>
            <w:gridSpan w:val="2"/>
            <w:tcBorders>
              <w:bottom w:val="single" w:sz="4" w:space="0" w:color="auto"/>
            </w:tcBorders>
            <w:vAlign w:val="center"/>
          </w:tcPr>
          <w:p w:rsidR="00FE6C6E" w:rsidRPr="005D6C4E" w:rsidRDefault="00FE6C6E" w:rsidP="00097145">
            <w:pPr>
              <w:bidi/>
              <w:jc w:val="center"/>
              <w:rPr>
                <w:rFonts w:ascii="Traditional Arabic" w:hAnsi="Traditional Arabic" w:cs="Traditional Arabic"/>
                <w:b/>
                <w:bCs/>
                <w:sz w:val="28"/>
                <w:szCs w:val="28"/>
                <w:lang w:bidi="ar-DZ"/>
              </w:rPr>
            </w:pPr>
            <w:r w:rsidRPr="005D6C4E">
              <w:rPr>
                <w:rFonts w:ascii="Traditional Arabic" w:hAnsi="Traditional Arabic" w:cs="Traditional Arabic" w:hint="cs"/>
                <w:b/>
                <w:bCs/>
                <w:sz w:val="28"/>
                <w:szCs w:val="28"/>
                <w:rtl/>
                <w:lang w:bidi="ar-DZ"/>
              </w:rPr>
              <w:t xml:space="preserve">قيمة </w:t>
            </w:r>
            <w:r w:rsidRPr="005D6C4E">
              <w:rPr>
                <w:rFonts w:ascii="Traditional Arabic" w:hAnsi="Traditional Arabic" w:cs="Traditional Arabic"/>
                <w:b/>
                <w:bCs/>
                <w:sz w:val="28"/>
                <w:szCs w:val="28"/>
                <w:lang w:bidi="ar-DZ"/>
              </w:rPr>
              <w:t>t</w:t>
            </w:r>
          </w:p>
        </w:tc>
        <w:tc>
          <w:tcPr>
            <w:tcW w:w="1295" w:type="dxa"/>
            <w:vMerge w:val="restart"/>
            <w:vAlign w:val="center"/>
          </w:tcPr>
          <w:p w:rsidR="00FE6C6E" w:rsidRPr="005D6C4E" w:rsidRDefault="00FE6C6E" w:rsidP="00097145">
            <w:pPr>
              <w:bidi/>
              <w:jc w:val="center"/>
              <w:rPr>
                <w:rFonts w:ascii="Traditional Arabic" w:hAnsi="Traditional Arabic" w:cs="Traditional Arabic"/>
                <w:b/>
                <w:bCs/>
                <w:sz w:val="28"/>
                <w:szCs w:val="28"/>
                <w:vertAlign w:val="superscript"/>
                <w:lang w:bidi="ar-DZ"/>
              </w:rPr>
            </w:pPr>
            <w:r w:rsidRPr="005D6C4E">
              <w:rPr>
                <w:rFonts w:ascii="Traditional Arabic" w:hAnsi="Traditional Arabic" w:cs="Traditional Arabic" w:hint="cs"/>
                <w:b/>
                <w:bCs/>
                <w:sz w:val="28"/>
                <w:szCs w:val="28"/>
                <w:rtl/>
                <w:lang w:bidi="ar-DZ"/>
              </w:rPr>
              <w:t xml:space="preserve">معامل التحديد </w:t>
            </w:r>
            <w:r w:rsidRPr="005D6C4E">
              <w:rPr>
                <w:rFonts w:ascii="Traditional Arabic" w:hAnsi="Traditional Arabic" w:cs="Traditional Arabic"/>
                <w:b/>
                <w:bCs/>
                <w:sz w:val="28"/>
                <w:szCs w:val="28"/>
                <w:lang w:bidi="ar-DZ"/>
              </w:rPr>
              <w:t>R</w:t>
            </w:r>
            <w:r w:rsidRPr="005D6C4E">
              <w:rPr>
                <w:rFonts w:ascii="Traditional Arabic" w:hAnsi="Traditional Arabic" w:cs="Traditional Arabic"/>
                <w:b/>
                <w:bCs/>
                <w:sz w:val="28"/>
                <w:szCs w:val="28"/>
                <w:vertAlign w:val="superscript"/>
                <w:lang w:bidi="ar-DZ"/>
              </w:rPr>
              <w:t>2</w:t>
            </w:r>
          </w:p>
        </w:tc>
        <w:tc>
          <w:tcPr>
            <w:tcW w:w="1620" w:type="dxa"/>
            <w:vMerge w:val="restart"/>
            <w:vAlign w:val="center"/>
          </w:tcPr>
          <w:p w:rsidR="00FE6C6E" w:rsidRPr="005D6C4E" w:rsidRDefault="00FE6C6E" w:rsidP="00097145">
            <w:pPr>
              <w:bidi/>
              <w:jc w:val="center"/>
              <w:rPr>
                <w:rFonts w:ascii="Traditional Arabic" w:hAnsi="Traditional Arabic" w:cs="Traditional Arabic"/>
                <w:b/>
                <w:bCs/>
                <w:sz w:val="28"/>
                <w:szCs w:val="28"/>
                <w:rtl/>
                <w:lang w:bidi="ar-DZ"/>
              </w:rPr>
            </w:pPr>
            <w:r w:rsidRPr="005D6C4E">
              <w:rPr>
                <w:rFonts w:ascii="Traditional Arabic" w:hAnsi="Traditional Arabic" w:cs="Traditional Arabic" w:hint="cs"/>
                <w:b/>
                <w:bCs/>
                <w:sz w:val="28"/>
                <w:szCs w:val="28"/>
                <w:rtl/>
                <w:lang w:bidi="ar-DZ"/>
              </w:rPr>
              <w:t>معامل الانحدار</w:t>
            </w:r>
          </w:p>
        </w:tc>
        <w:tc>
          <w:tcPr>
            <w:tcW w:w="970" w:type="dxa"/>
            <w:vMerge w:val="restart"/>
            <w:vAlign w:val="center"/>
          </w:tcPr>
          <w:p w:rsidR="00FE6C6E" w:rsidRPr="005D6C4E" w:rsidRDefault="00FE6C6E" w:rsidP="00097145">
            <w:pPr>
              <w:bidi/>
              <w:jc w:val="center"/>
              <w:rPr>
                <w:rFonts w:ascii="Traditional Arabic" w:hAnsi="Traditional Arabic" w:cs="Traditional Arabic"/>
                <w:b/>
                <w:bCs/>
                <w:sz w:val="28"/>
                <w:szCs w:val="28"/>
                <w:rtl/>
                <w:lang w:bidi="ar-DZ"/>
              </w:rPr>
            </w:pPr>
            <w:r w:rsidRPr="005D6C4E">
              <w:rPr>
                <w:rFonts w:ascii="Traditional Arabic" w:hAnsi="Traditional Arabic" w:cs="Traditional Arabic" w:hint="cs"/>
                <w:b/>
                <w:bCs/>
                <w:sz w:val="28"/>
                <w:szCs w:val="28"/>
                <w:rtl/>
                <w:lang w:bidi="ar-DZ"/>
              </w:rPr>
              <w:t>المعنوية</w:t>
            </w:r>
          </w:p>
        </w:tc>
      </w:tr>
      <w:tr w:rsidR="00FE6C6E" w:rsidTr="00097145">
        <w:trPr>
          <w:trHeight w:val="680"/>
          <w:jc w:val="center"/>
        </w:trPr>
        <w:tc>
          <w:tcPr>
            <w:tcW w:w="1827" w:type="dxa"/>
            <w:vMerge/>
          </w:tcPr>
          <w:p w:rsidR="00FE6C6E" w:rsidRPr="005D6C4E" w:rsidRDefault="00FE6C6E" w:rsidP="00225B8D">
            <w:pPr>
              <w:bidi/>
              <w:jc w:val="center"/>
              <w:rPr>
                <w:rFonts w:ascii="Traditional Arabic" w:hAnsi="Traditional Arabic" w:cs="Traditional Arabic"/>
                <w:b/>
                <w:bCs/>
                <w:sz w:val="28"/>
                <w:szCs w:val="28"/>
                <w:rtl/>
                <w:lang w:bidi="ar-DZ"/>
              </w:rPr>
            </w:pPr>
          </w:p>
        </w:tc>
        <w:tc>
          <w:tcPr>
            <w:tcW w:w="1294" w:type="dxa"/>
            <w:vMerge/>
          </w:tcPr>
          <w:p w:rsidR="00FE6C6E" w:rsidRPr="005D6C4E" w:rsidRDefault="00FE6C6E" w:rsidP="00225B8D">
            <w:pPr>
              <w:bidi/>
              <w:jc w:val="center"/>
              <w:rPr>
                <w:rFonts w:ascii="Traditional Arabic" w:hAnsi="Traditional Arabic" w:cs="Traditional Arabic"/>
                <w:b/>
                <w:bCs/>
                <w:sz w:val="28"/>
                <w:szCs w:val="28"/>
                <w:rtl/>
                <w:lang w:bidi="ar-DZ"/>
              </w:rPr>
            </w:pPr>
          </w:p>
        </w:tc>
        <w:tc>
          <w:tcPr>
            <w:tcW w:w="1294" w:type="dxa"/>
            <w:tcBorders>
              <w:top w:val="single" w:sz="4" w:space="0" w:color="auto"/>
            </w:tcBorders>
          </w:tcPr>
          <w:p w:rsidR="00FE6C6E" w:rsidRPr="005D6C4E" w:rsidRDefault="00FE6C6E" w:rsidP="00225B8D">
            <w:pPr>
              <w:bidi/>
              <w:jc w:val="center"/>
              <w:rPr>
                <w:rFonts w:ascii="Traditional Arabic" w:hAnsi="Traditional Arabic" w:cs="Traditional Arabic"/>
                <w:b/>
                <w:bCs/>
                <w:sz w:val="28"/>
                <w:szCs w:val="28"/>
                <w:rtl/>
                <w:lang w:bidi="ar-DZ"/>
              </w:rPr>
            </w:pPr>
            <w:r w:rsidRPr="005D6C4E">
              <w:rPr>
                <w:rFonts w:ascii="Traditional Arabic" w:hAnsi="Traditional Arabic" w:cs="Traditional Arabic" w:hint="cs"/>
                <w:b/>
                <w:bCs/>
                <w:sz w:val="28"/>
                <w:szCs w:val="28"/>
                <w:rtl/>
                <w:lang w:bidi="ar-DZ"/>
              </w:rPr>
              <w:t>المحسوبة</w:t>
            </w:r>
          </w:p>
        </w:tc>
        <w:tc>
          <w:tcPr>
            <w:tcW w:w="1295" w:type="dxa"/>
            <w:tcBorders>
              <w:top w:val="single" w:sz="4" w:space="0" w:color="auto"/>
            </w:tcBorders>
          </w:tcPr>
          <w:p w:rsidR="00FE6C6E" w:rsidRPr="005D6C4E" w:rsidRDefault="00FE6C6E" w:rsidP="00225B8D">
            <w:pPr>
              <w:bidi/>
              <w:jc w:val="center"/>
              <w:rPr>
                <w:rFonts w:ascii="Traditional Arabic" w:hAnsi="Traditional Arabic" w:cs="Traditional Arabic"/>
                <w:b/>
                <w:bCs/>
                <w:sz w:val="28"/>
                <w:szCs w:val="28"/>
                <w:rtl/>
                <w:lang w:bidi="ar-DZ"/>
              </w:rPr>
            </w:pPr>
            <w:r w:rsidRPr="005D6C4E">
              <w:rPr>
                <w:rFonts w:ascii="Traditional Arabic" w:hAnsi="Traditional Arabic" w:cs="Traditional Arabic" w:hint="cs"/>
                <w:b/>
                <w:bCs/>
                <w:sz w:val="28"/>
                <w:szCs w:val="28"/>
                <w:rtl/>
                <w:lang w:bidi="ar-DZ"/>
              </w:rPr>
              <w:t>الجدولية</w:t>
            </w:r>
          </w:p>
        </w:tc>
        <w:tc>
          <w:tcPr>
            <w:tcW w:w="1295" w:type="dxa"/>
            <w:vMerge/>
          </w:tcPr>
          <w:p w:rsidR="00FE6C6E" w:rsidRPr="005D6C4E" w:rsidRDefault="00FE6C6E" w:rsidP="00225B8D">
            <w:pPr>
              <w:bidi/>
              <w:jc w:val="center"/>
              <w:rPr>
                <w:rFonts w:ascii="Traditional Arabic" w:hAnsi="Traditional Arabic" w:cs="Traditional Arabic"/>
                <w:b/>
                <w:bCs/>
                <w:sz w:val="28"/>
                <w:szCs w:val="28"/>
                <w:rtl/>
                <w:lang w:bidi="ar-DZ"/>
              </w:rPr>
            </w:pPr>
          </w:p>
        </w:tc>
        <w:tc>
          <w:tcPr>
            <w:tcW w:w="1620" w:type="dxa"/>
            <w:vMerge/>
          </w:tcPr>
          <w:p w:rsidR="00FE6C6E" w:rsidRPr="005D6C4E" w:rsidRDefault="00FE6C6E" w:rsidP="00225B8D">
            <w:pPr>
              <w:bidi/>
              <w:jc w:val="center"/>
              <w:rPr>
                <w:rFonts w:ascii="Traditional Arabic" w:hAnsi="Traditional Arabic" w:cs="Traditional Arabic"/>
                <w:b/>
                <w:bCs/>
                <w:sz w:val="28"/>
                <w:szCs w:val="28"/>
                <w:rtl/>
                <w:lang w:bidi="ar-DZ"/>
              </w:rPr>
            </w:pPr>
          </w:p>
        </w:tc>
        <w:tc>
          <w:tcPr>
            <w:tcW w:w="970" w:type="dxa"/>
            <w:vMerge/>
          </w:tcPr>
          <w:p w:rsidR="00FE6C6E" w:rsidRPr="005D6C4E" w:rsidRDefault="00FE6C6E" w:rsidP="00225B8D">
            <w:pPr>
              <w:bidi/>
              <w:jc w:val="center"/>
              <w:rPr>
                <w:rFonts w:ascii="Traditional Arabic" w:hAnsi="Traditional Arabic" w:cs="Traditional Arabic"/>
                <w:b/>
                <w:bCs/>
                <w:sz w:val="28"/>
                <w:szCs w:val="28"/>
                <w:rtl/>
                <w:lang w:bidi="ar-DZ"/>
              </w:rPr>
            </w:pPr>
          </w:p>
        </w:tc>
      </w:tr>
      <w:tr w:rsidR="00FE6C6E" w:rsidTr="00097145">
        <w:trPr>
          <w:jc w:val="center"/>
        </w:trPr>
        <w:tc>
          <w:tcPr>
            <w:tcW w:w="1827" w:type="dxa"/>
          </w:tcPr>
          <w:p w:rsidR="00FE6C6E" w:rsidRPr="005D6C4E" w:rsidRDefault="00097145" w:rsidP="00225B8D">
            <w:pPr>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الاستقطاب والاختيار</w:t>
            </w:r>
          </w:p>
        </w:tc>
        <w:tc>
          <w:tcPr>
            <w:tcW w:w="1294" w:type="dxa"/>
          </w:tcPr>
          <w:p w:rsidR="00FE6C6E" w:rsidRPr="00097145" w:rsidRDefault="00097145" w:rsidP="00225B8D">
            <w:pPr>
              <w:bidi/>
              <w:jc w:val="center"/>
              <w:rPr>
                <w:rFonts w:ascii="Traditional Arabic" w:hAnsi="Traditional Arabic" w:cs="Traditional Arabic"/>
                <w:sz w:val="28"/>
                <w:szCs w:val="28"/>
                <w:rtl/>
                <w:lang w:bidi="ar-DZ"/>
              </w:rPr>
            </w:pPr>
            <w:r w:rsidRPr="00097145">
              <w:rPr>
                <w:rFonts w:ascii="Traditional Arabic" w:hAnsi="Traditional Arabic" w:cs="Traditional Arabic" w:hint="cs"/>
                <w:sz w:val="28"/>
                <w:szCs w:val="28"/>
                <w:rtl/>
                <w:lang w:bidi="ar-DZ"/>
              </w:rPr>
              <w:t>0.719</w:t>
            </w:r>
          </w:p>
        </w:tc>
        <w:tc>
          <w:tcPr>
            <w:tcW w:w="1294" w:type="dxa"/>
          </w:tcPr>
          <w:p w:rsidR="00FE6C6E" w:rsidRPr="00097145" w:rsidRDefault="00097145" w:rsidP="00225B8D">
            <w:pPr>
              <w:bidi/>
              <w:jc w:val="center"/>
              <w:rPr>
                <w:rFonts w:ascii="Traditional Arabic" w:hAnsi="Traditional Arabic" w:cs="Traditional Arabic"/>
                <w:sz w:val="28"/>
                <w:szCs w:val="28"/>
                <w:rtl/>
                <w:lang w:bidi="ar-DZ"/>
              </w:rPr>
            </w:pPr>
            <w:r w:rsidRPr="00097145">
              <w:rPr>
                <w:rFonts w:ascii="Traditional Arabic" w:hAnsi="Traditional Arabic" w:cs="Traditional Arabic" w:hint="cs"/>
                <w:sz w:val="28"/>
                <w:szCs w:val="28"/>
                <w:rtl/>
                <w:lang w:bidi="ar-DZ"/>
              </w:rPr>
              <w:t>6.457</w:t>
            </w:r>
          </w:p>
        </w:tc>
        <w:tc>
          <w:tcPr>
            <w:tcW w:w="1295" w:type="dxa"/>
          </w:tcPr>
          <w:p w:rsidR="00FE6C6E" w:rsidRPr="00097145" w:rsidRDefault="00097145" w:rsidP="00225B8D">
            <w:pPr>
              <w:bidi/>
              <w:jc w:val="center"/>
              <w:rPr>
                <w:rFonts w:ascii="Traditional Arabic" w:hAnsi="Traditional Arabic" w:cs="Traditional Arabic"/>
                <w:sz w:val="28"/>
                <w:szCs w:val="28"/>
                <w:rtl/>
                <w:lang w:bidi="ar-DZ"/>
              </w:rPr>
            </w:pPr>
            <w:r w:rsidRPr="00097145">
              <w:rPr>
                <w:rFonts w:ascii="Traditional Arabic" w:hAnsi="Traditional Arabic" w:cs="Traditional Arabic" w:hint="cs"/>
                <w:sz w:val="28"/>
                <w:szCs w:val="28"/>
                <w:rtl/>
                <w:lang w:bidi="ar-DZ"/>
              </w:rPr>
              <w:t>1.68</w:t>
            </w:r>
          </w:p>
        </w:tc>
        <w:tc>
          <w:tcPr>
            <w:tcW w:w="1295" w:type="dxa"/>
          </w:tcPr>
          <w:p w:rsidR="00FE6C6E" w:rsidRPr="00097145" w:rsidRDefault="00097145" w:rsidP="00225B8D">
            <w:pPr>
              <w:bidi/>
              <w:jc w:val="center"/>
              <w:rPr>
                <w:rFonts w:ascii="Traditional Arabic" w:hAnsi="Traditional Arabic" w:cs="Traditional Arabic"/>
                <w:sz w:val="28"/>
                <w:szCs w:val="28"/>
                <w:rtl/>
                <w:lang w:bidi="ar-DZ"/>
              </w:rPr>
            </w:pPr>
            <w:r w:rsidRPr="00097145">
              <w:rPr>
                <w:rFonts w:ascii="Traditional Arabic" w:hAnsi="Traditional Arabic" w:cs="Traditional Arabic" w:hint="cs"/>
                <w:sz w:val="28"/>
                <w:szCs w:val="28"/>
                <w:rtl/>
                <w:lang w:bidi="ar-DZ"/>
              </w:rPr>
              <w:t>0.598</w:t>
            </w:r>
          </w:p>
        </w:tc>
        <w:tc>
          <w:tcPr>
            <w:tcW w:w="1620" w:type="dxa"/>
          </w:tcPr>
          <w:p w:rsidR="00FE6C6E" w:rsidRPr="00097145" w:rsidRDefault="00097145" w:rsidP="00225B8D">
            <w:pPr>
              <w:bidi/>
              <w:jc w:val="center"/>
              <w:rPr>
                <w:rFonts w:ascii="Traditional Arabic" w:hAnsi="Traditional Arabic" w:cs="Traditional Arabic"/>
                <w:sz w:val="28"/>
                <w:szCs w:val="28"/>
                <w:rtl/>
                <w:lang w:bidi="ar-DZ"/>
              </w:rPr>
            </w:pPr>
            <w:r w:rsidRPr="00097145">
              <w:rPr>
                <w:rFonts w:ascii="Traditional Arabic" w:hAnsi="Traditional Arabic" w:cs="Traditional Arabic" w:hint="cs"/>
                <w:sz w:val="28"/>
                <w:szCs w:val="28"/>
                <w:rtl/>
                <w:lang w:bidi="ar-DZ"/>
              </w:rPr>
              <w:t>0.773</w:t>
            </w:r>
          </w:p>
        </w:tc>
        <w:tc>
          <w:tcPr>
            <w:tcW w:w="970" w:type="dxa"/>
          </w:tcPr>
          <w:p w:rsidR="00FE6C6E" w:rsidRPr="00097145" w:rsidRDefault="00097145" w:rsidP="00225B8D">
            <w:pPr>
              <w:bidi/>
              <w:jc w:val="center"/>
              <w:rPr>
                <w:rFonts w:ascii="Traditional Arabic" w:hAnsi="Traditional Arabic" w:cs="Traditional Arabic"/>
                <w:sz w:val="28"/>
                <w:szCs w:val="28"/>
                <w:rtl/>
                <w:lang w:bidi="ar-DZ"/>
              </w:rPr>
            </w:pPr>
            <w:r w:rsidRPr="00097145">
              <w:rPr>
                <w:rFonts w:ascii="Traditional Arabic" w:hAnsi="Traditional Arabic" w:cs="Traditional Arabic" w:hint="cs"/>
                <w:sz w:val="28"/>
                <w:szCs w:val="28"/>
                <w:rtl/>
                <w:lang w:bidi="ar-DZ"/>
              </w:rPr>
              <w:t>0.000</w:t>
            </w:r>
          </w:p>
        </w:tc>
      </w:tr>
    </w:tbl>
    <w:p w:rsidR="00FE6C6E" w:rsidRPr="00097145" w:rsidRDefault="00097145" w:rsidP="00097145">
      <w:pPr>
        <w:bidi/>
        <w:jc w:val="both"/>
        <w:rPr>
          <w:rFonts w:asciiTheme="majorBidi" w:hAnsiTheme="majorBidi" w:cstheme="majorBidi"/>
          <w:sz w:val="24"/>
          <w:szCs w:val="24"/>
          <w:rtl/>
          <w:lang w:bidi="ar-DZ"/>
        </w:rPr>
      </w:pPr>
      <w:r w:rsidRPr="00297A94">
        <w:rPr>
          <w:rFonts w:asciiTheme="minorBidi" w:hAnsiTheme="minorBidi" w:cs="Traditional Arabic" w:hint="cs"/>
          <w:sz w:val="32"/>
          <w:szCs w:val="32"/>
          <w:rtl/>
          <w:lang w:bidi="ar-DZ"/>
        </w:rPr>
        <w:t xml:space="preserve">المصدر: إعداد </w:t>
      </w:r>
      <w:r>
        <w:rPr>
          <w:rFonts w:asciiTheme="minorBidi" w:hAnsiTheme="minorBidi" w:cs="Traditional Arabic" w:hint="cs"/>
          <w:sz w:val="32"/>
          <w:szCs w:val="32"/>
          <w:rtl/>
          <w:lang w:bidi="ar-DZ"/>
        </w:rPr>
        <w:t>الطالبين</w:t>
      </w:r>
      <w:r w:rsidRPr="00297A94">
        <w:rPr>
          <w:rFonts w:asciiTheme="minorBidi" w:hAnsiTheme="minorBidi" w:cs="Traditional Arabic" w:hint="cs"/>
          <w:sz w:val="32"/>
          <w:szCs w:val="32"/>
          <w:rtl/>
          <w:lang w:bidi="ar-DZ"/>
        </w:rPr>
        <w:t xml:space="preserve"> بالاعتماد على مخرجات </w:t>
      </w:r>
      <w:r w:rsidRPr="00297A94">
        <w:rPr>
          <w:rFonts w:asciiTheme="majorBidi" w:hAnsiTheme="majorBidi" w:cstheme="majorBidi"/>
          <w:sz w:val="24"/>
          <w:szCs w:val="24"/>
          <w:lang w:bidi="ar-DZ"/>
        </w:rPr>
        <w:t>spss-27</w:t>
      </w:r>
    </w:p>
    <w:p w:rsidR="00D54B0B" w:rsidRPr="00D54B0B" w:rsidRDefault="00D54B0B" w:rsidP="00D54B0B">
      <w:pPr>
        <w:tabs>
          <w:tab w:val="right" w:pos="6237"/>
          <w:tab w:val="left" w:pos="7938"/>
          <w:tab w:val="right" w:pos="8505"/>
        </w:tabs>
        <w:bidi/>
        <w:spacing w:after="0"/>
        <w:jc w:val="both"/>
        <w:rPr>
          <w:rFonts w:ascii="Traditional Arabic" w:eastAsia="Calibri" w:hAnsi="Traditional Arabic" w:cs="Traditional Arabic"/>
          <w:sz w:val="32"/>
          <w:szCs w:val="32"/>
          <w:rtl/>
          <w:lang w:eastAsia="en-US"/>
        </w:rPr>
      </w:pPr>
      <w:r>
        <w:rPr>
          <w:rFonts w:ascii="Traditional Arabic" w:eastAsia="Calibri" w:hAnsi="Traditional Arabic" w:cs="Traditional Arabic" w:hint="cs"/>
          <w:sz w:val="32"/>
          <w:szCs w:val="32"/>
          <w:rtl/>
          <w:lang w:eastAsia="en-US" w:bidi="ar-DZ"/>
        </w:rPr>
        <w:tab/>
      </w:r>
      <w:r>
        <w:rPr>
          <w:rFonts w:ascii="Traditional Arabic" w:eastAsia="Calibri" w:hAnsi="Traditional Arabic" w:cs="Traditional Arabic"/>
          <w:sz w:val="32"/>
          <w:szCs w:val="32"/>
          <w:rtl/>
          <w:lang w:eastAsia="en-US" w:bidi="ar-DZ"/>
        </w:rPr>
        <w:t>من خلال الجدول أعلاه نلاحظ</w:t>
      </w:r>
      <w:r>
        <w:rPr>
          <w:rFonts w:ascii="Traditional Arabic" w:eastAsia="Calibri" w:hAnsi="Traditional Arabic" w:cs="Traditional Arabic" w:hint="cs"/>
          <w:sz w:val="32"/>
          <w:szCs w:val="32"/>
          <w:rtl/>
          <w:lang w:eastAsia="en-US" w:bidi="ar-DZ"/>
        </w:rPr>
        <w:t xml:space="preserve"> أن</w:t>
      </w:r>
      <w:r w:rsidRPr="00D54B0B">
        <w:rPr>
          <w:rFonts w:ascii="Traditional Arabic" w:eastAsia="Calibri" w:hAnsi="Traditional Arabic" w:cs="Traditional Arabic"/>
          <w:sz w:val="32"/>
          <w:szCs w:val="32"/>
          <w:rtl/>
          <w:lang w:eastAsia="en-US" w:bidi="ar-DZ"/>
        </w:rPr>
        <w:t xml:space="preserve"> معامل الانحدار</w:t>
      </w:r>
      <w:r w:rsidRPr="00D54B0B">
        <w:rPr>
          <w:rFonts w:ascii="Traditional Arabic" w:eastAsia="Calibri" w:hAnsi="Traditional Arabic" w:cs="Traditional Arabic" w:hint="cs"/>
          <w:sz w:val="32"/>
          <w:szCs w:val="32"/>
          <w:rtl/>
          <w:lang w:eastAsia="en-US" w:bidi="ar-DZ"/>
        </w:rPr>
        <w:t xml:space="preserve"> </w:t>
      </w:r>
      <w:r w:rsidRPr="00D54B0B">
        <w:rPr>
          <w:rFonts w:ascii="Traditional Arabic" w:eastAsia="Calibri" w:hAnsi="Traditional Arabic" w:cs="Traditional Arabic"/>
          <w:sz w:val="32"/>
          <w:szCs w:val="32"/>
          <w:rtl/>
          <w:lang w:eastAsia="en-US" w:bidi="ar-DZ"/>
        </w:rPr>
        <w:t xml:space="preserve">بين </w:t>
      </w:r>
      <w:r>
        <w:rPr>
          <w:rFonts w:ascii="Traditional Arabic" w:eastAsia="Calibri" w:hAnsi="Traditional Arabic" w:cs="Traditional Arabic" w:hint="cs"/>
          <w:sz w:val="32"/>
          <w:szCs w:val="32"/>
          <w:rtl/>
          <w:lang w:eastAsia="en-US" w:bidi="ar-DZ"/>
        </w:rPr>
        <w:t>الاستقطاب والاختيار</w:t>
      </w:r>
      <w:r w:rsidRPr="00D54B0B">
        <w:rPr>
          <w:rFonts w:ascii="Traditional Arabic" w:eastAsia="Calibri" w:hAnsi="Traditional Arabic" w:cs="Traditional Arabic"/>
          <w:sz w:val="32"/>
          <w:szCs w:val="32"/>
          <w:rtl/>
          <w:lang w:eastAsia="en-US" w:bidi="ar-DZ"/>
        </w:rPr>
        <w:t xml:space="preserve"> في المؤسسة قيد الدراسة </w:t>
      </w:r>
      <w:r>
        <w:rPr>
          <w:rFonts w:ascii="Traditional Arabic" w:eastAsia="Calibri" w:hAnsi="Traditional Arabic" w:cs="Traditional Arabic" w:hint="cs"/>
          <w:sz w:val="32"/>
          <w:szCs w:val="32"/>
          <w:rtl/>
          <w:lang w:eastAsia="en-US" w:bidi="ar-DZ"/>
        </w:rPr>
        <w:t>وأداء عامليها بلغ 0.773</w:t>
      </w:r>
      <w:r w:rsidRPr="00D54B0B">
        <w:rPr>
          <w:rFonts w:ascii="Traditional Arabic" w:eastAsia="Calibri" w:hAnsi="Traditional Arabic" w:cs="Traditional Arabic"/>
          <w:sz w:val="32"/>
          <w:szCs w:val="32"/>
          <w:rtl/>
          <w:lang w:eastAsia="en-US" w:bidi="ar-DZ"/>
        </w:rPr>
        <w:t xml:space="preserve">، </w:t>
      </w:r>
      <w:r w:rsidRPr="00D54B0B">
        <w:rPr>
          <w:rFonts w:ascii="Traditional Arabic" w:eastAsia="Calibri" w:hAnsi="Traditional Arabic" w:cs="Traditional Arabic" w:hint="cs"/>
          <w:sz w:val="32"/>
          <w:szCs w:val="32"/>
          <w:rtl/>
          <w:lang w:eastAsia="en-US" w:bidi="ar-DZ"/>
        </w:rPr>
        <w:t>وبلغ مستوى الدلالة 0.0</w:t>
      </w:r>
      <w:r>
        <w:rPr>
          <w:rFonts w:ascii="Traditional Arabic" w:eastAsia="Calibri" w:hAnsi="Traditional Arabic" w:cs="Traditional Arabic" w:hint="cs"/>
          <w:sz w:val="32"/>
          <w:szCs w:val="32"/>
          <w:rtl/>
          <w:lang w:eastAsia="en-US" w:bidi="ar-DZ"/>
        </w:rPr>
        <w:t>00</w:t>
      </w:r>
      <w:r w:rsidRPr="00D54B0B">
        <w:rPr>
          <w:rFonts w:ascii="Traditional Arabic" w:eastAsia="Calibri" w:hAnsi="Traditional Arabic" w:cs="Traditional Arabic" w:hint="cs"/>
          <w:sz w:val="32"/>
          <w:szCs w:val="32"/>
          <w:rtl/>
          <w:lang w:eastAsia="en-US" w:bidi="ar-DZ"/>
        </w:rPr>
        <w:t xml:space="preserve"> وهي قيمة أصغر من 0.05، مما يبين معنوية النموذج، أي وجود أثر ذو دلالة إحصائية لبعد </w:t>
      </w:r>
      <w:r>
        <w:rPr>
          <w:rFonts w:ascii="Traditional Arabic" w:eastAsia="Calibri" w:hAnsi="Traditional Arabic" w:cs="Traditional Arabic" w:hint="cs"/>
          <w:sz w:val="32"/>
          <w:szCs w:val="32"/>
          <w:rtl/>
          <w:lang w:eastAsia="en-US" w:bidi="ar-DZ"/>
        </w:rPr>
        <w:t>الاستقطاب والاختيار</w:t>
      </w:r>
      <w:r w:rsidRPr="00D54B0B">
        <w:rPr>
          <w:rFonts w:ascii="Traditional Arabic" w:eastAsia="Calibri" w:hAnsi="Traditional Arabic" w:cs="Traditional Arabic" w:hint="cs"/>
          <w:sz w:val="32"/>
          <w:szCs w:val="32"/>
          <w:rtl/>
          <w:lang w:eastAsia="en-US" w:bidi="ar-DZ"/>
        </w:rPr>
        <w:t xml:space="preserve"> على </w:t>
      </w:r>
      <w:r>
        <w:rPr>
          <w:rFonts w:ascii="Traditional Arabic" w:eastAsia="Calibri" w:hAnsi="Traditional Arabic" w:cs="Traditional Arabic" w:hint="cs"/>
          <w:sz w:val="32"/>
          <w:szCs w:val="32"/>
          <w:rtl/>
          <w:lang w:eastAsia="en-US" w:bidi="ar-DZ"/>
        </w:rPr>
        <w:t>تحسين أداء العاملين بمؤسسة مركز الضرائب بالطارف</w:t>
      </w:r>
      <w:r w:rsidRPr="00D54B0B">
        <w:rPr>
          <w:rFonts w:ascii="Traditional Arabic" w:eastAsia="Calibri" w:hAnsi="Traditional Arabic" w:cs="Traditional Arabic" w:hint="cs"/>
          <w:sz w:val="32"/>
          <w:szCs w:val="32"/>
          <w:rtl/>
          <w:lang w:eastAsia="en-US" w:bidi="ar-DZ"/>
        </w:rPr>
        <w:t xml:space="preserve">، كما أن قيمة </w:t>
      </w:r>
      <w:r w:rsidRPr="00D54B0B">
        <w:rPr>
          <w:rFonts w:ascii="Traditional Arabic" w:eastAsia="Calibri" w:hAnsi="Traditional Arabic" w:cs="Traditional Arabic"/>
          <w:sz w:val="32"/>
          <w:szCs w:val="32"/>
          <w:lang w:eastAsia="en-US" w:bidi="ar-DZ"/>
        </w:rPr>
        <w:t>t</w:t>
      </w:r>
      <w:r w:rsidRPr="00D54B0B">
        <w:rPr>
          <w:rFonts w:ascii="Traditional Arabic" w:eastAsia="Calibri" w:hAnsi="Traditional Arabic" w:cs="Traditional Arabic" w:hint="cs"/>
          <w:sz w:val="32"/>
          <w:szCs w:val="32"/>
          <w:rtl/>
          <w:lang w:eastAsia="en-US"/>
        </w:rPr>
        <w:t xml:space="preserve"> بلغت </w:t>
      </w:r>
      <w:r>
        <w:rPr>
          <w:rFonts w:ascii="Traditional Arabic" w:eastAsia="Calibri" w:hAnsi="Traditional Arabic" w:cs="Traditional Arabic" w:hint="cs"/>
          <w:sz w:val="32"/>
          <w:szCs w:val="32"/>
          <w:rtl/>
          <w:lang w:eastAsia="en-US"/>
        </w:rPr>
        <w:t>6.457</w:t>
      </w:r>
      <w:r w:rsidRPr="00D54B0B">
        <w:rPr>
          <w:rFonts w:ascii="Traditional Arabic" w:eastAsia="Calibri" w:hAnsi="Traditional Arabic" w:cs="Traditional Arabic" w:hint="cs"/>
          <w:sz w:val="32"/>
          <w:szCs w:val="32"/>
          <w:rtl/>
          <w:lang w:eastAsia="en-US"/>
        </w:rPr>
        <w:t xml:space="preserve"> وهي قيمة أعلى من قيمتها الجدولية.</w:t>
      </w:r>
    </w:p>
    <w:p w:rsidR="00FE6C6E" w:rsidRPr="007C5598" w:rsidRDefault="00D54B0B" w:rsidP="007C5598">
      <w:pPr>
        <w:tabs>
          <w:tab w:val="right" w:pos="6237"/>
          <w:tab w:val="left" w:pos="7938"/>
          <w:tab w:val="right" w:pos="8505"/>
        </w:tabs>
        <w:bidi/>
        <w:spacing w:after="0"/>
        <w:jc w:val="both"/>
        <w:rPr>
          <w:rFonts w:ascii="Traditional Arabic" w:eastAsia="Calibri" w:hAnsi="Traditional Arabic" w:cs="Traditional Arabic"/>
          <w:sz w:val="32"/>
          <w:szCs w:val="32"/>
          <w:rtl/>
          <w:lang w:eastAsia="en-US"/>
        </w:rPr>
      </w:pPr>
      <w:r w:rsidRPr="00D54B0B">
        <w:rPr>
          <w:rFonts w:ascii="Traditional Arabic" w:eastAsia="Calibri" w:hAnsi="Traditional Arabic" w:cs="Traditional Arabic" w:hint="cs"/>
          <w:sz w:val="32"/>
          <w:szCs w:val="32"/>
          <w:rtl/>
          <w:lang w:eastAsia="en-US" w:bidi="ar-DZ"/>
        </w:rPr>
        <w:t xml:space="preserve">وبالتالي: نقبل الفرضية </w:t>
      </w:r>
      <w:r w:rsidRPr="00D54B0B">
        <w:rPr>
          <w:rFonts w:ascii="Traditional Arabic" w:eastAsia="Calibri" w:hAnsi="Traditional Arabic" w:cs="Traditional Arabic"/>
          <w:sz w:val="32"/>
          <w:szCs w:val="32"/>
          <w:lang w:eastAsia="en-US" w:bidi="ar-DZ"/>
        </w:rPr>
        <w:t>H</w:t>
      </w:r>
      <w:r w:rsidRPr="00D54B0B">
        <w:rPr>
          <w:rFonts w:ascii="Traditional Arabic" w:eastAsia="Calibri" w:hAnsi="Traditional Arabic" w:cs="Traditional Arabic"/>
          <w:sz w:val="32"/>
          <w:szCs w:val="32"/>
          <w:vertAlign w:val="subscript"/>
          <w:lang w:eastAsia="en-US" w:bidi="ar-DZ"/>
        </w:rPr>
        <w:t>1</w:t>
      </w:r>
      <w:r w:rsidRPr="00D54B0B">
        <w:rPr>
          <w:rFonts w:ascii="Traditional Arabic" w:eastAsia="Calibri" w:hAnsi="Traditional Arabic" w:cs="Traditional Arabic" w:hint="cs"/>
          <w:sz w:val="32"/>
          <w:szCs w:val="32"/>
          <w:rtl/>
          <w:lang w:eastAsia="en-US"/>
        </w:rPr>
        <w:t xml:space="preserve"> ونرفض الفرضية </w:t>
      </w:r>
      <w:r w:rsidRPr="00D54B0B">
        <w:rPr>
          <w:rFonts w:ascii="Traditional Arabic" w:eastAsia="Calibri" w:hAnsi="Traditional Arabic" w:cs="Traditional Arabic"/>
          <w:sz w:val="32"/>
          <w:szCs w:val="32"/>
          <w:lang w:eastAsia="en-US"/>
        </w:rPr>
        <w:t>H</w:t>
      </w:r>
      <w:r w:rsidRPr="00D54B0B">
        <w:rPr>
          <w:rFonts w:ascii="Traditional Arabic" w:eastAsia="Calibri" w:hAnsi="Traditional Arabic" w:cs="Traditional Arabic"/>
          <w:sz w:val="32"/>
          <w:szCs w:val="32"/>
          <w:vertAlign w:val="subscript"/>
          <w:lang w:eastAsia="en-US"/>
        </w:rPr>
        <w:t>0</w:t>
      </w:r>
      <w:r w:rsidRPr="00D54B0B">
        <w:rPr>
          <w:rFonts w:ascii="Traditional Arabic" w:eastAsia="Calibri" w:hAnsi="Traditional Arabic" w:cs="Traditional Arabic" w:hint="cs"/>
          <w:sz w:val="32"/>
          <w:szCs w:val="32"/>
          <w:rtl/>
          <w:lang w:eastAsia="en-US"/>
        </w:rPr>
        <w:t xml:space="preserve"> أي يوجد أثر لبعد </w:t>
      </w:r>
      <w:r w:rsidR="007C5598">
        <w:rPr>
          <w:rFonts w:ascii="Traditional Arabic" w:eastAsia="Calibri" w:hAnsi="Traditional Arabic" w:cs="Traditional Arabic" w:hint="cs"/>
          <w:sz w:val="32"/>
          <w:szCs w:val="32"/>
          <w:rtl/>
          <w:lang w:eastAsia="en-US"/>
        </w:rPr>
        <w:t>الاستقطاب والاختيار على تحسين الأداء.</w:t>
      </w:r>
    </w:p>
    <w:p w:rsidR="007C5598" w:rsidRDefault="007C5598" w:rsidP="007C5598">
      <w:pPr>
        <w:bidi/>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الفرضية الفرعية الثانية: يوجد </w:t>
      </w:r>
      <w:r w:rsidRPr="00097145">
        <w:rPr>
          <w:rFonts w:ascii="Traditional Arabic" w:hAnsi="Traditional Arabic" w:cs="Traditional Arabic" w:hint="cs"/>
          <w:b/>
          <w:bCs/>
          <w:sz w:val="32"/>
          <w:szCs w:val="32"/>
          <w:rtl/>
          <w:lang w:bidi="ar-DZ"/>
        </w:rPr>
        <w:t xml:space="preserve">أثر </w:t>
      </w:r>
      <w:r>
        <w:rPr>
          <w:rFonts w:ascii="Traditional Arabic" w:hAnsi="Traditional Arabic" w:cs="Traditional Arabic" w:hint="cs"/>
          <w:b/>
          <w:bCs/>
          <w:sz w:val="32"/>
          <w:szCs w:val="32"/>
          <w:rtl/>
          <w:lang w:bidi="ar-DZ"/>
        </w:rPr>
        <w:t>للتدريب والتطوير</w:t>
      </w:r>
      <w:r w:rsidRPr="00097145">
        <w:rPr>
          <w:rFonts w:ascii="Traditional Arabic" w:hAnsi="Traditional Arabic" w:cs="Traditional Arabic" w:hint="cs"/>
          <w:b/>
          <w:bCs/>
          <w:sz w:val="32"/>
          <w:szCs w:val="32"/>
          <w:rtl/>
          <w:lang w:bidi="ar-DZ"/>
        </w:rPr>
        <w:t xml:space="preserve"> على تحسين أداء العاملين</w:t>
      </w:r>
    </w:p>
    <w:p w:rsidR="007C5598" w:rsidRPr="00097145" w:rsidRDefault="007C5598" w:rsidP="00230CE8">
      <w:pPr>
        <w:numPr>
          <w:ilvl w:val="0"/>
          <w:numId w:val="10"/>
        </w:numPr>
        <w:tabs>
          <w:tab w:val="left" w:pos="8037"/>
        </w:tabs>
        <w:bidi/>
        <w:spacing w:after="0"/>
        <w:contextualSpacing/>
        <w:jc w:val="both"/>
        <w:outlineLvl w:val="0"/>
        <w:rPr>
          <w:rFonts w:ascii="Arial" w:eastAsia="Calibri" w:hAnsi="Arial" w:cs="Traditional Arabic"/>
          <w:b/>
          <w:bCs/>
          <w:sz w:val="32"/>
          <w:szCs w:val="32"/>
          <w:lang w:eastAsia="en-US" w:bidi="ar-DZ"/>
        </w:rPr>
      </w:pPr>
      <w:bookmarkStart w:id="94" w:name="_Toc200600425"/>
      <w:bookmarkStart w:id="95" w:name="_Toc200600975"/>
      <w:r w:rsidRPr="00097145">
        <w:rPr>
          <w:rFonts w:ascii="Arial" w:eastAsia="Calibri" w:hAnsi="Arial" w:cs="Traditional Arabic" w:hint="cs"/>
          <w:b/>
          <w:bCs/>
          <w:sz w:val="32"/>
          <w:szCs w:val="32"/>
          <w:rtl/>
          <w:lang w:eastAsia="en-US" w:bidi="ar-DZ"/>
        </w:rPr>
        <w:t xml:space="preserve">الفرضية الصفرية </w:t>
      </w:r>
      <w:r w:rsidRPr="00097145">
        <w:rPr>
          <w:rFonts w:ascii="Times New Roman" w:eastAsia="Calibri" w:hAnsi="Times New Roman" w:cs="Times New Roman"/>
          <w:b/>
          <w:bCs/>
          <w:sz w:val="28"/>
          <w:szCs w:val="28"/>
          <w:lang w:eastAsia="en-US" w:bidi="ar-DZ"/>
        </w:rPr>
        <w:t>H</w:t>
      </w:r>
      <w:r w:rsidRPr="00097145">
        <w:rPr>
          <w:rFonts w:ascii="Times New Roman" w:eastAsia="Calibri" w:hAnsi="Times New Roman" w:cs="Times New Roman"/>
          <w:b/>
          <w:bCs/>
          <w:sz w:val="28"/>
          <w:szCs w:val="28"/>
          <w:vertAlign w:val="subscript"/>
          <w:lang w:eastAsia="en-US" w:bidi="ar-DZ"/>
        </w:rPr>
        <w:t>0</w:t>
      </w:r>
      <w:r w:rsidRPr="00097145">
        <w:rPr>
          <w:rFonts w:ascii="Arial" w:eastAsia="Calibri" w:hAnsi="Arial" w:cs="Traditional Arabic" w:hint="cs"/>
          <w:b/>
          <w:bCs/>
          <w:sz w:val="32"/>
          <w:szCs w:val="32"/>
          <w:rtl/>
          <w:lang w:eastAsia="en-US" w:bidi="ar-DZ"/>
        </w:rPr>
        <w:t xml:space="preserve">: </w:t>
      </w:r>
      <w:r>
        <w:rPr>
          <w:rFonts w:ascii="Arial" w:eastAsia="Calibri" w:hAnsi="Arial" w:cs="Traditional Arabic" w:hint="cs"/>
          <w:b/>
          <w:bCs/>
          <w:sz w:val="32"/>
          <w:szCs w:val="32"/>
          <w:rtl/>
          <w:lang w:eastAsia="en-US" w:bidi="ar-DZ"/>
        </w:rPr>
        <w:t xml:space="preserve">لا </w:t>
      </w:r>
      <w:r w:rsidRPr="00097145">
        <w:rPr>
          <w:rFonts w:ascii="Arial" w:eastAsia="Calibri" w:hAnsi="Arial" w:cs="Traditional Arabic" w:hint="eastAsia"/>
          <w:b/>
          <w:bCs/>
          <w:sz w:val="32"/>
          <w:szCs w:val="32"/>
          <w:rtl/>
          <w:lang w:eastAsia="en-US" w:bidi="ar-DZ"/>
        </w:rPr>
        <w:t>يوجد</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أثر</w:t>
      </w:r>
      <w:r w:rsidRPr="00097145">
        <w:rPr>
          <w:rFonts w:ascii="Arial" w:eastAsia="Calibri" w:hAnsi="Arial" w:cs="Traditional Arabic"/>
          <w:b/>
          <w:bCs/>
          <w:sz w:val="32"/>
          <w:szCs w:val="32"/>
          <w:rtl/>
          <w:lang w:eastAsia="en-US" w:bidi="ar-DZ"/>
        </w:rPr>
        <w:t xml:space="preserve"> </w:t>
      </w:r>
      <w:r>
        <w:rPr>
          <w:rFonts w:ascii="Arial" w:eastAsia="Calibri" w:hAnsi="Arial" w:cs="Traditional Arabic" w:hint="cs"/>
          <w:b/>
          <w:bCs/>
          <w:sz w:val="32"/>
          <w:szCs w:val="32"/>
          <w:rtl/>
          <w:lang w:eastAsia="en-US" w:bidi="ar-DZ"/>
        </w:rPr>
        <w:t>للتدريب والتطوير</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على</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تحسين</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أداء</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العاملين</w:t>
      </w:r>
      <w:r w:rsidRPr="00097145">
        <w:rPr>
          <w:rFonts w:ascii="Arial" w:eastAsia="Calibri" w:hAnsi="Arial" w:cs="Traditional Arabic" w:hint="cs"/>
          <w:b/>
          <w:bCs/>
          <w:sz w:val="32"/>
          <w:szCs w:val="32"/>
          <w:rtl/>
          <w:lang w:eastAsia="en-US" w:bidi="ar-DZ"/>
        </w:rPr>
        <w:t>.</w:t>
      </w:r>
      <w:bookmarkEnd w:id="94"/>
      <w:bookmarkEnd w:id="95"/>
    </w:p>
    <w:p w:rsidR="007C5598" w:rsidRPr="007C5598" w:rsidRDefault="007C5598" w:rsidP="00230CE8">
      <w:pPr>
        <w:numPr>
          <w:ilvl w:val="0"/>
          <w:numId w:val="10"/>
        </w:numPr>
        <w:tabs>
          <w:tab w:val="left" w:pos="8037"/>
        </w:tabs>
        <w:bidi/>
        <w:spacing w:after="0"/>
        <w:contextualSpacing/>
        <w:jc w:val="both"/>
        <w:outlineLvl w:val="0"/>
        <w:rPr>
          <w:rFonts w:ascii="Arial" w:eastAsia="Calibri" w:hAnsi="Arial" w:cs="Traditional Arabic"/>
          <w:b/>
          <w:bCs/>
          <w:sz w:val="32"/>
          <w:szCs w:val="32"/>
          <w:rtl/>
          <w:lang w:eastAsia="en-US" w:bidi="ar-DZ"/>
        </w:rPr>
      </w:pPr>
      <w:bookmarkStart w:id="96" w:name="_Toc200600426"/>
      <w:bookmarkStart w:id="97" w:name="_Toc200600976"/>
      <w:r w:rsidRPr="00097145">
        <w:rPr>
          <w:rFonts w:ascii="Arial" w:eastAsia="Calibri" w:hAnsi="Arial" w:cs="Traditional Arabic" w:hint="cs"/>
          <w:b/>
          <w:bCs/>
          <w:sz w:val="32"/>
          <w:szCs w:val="32"/>
          <w:rtl/>
          <w:lang w:eastAsia="en-US" w:bidi="ar-DZ"/>
        </w:rPr>
        <w:t xml:space="preserve">الفرضية البديلة </w:t>
      </w:r>
      <w:r w:rsidRPr="00097145">
        <w:rPr>
          <w:rFonts w:ascii="Times New Roman" w:eastAsia="Calibri" w:hAnsi="Times New Roman" w:cs="Times New Roman"/>
          <w:b/>
          <w:bCs/>
          <w:sz w:val="28"/>
          <w:szCs w:val="28"/>
          <w:lang w:eastAsia="en-US" w:bidi="ar-DZ"/>
        </w:rPr>
        <w:t>H</w:t>
      </w:r>
      <w:r w:rsidRPr="00097145">
        <w:rPr>
          <w:rFonts w:ascii="Times New Roman" w:eastAsia="Calibri" w:hAnsi="Times New Roman" w:cs="Times New Roman"/>
          <w:b/>
          <w:bCs/>
          <w:sz w:val="28"/>
          <w:szCs w:val="28"/>
          <w:vertAlign w:val="subscript"/>
          <w:lang w:eastAsia="en-US" w:bidi="ar-DZ"/>
        </w:rPr>
        <w:t>1</w:t>
      </w:r>
      <w:r w:rsidRPr="00097145">
        <w:rPr>
          <w:rFonts w:ascii="Arial" w:eastAsia="Calibri" w:hAnsi="Arial" w:cs="Traditional Arabic" w:hint="cs"/>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يوجد</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أثر</w:t>
      </w:r>
      <w:r w:rsidRPr="00097145">
        <w:rPr>
          <w:rFonts w:ascii="Arial" w:eastAsia="Calibri" w:hAnsi="Arial" w:cs="Traditional Arabic"/>
          <w:b/>
          <w:bCs/>
          <w:sz w:val="32"/>
          <w:szCs w:val="32"/>
          <w:rtl/>
          <w:lang w:eastAsia="en-US" w:bidi="ar-DZ"/>
        </w:rPr>
        <w:t xml:space="preserve"> </w:t>
      </w:r>
      <w:r>
        <w:rPr>
          <w:rFonts w:ascii="Arial" w:eastAsia="Calibri" w:hAnsi="Arial" w:cs="Traditional Arabic" w:hint="cs"/>
          <w:b/>
          <w:bCs/>
          <w:sz w:val="32"/>
          <w:szCs w:val="32"/>
          <w:rtl/>
          <w:lang w:eastAsia="en-US" w:bidi="ar-DZ"/>
        </w:rPr>
        <w:t>للتدريب والتطوير</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على</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تحسين</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أداء</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العاملين</w:t>
      </w:r>
      <w:bookmarkEnd w:id="96"/>
      <w:bookmarkEnd w:id="97"/>
    </w:p>
    <w:p w:rsidR="007C5598" w:rsidRDefault="007C5598" w:rsidP="007C5598">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جدول رقم 03-15: تحليل الانحدار الخطي البسيط لأثر التدريب والتطوير</w:t>
      </w:r>
      <w:r w:rsidRPr="00C44FDE">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على تحسين أداء العاملين</w:t>
      </w:r>
    </w:p>
    <w:tbl>
      <w:tblPr>
        <w:tblStyle w:val="Grilledutableau"/>
        <w:bidiVisual/>
        <w:tblW w:w="0" w:type="auto"/>
        <w:jc w:val="center"/>
        <w:tblLook w:val="04A0" w:firstRow="1" w:lastRow="0" w:firstColumn="1" w:lastColumn="0" w:noHBand="0" w:noVBand="1"/>
      </w:tblPr>
      <w:tblGrid>
        <w:gridCol w:w="1740"/>
        <w:gridCol w:w="1255"/>
        <w:gridCol w:w="1265"/>
        <w:gridCol w:w="1258"/>
        <w:gridCol w:w="1256"/>
        <w:gridCol w:w="1555"/>
        <w:gridCol w:w="959"/>
      </w:tblGrid>
      <w:tr w:rsidR="007C5598" w:rsidTr="00E70D57">
        <w:trPr>
          <w:trHeight w:val="143"/>
          <w:jc w:val="center"/>
        </w:trPr>
        <w:tc>
          <w:tcPr>
            <w:tcW w:w="1827" w:type="dxa"/>
            <w:vMerge w:val="restart"/>
            <w:vAlign w:val="center"/>
          </w:tcPr>
          <w:p w:rsidR="007C5598" w:rsidRPr="005D6C4E" w:rsidRDefault="007C5598" w:rsidP="00E70D57">
            <w:pPr>
              <w:bidi/>
              <w:jc w:val="center"/>
              <w:rPr>
                <w:rFonts w:ascii="Traditional Arabic" w:hAnsi="Traditional Arabic" w:cs="Traditional Arabic"/>
                <w:b/>
                <w:bCs/>
                <w:sz w:val="28"/>
                <w:szCs w:val="28"/>
                <w:rtl/>
                <w:lang w:bidi="ar-DZ"/>
              </w:rPr>
            </w:pPr>
            <w:r w:rsidRPr="005D6C4E">
              <w:rPr>
                <w:rFonts w:ascii="Traditional Arabic" w:hAnsi="Traditional Arabic" w:cs="Traditional Arabic" w:hint="cs"/>
                <w:b/>
                <w:bCs/>
                <w:sz w:val="28"/>
                <w:szCs w:val="28"/>
                <w:rtl/>
                <w:lang w:bidi="ar-DZ"/>
              </w:rPr>
              <w:t>البيان</w:t>
            </w:r>
          </w:p>
        </w:tc>
        <w:tc>
          <w:tcPr>
            <w:tcW w:w="1294" w:type="dxa"/>
            <w:vMerge w:val="restart"/>
            <w:vAlign w:val="center"/>
          </w:tcPr>
          <w:p w:rsidR="007C5598" w:rsidRPr="005D6C4E" w:rsidRDefault="007C5598" w:rsidP="00E70D57">
            <w:pPr>
              <w:bidi/>
              <w:jc w:val="center"/>
              <w:rPr>
                <w:rFonts w:ascii="Traditional Arabic" w:hAnsi="Traditional Arabic" w:cs="Traditional Arabic"/>
                <w:b/>
                <w:bCs/>
                <w:sz w:val="28"/>
                <w:szCs w:val="28"/>
                <w:lang w:bidi="ar-DZ"/>
              </w:rPr>
            </w:pPr>
            <w:r w:rsidRPr="005D6C4E">
              <w:rPr>
                <w:rFonts w:ascii="Traditional Arabic" w:hAnsi="Traditional Arabic" w:cs="Traditional Arabic" w:hint="cs"/>
                <w:b/>
                <w:bCs/>
                <w:sz w:val="28"/>
                <w:szCs w:val="28"/>
                <w:rtl/>
                <w:lang w:bidi="ar-DZ"/>
              </w:rPr>
              <w:t xml:space="preserve">القيمة الثابتة </w:t>
            </w:r>
            <w:r w:rsidRPr="005D6C4E">
              <w:rPr>
                <w:rFonts w:ascii="Traditional Arabic" w:hAnsi="Traditional Arabic" w:cs="Traditional Arabic"/>
                <w:b/>
                <w:bCs/>
                <w:sz w:val="28"/>
                <w:szCs w:val="28"/>
                <w:lang w:bidi="ar-DZ"/>
              </w:rPr>
              <w:t>B</w:t>
            </w:r>
          </w:p>
        </w:tc>
        <w:tc>
          <w:tcPr>
            <w:tcW w:w="2589" w:type="dxa"/>
            <w:gridSpan w:val="2"/>
            <w:tcBorders>
              <w:bottom w:val="single" w:sz="4" w:space="0" w:color="auto"/>
            </w:tcBorders>
            <w:vAlign w:val="center"/>
          </w:tcPr>
          <w:p w:rsidR="007C5598" w:rsidRPr="005D6C4E" w:rsidRDefault="007C5598" w:rsidP="00E70D57">
            <w:pPr>
              <w:bidi/>
              <w:jc w:val="center"/>
              <w:rPr>
                <w:rFonts w:ascii="Traditional Arabic" w:hAnsi="Traditional Arabic" w:cs="Traditional Arabic"/>
                <w:b/>
                <w:bCs/>
                <w:sz w:val="28"/>
                <w:szCs w:val="28"/>
                <w:lang w:bidi="ar-DZ"/>
              </w:rPr>
            </w:pPr>
            <w:r w:rsidRPr="005D6C4E">
              <w:rPr>
                <w:rFonts w:ascii="Traditional Arabic" w:hAnsi="Traditional Arabic" w:cs="Traditional Arabic" w:hint="cs"/>
                <w:b/>
                <w:bCs/>
                <w:sz w:val="28"/>
                <w:szCs w:val="28"/>
                <w:rtl/>
                <w:lang w:bidi="ar-DZ"/>
              </w:rPr>
              <w:t xml:space="preserve">قيمة </w:t>
            </w:r>
            <w:r w:rsidRPr="005D6C4E">
              <w:rPr>
                <w:rFonts w:ascii="Traditional Arabic" w:hAnsi="Traditional Arabic" w:cs="Traditional Arabic"/>
                <w:b/>
                <w:bCs/>
                <w:sz w:val="28"/>
                <w:szCs w:val="28"/>
                <w:lang w:bidi="ar-DZ"/>
              </w:rPr>
              <w:t>t</w:t>
            </w:r>
          </w:p>
        </w:tc>
        <w:tc>
          <w:tcPr>
            <w:tcW w:w="1295" w:type="dxa"/>
            <w:vMerge w:val="restart"/>
            <w:vAlign w:val="center"/>
          </w:tcPr>
          <w:p w:rsidR="007C5598" w:rsidRPr="005D6C4E" w:rsidRDefault="007C5598" w:rsidP="00E70D57">
            <w:pPr>
              <w:bidi/>
              <w:jc w:val="center"/>
              <w:rPr>
                <w:rFonts w:ascii="Traditional Arabic" w:hAnsi="Traditional Arabic" w:cs="Traditional Arabic"/>
                <w:b/>
                <w:bCs/>
                <w:sz w:val="28"/>
                <w:szCs w:val="28"/>
                <w:vertAlign w:val="superscript"/>
                <w:lang w:bidi="ar-DZ"/>
              </w:rPr>
            </w:pPr>
            <w:r w:rsidRPr="005D6C4E">
              <w:rPr>
                <w:rFonts w:ascii="Traditional Arabic" w:hAnsi="Traditional Arabic" w:cs="Traditional Arabic" w:hint="cs"/>
                <w:b/>
                <w:bCs/>
                <w:sz w:val="28"/>
                <w:szCs w:val="28"/>
                <w:rtl/>
                <w:lang w:bidi="ar-DZ"/>
              </w:rPr>
              <w:t xml:space="preserve">معامل التحديد </w:t>
            </w:r>
            <w:r w:rsidRPr="005D6C4E">
              <w:rPr>
                <w:rFonts w:ascii="Traditional Arabic" w:hAnsi="Traditional Arabic" w:cs="Traditional Arabic"/>
                <w:b/>
                <w:bCs/>
                <w:sz w:val="28"/>
                <w:szCs w:val="28"/>
                <w:lang w:bidi="ar-DZ"/>
              </w:rPr>
              <w:t>R</w:t>
            </w:r>
            <w:r w:rsidRPr="005D6C4E">
              <w:rPr>
                <w:rFonts w:ascii="Traditional Arabic" w:hAnsi="Traditional Arabic" w:cs="Traditional Arabic"/>
                <w:b/>
                <w:bCs/>
                <w:sz w:val="28"/>
                <w:szCs w:val="28"/>
                <w:vertAlign w:val="superscript"/>
                <w:lang w:bidi="ar-DZ"/>
              </w:rPr>
              <w:t>2</w:t>
            </w:r>
          </w:p>
        </w:tc>
        <w:tc>
          <w:tcPr>
            <w:tcW w:w="1620" w:type="dxa"/>
            <w:vMerge w:val="restart"/>
            <w:vAlign w:val="center"/>
          </w:tcPr>
          <w:p w:rsidR="007C5598" w:rsidRPr="005D6C4E" w:rsidRDefault="007C5598" w:rsidP="00E70D57">
            <w:pPr>
              <w:bidi/>
              <w:jc w:val="center"/>
              <w:rPr>
                <w:rFonts w:ascii="Traditional Arabic" w:hAnsi="Traditional Arabic" w:cs="Traditional Arabic"/>
                <w:b/>
                <w:bCs/>
                <w:sz w:val="28"/>
                <w:szCs w:val="28"/>
                <w:rtl/>
                <w:lang w:bidi="ar-DZ"/>
              </w:rPr>
            </w:pPr>
            <w:r w:rsidRPr="005D6C4E">
              <w:rPr>
                <w:rFonts w:ascii="Traditional Arabic" w:hAnsi="Traditional Arabic" w:cs="Traditional Arabic" w:hint="cs"/>
                <w:b/>
                <w:bCs/>
                <w:sz w:val="28"/>
                <w:szCs w:val="28"/>
                <w:rtl/>
                <w:lang w:bidi="ar-DZ"/>
              </w:rPr>
              <w:t>معامل الانحدار</w:t>
            </w:r>
          </w:p>
        </w:tc>
        <w:tc>
          <w:tcPr>
            <w:tcW w:w="970" w:type="dxa"/>
            <w:vMerge w:val="restart"/>
            <w:vAlign w:val="center"/>
          </w:tcPr>
          <w:p w:rsidR="007C5598" w:rsidRPr="005D6C4E" w:rsidRDefault="007C5598" w:rsidP="00E70D57">
            <w:pPr>
              <w:bidi/>
              <w:jc w:val="center"/>
              <w:rPr>
                <w:rFonts w:ascii="Traditional Arabic" w:hAnsi="Traditional Arabic" w:cs="Traditional Arabic"/>
                <w:b/>
                <w:bCs/>
                <w:sz w:val="28"/>
                <w:szCs w:val="28"/>
                <w:rtl/>
                <w:lang w:bidi="ar-DZ"/>
              </w:rPr>
            </w:pPr>
            <w:r w:rsidRPr="005D6C4E">
              <w:rPr>
                <w:rFonts w:ascii="Traditional Arabic" w:hAnsi="Traditional Arabic" w:cs="Traditional Arabic" w:hint="cs"/>
                <w:b/>
                <w:bCs/>
                <w:sz w:val="28"/>
                <w:szCs w:val="28"/>
                <w:rtl/>
                <w:lang w:bidi="ar-DZ"/>
              </w:rPr>
              <w:t>المعنوية</w:t>
            </w:r>
          </w:p>
        </w:tc>
      </w:tr>
      <w:tr w:rsidR="007C5598" w:rsidTr="00E70D57">
        <w:trPr>
          <w:trHeight w:val="680"/>
          <w:jc w:val="center"/>
        </w:trPr>
        <w:tc>
          <w:tcPr>
            <w:tcW w:w="1827" w:type="dxa"/>
            <w:vMerge/>
          </w:tcPr>
          <w:p w:rsidR="007C5598" w:rsidRPr="005D6C4E" w:rsidRDefault="007C5598" w:rsidP="00E70D57">
            <w:pPr>
              <w:bidi/>
              <w:jc w:val="center"/>
              <w:rPr>
                <w:rFonts w:ascii="Traditional Arabic" w:hAnsi="Traditional Arabic" w:cs="Traditional Arabic"/>
                <w:b/>
                <w:bCs/>
                <w:sz w:val="28"/>
                <w:szCs w:val="28"/>
                <w:rtl/>
                <w:lang w:bidi="ar-DZ"/>
              </w:rPr>
            </w:pPr>
          </w:p>
        </w:tc>
        <w:tc>
          <w:tcPr>
            <w:tcW w:w="1294" w:type="dxa"/>
            <w:vMerge/>
          </w:tcPr>
          <w:p w:rsidR="007C5598" w:rsidRPr="005D6C4E" w:rsidRDefault="007C5598" w:rsidP="00E70D57">
            <w:pPr>
              <w:bidi/>
              <w:jc w:val="center"/>
              <w:rPr>
                <w:rFonts w:ascii="Traditional Arabic" w:hAnsi="Traditional Arabic" w:cs="Traditional Arabic"/>
                <w:b/>
                <w:bCs/>
                <w:sz w:val="28"/>
                <w:szCs w:val="28"/>
                <w:rtl/>
                <w:lang w:bidi="ar-DZ"/>
              </w:rPr>
            </w:pPr>
          </w:p>
        </w:tc>
        <w:tc>
          <w:tcPr>
            <w:tcW w:w="1294" w:type="dxa"/>
            <w:tcBorders>
              <w:top w:val="single" w:sz="4" w:space="0" w:color="auto"/>
            </w:tcBorders>
          </w:tcPr>
          <w:p w:rsidR="007C5598" w:rsidRPr="005D6C4E" w:rsidRDefault="007C5598" w:rsidP="00E70D57">
            <w:pPr>
              <w:bidi/>
              <w:jc w:val="center"/>
              <w:rPr>
                <w:rFonts w:ascii="Traditional Arabic" w:hAnsi="Traditional Arabic" w:cs="Traditional Arabic"/>
                <w:b/>
                <w:bCs/>
                <w:sz w:val="28"/>
                <w:szCs w:val="28"/>
                <w:rtl/>
                <w:lang w:bidi="ar-DZ"/>
              </w:rPr>
            </w:pPr>
            <w:r w:rsidRPr="005D6C4E">
              <w:rPr>
                <w:rFonts w:ascii="Traditional Arabic" w:hAnsi="Traditional Arabic" w:cs="Traditional Arabic" w:hint="cs"/>
                <w:b/>
                <w:bCs/>
                <w:sz w:val="28"/>
                <w:szCs w:val="28"/>
                <w:rtl/>
                <w:lang w:bidi="ar-DZ"/>
              </w:rPr>
              <w:t>المحسوبة</w:t>
            </w:r>
          </w:p>
        </w:tc>
        <w:tc>
          <w:tcPr>
            <w:tcW w:w="1295" w:type="dxa"/>
            <w:tcBorders>
              <w:top w:val="single" w:sz="4" w:space="0" w:color="auto"/>
            </w:tcBorders>
          </w:tcPr>
          <w:p w:rsidR="007C5598" w:rsidRPr="005D6C4E" w:rsidRDefault="007C5598" w:rsidP="00E70D57">
            <w:pPr>
              <w:bidi/>
              <w:jc w:val="center"/>
              <w:rPr>
                <w:rFonts w:ascii="Traditional Arabic" w:hAnsi="Traditional Arabic" w:cs="Traditional Arabic"/>
                <w:b/>
                <w:bCs/>
                <w:sz w:val="28"/>
                <w:szCs w:val="28"/>
                <w:rtl/>
                <w:lang w:bidi="ar-DZ"/>
              </w:rPr>
            </w:pPr>
            <w:r w:rsidRPr="005D6C4E">
              <w:rPr>
                <w:rFonts w:ascii="Traditional Arabic" w:hAnsi="Traditional Arabic" w:cs="Traditional Arabic" w:hint="cs"/>
                <w:b/>
                <w:bCs/>
                <w:sz w:val="28"/>
                <w:szCs w:val="28"/>
                <w:rtl/>
                <w:lang w:bidi="ar-DZ"/>
              </w:rPr>
              <w:t>الجدولية</w:t>
            </w:r>
          </w:p>
        </w:tc>
        <w:tc>
          <w:tcPr>
            <w:tcW w:w="1295" w:type="dxa"/>
            <w:vMerge/>
          </w:tcPr>
          <w:p w:rsidR="007C5598" w:rsidRPr="005D6C4E" w:rsidRDefault="007C5598" w:rsidP="00E70D57">
            <w:pPr>
              <w:bidi/>
              <w:jc w:val="center"/>
              <w:rPr>
                <w:rFonts w:ascii="Traditional Arabic" w:hAnsi="Traditional Arabic" w:cs="Traditional Arabic"/>
                <w:b/>
                <w:bCs/>
                <w:sz w:val="28"/>
                <w:szCs w:val="28"/>
                <w:rtl/>
                <w:lang w:bidi="ar-DZ"/>
              </w:rPr>
            </w:pPr>
          </w:p>
        </w:tc>
        <w:tc>
          <w:tcPr>
            <w:tcW w:w="1620" w:type="dxa"/>
            <w:vMerge/>
          </w:tcPr>
          <w:p w:rsidR="007C5598" w:rsidRPr="005D6C4E" w:rsidRDefault="007C5598" w:rsidP="00E70D57">
            <w:pPr>
              <w:bidi/>
              <w:jc w:val="center"/>
              <w:rPr>
                <w:rFonts w:ascii="Traditional Arabic" w:hAnsi="Traditional Arabic" w:cs="Traditional Arabic"/>
                <w:b/>
                <w:bCs/>
                <w:sz w:val="28"/>
                <w:szCs w:val="28"/>
                <w:rtl/>
                <w:lang w:bidi="ar-DZ"/>
              </w:rPr>
            </w:pPr>
          </w:p>
        </w:tc>
        <w:tc>
          <w:tcPr>
            <w:tcW w:w="970" w:type="dxa"/>
            <w:vMerge/>
          </w:tcPr>
          <w:p w:rsidR="007C5598" w:rsidRPr="005D6C4E" w:rsidRDefault="007C5598" w:rsidP="00E70D57">
            <w:pPr>
              <w:bidi/>
              <w:jc w:val="center"/>
              <w:rPr>
                <w:rFonts w:ascii="Traditional Arabic" w:hAnsi="Traditional Arabic" w:cs="Traditional Arabic"/>
                <w:b/>
                <w:bCs/>
                <w:sz w:val="28"/>
                <w:szCs w:val="28"/>
                <w:rtl/>
                <w:lang w:bidi="ar-DZ"/>
              </w:rPr>
            </w:pPr>
          </w:p>
        </w:tc>
      </w:tr>
      <w:tr w:rsidR="007C5598" w:rsidTr="00E70D57">
        <w:trPr>
          <w:jc w:val="center"/>
        </w:trPr>
        <w:tc>
          <w:tcPr>
            <w:tcW w:w="1827" w:type="dxa"/>
          </w:tcPr>
          <w:p w:rsidR="007C5598" w:rsidRPr="005D6C4E" w:rsidRDefault="007C5598" w:rsidP="00E70D57">
            <w:pPr>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التدريب والتطوير</w:t>
            </w:r>
          </w:p>
        </w:tc>
        <w:tc>
          <w:tcPr>
            <w:tcW w:w="1294" w:type="dxa"/>
          </w:tcPr>
          <w:p w:rsidR="007C5598" w:rsidRPr="00097145" w:rsidRDefault="007C5598" w:rsidP="00E70D5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2.17-</w:t>
            </w:r>
          </w:p>
        </w:tc>
        <w:tc>
          <w:tcPr>
            <w:tcW w:w="1294" w:type="dxa"/>
          </w:tcPr>
          <w:p w:rsidR="007C5598" w:rsidRPr="00097145" w:rsidRDefault="007C5598" w:rsidP="00E70D5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7.42-</w:t>
            </w:r>
          </w:p>
        </w:tc>
        <w:tc>
          <w:tcPr>
            <w:tcW w:w="1295" w:type="dxa"/>
          </w:tcPr>
          <w:p w:rsidR="007C5598" w:rsidRPr="00097145" w:rsidRDefault="007C5598" w:rsidP="00E70D57">
            <w:pPr>
              <w:bidi/>
              <w:jc w:val="center"/>
              <w:rPr>
                <w:rFonts w:ascii="Traditional Arabic" w:hAnsi="Traditional Arabic" w:cs="Traditional Arabic"/>
                <w:sz w:val="28"/>
                <w:szCs w:val="28"/>
                <w:rtl/>
                <w:lang w:bidi="ar-DZ"/>
              </w:rPr>
            </w:pPr>
            <w:r w:rsidRPr="00097145">
              <w:rPr>
                <w:rFonts w:ascii="Traditional Arabic" w:hAnsi="Traditional Arabic" w:cs="Traditional Arabic" w:hint="cs"/>
                <w:sz w:val="28"/>
                <w:szCs w:val="28"/>
                <w:rtl/>
                <w:lang w:bidi="ar-DZ"/>
              </w:rPr>
              <w:t>1.68</w:t>
            </w:r>
          </w:p>
        </w:tc>
        <w:tc>
          <w:tcPr>
            <w:tcW w:w="1295" w:type="dxa"/>
          </w:tcPr>
          <w:p w:rsidR="007C5598" w:rsidRPr="00097145" w:rsidRDefault="007C5598" w:rsidP="00E70D5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0.019</w:t>
            </w:r>
          </w:p>
        </w:tc>
        <w:tc>
          <w:tcPr>
            <w:tcW w:w="1620" w:type="dxa"/>
          </w:tcPr>
          <w:p w:rsidR="007C5598" w:rsidRPr="00097145" w:rsidRDefault="007C5598" w:rsidP="00E70D5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0.139</w:t>
            </w:r>
          </w:p>
        </w:tc>
        <w:tc>
          <w:tcPr>
            <w:tcW w:w="970" w:type="dxa"/>
          </w:tcPr>
          <w:p w:rsidR="007C5598" w:rsidRPr="00097145" w:rsidRDefault="007C5598" w:rsidP="00E70D5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0.464</w:t>
            </w:r>
          </w:p>
        </w:tc>
      </w:tr>
    </w:tbl>
    <w:p w:rsidR="007C5598" w:rsidRPr="00097145" w:rsidRDefault="007C5598" w:rsidP="007C5598">
      <w:pPr>
        <w:bidi/>
        <w:jc w:val="both"/>
        <w:rPr>
          <w:rFonts w:asciiTheme="majorBidi" w:hAnsiTheme="majorBidi" w:cstheme="majorBidi"/>
          <w:sz w:val="24"/>
          <w:szCs w:val="24"/>
          <w:rtl/>
          <w:lang w:bidi="ar-DZ"/>
        </w:rPr>
      </w:pPr>
      <w:r w:rsidRPr="00297A94">
        <w:rPr>
          <w:rFonts w:asciiTheme="minorBidi" w:hAnsiTheme="minorBidi" w:cs="Traditional Arabic" w:hint="cs"/>
          <w:sz w:val="32"/>
          <w:szCs w:val="32"/>
          <w:rtl/>
          <w:lang w:bidi="ar-DZ"/>
        </w:rPr>
        <w:t xml:space="preserve">المصدر: إعداد </w:t>
      </w:r>
      <w:r>
        <w:rPr>
          <w:rFonts w:asciiTheme="minorBidi" w:hAnsiTheme="minorBidi" w:cs="Traditional Arabic" w:hint="cs"/>
          <w:sz w:val="32"/>
          <w:szCs w:val="32"/>
          <w:rtl/>
          <w:lang w:bidi="ar-DZ"/>
        </w:rPr>
        <w:t>الطالبين</w:t>
      </w:r>
      <w:r w:rsidRPr="00297A94">
        <w:rPr>
          <w:rFonts w:asciiTheme="minorBidi" w:hAnsiTheme="minorBidi" w:cs="Traditional Arabic" w:hint="cs"/>
          <w:sz w:val="32"/>
          <w:szCs w:val="32"/>
          <w:rtl/>
          <w:lang w:bidi="ar-DZ"/>
        </w:rPr>
        <w:t xml:space="preserve"> بالاعتماد على مخرجات </w:t>
      </w:r>
      <w:r w:rsidRPr="00297A94">
        <w:rPr>
          <w:rFonts w:asciiTheme="majorBidi" w:hAnsiTheme="majorBidi" w:cstheme="majorBidi"/>
          <w:sz w:val="24"/>
          <w:szCs w:val="24"/>
          <w:lang w:bidi="ar-DZ"/>
        </w:rPr>
        <w:t>spss-27</w:t>
      </w:r>
    </w:p>
    <w:p w:rsidR="007C5598" w:rsidRPr="00D54B0B" w:rsidRDefault="007C5598" w:rsidP="007C5598">
      <w:pPr>
        <w:tabs>
          <w:tab w:val="right" w:pos="6237"/>
          <w:tab w:val="left" w:pos="7938"/>
          <w:tab w:val="right" w:pos="8505"/>
        </w:tabs>
        <w:bidi/>
        <w:spacing w:after="0"/>
        <w:jc w:val="both"/>
        <w:rPr>
          <w:rFonts w:ascii="Traditional Arabic" w:eastAsia="Calibri" w:hAnsi="Traditional Arabic" w:cs="Traditional Arabic"/>
          <w:sz w:val="32"/>
          <w:szCs w:val="32"/>
          <w:rtl/>
          <w:lang w:eastAsia="en-US"/>
        </w:rPr>
      </w:pPr>
      <w:r>
        <w:rPr>
          <w:rFonts w:ascii="Traditional Arabic" w:eastAsia="Calibri" w:hAnsi="Traditional Arabic" w:cs="Traditional Arabic" w:hint="cs"/>
          <w:sz w:val="32"/>
          <w:szCs w:val="32"/>
          <w:rtl/>
          <w:lang w:eastAsia="en-US" w:bidi="ar-DZ"/>
        </w:rPr>
        <w:tab/>
      </w:r>
      <w:r>
        <w:rPr>
          <w:rFonts w:ascii="Traditional Arabic" w:eastAsia="Calibri" w:hAnsi="Traditional Arabic" w:cs="Traditional Arabic"/>
          <w:sz w:val="32"/>
          <w:szCs w:val="32"/>
          <w:rtl/>
          <w:lang w:eastAsia="en-US" w:bidi="ar-DZ"/>
        </w:rPr>
        <w:t>من خلال الجدول أعلاه نلاحظ</w:t>
      </w:r>
      <w:r>
        <w:rPr>
          <w:rFonts w:ascii="Traditional Arabic" w:eastAsia="Calibri" w:hAnsi="Traditional Arabic" w:cs="Traditional Arabic" w:hint="cs"/>
          <w:sz w:val="32"/>
          <w:szCs w:val="32"/>
          <w:rtl/>
          <w:lang w:eastAsia="en-US" w:bidi="ar-DZ"/>
        </w:rPr>
        <w:t xml:space="preserve"> أن</w:t>
      </w:r>
      <w:r w:rsidRPr="00D54B0B">
        <w:rPr>
          <w:rFonts w:ascii="Traditional Arabic" w:eastAsia="Calibri" w:hAnsi="Traditional Arabic" w:cs="Traditional Arabic"/>
          <w:sz w:val="32"/>
          <w:szCs w:val="32"/>
          <w:rtl/>
          <w:lang w:eastAsia="en-US" w:bidi="ar-DZ"/>
        </w:rPr>
        <w:t xml:space="preserve"> معامل الانحدار</w:t>
      </w:r>
      <w:r w:rsidRPr="00D54B0B">
        <w:rPr>
          <w:rFonts w:ascii="Traditional Arabic" w:eastAsia="Calibri" w:hAnsi="Traditional Arabic" w:cs="Traditional Arabic" w:hint="cs"/>
          <w:sz w:val="32"/>
          <w:szCs w:val="32"/>
          <w:rtl/>
          <w:lang w:eastAsia="en-US" w:bidi="ar-DZ"/>
        </w:rPr>
        <w:t xml:space="preserve"> </w:t>
      </w:r>
      <w:r w:rsidRPr="00D54B0B">
        <w:rPr>
          <w:rFonts w:ascii="Traditional Arabic" w:eastAsia="Calibri" w:hAnsi="Traditional Arabic" w:cs="Traditional Arabic"/>
          <w:sz w:val="32"/>
          <w:szCs w:val="32"/>
          <w:rtl/>
          <w:lang w:eastAsia="en-US" w:bidi="ar-DZ"/>
        </w:rPr>
        <w:t xml:space="preserve">بين </w:t>
      </w:r>
      <w:r>
        <w:rPr>
          <w:rFonts w:ascii="Traditional Arabic" w:eastAsia="Calibri" w:hAnsi="Traditional Arabic" w:cs="Traditional Arabic" w:hint="cs"/>
          <w:sz w:val="32"/>
          <w:szCs w:val="32"/>
          <w:rtl/>
          <w:lang w:eastAsia="en-US" w:bidi="ar-DZ"/>
        </w:rPr>
        <w:t>التدريب والتطوير</w:t>
      </w:r>
      <w:r w:rsidRPr="00D54B0B">
        <w:rPr>
          <w:rFonts w:ascii="Traditional Arabic" w:eastAsia="Calibri" w:hAnsi="Traditional Arabic" w:cs="Traditional Arabic"/>
          <w:sz w:val="32"/>
          <w:szCs w:val="32"/>
          <w:rtl/>
          <w:lang w:eastAsia="en-US" w:bidi="ar-DZ"/>
        </w:rPr>
        <w:t xml:space="preserve"> في المؤسسة قيد الدراسة </w:t>
      </w:r>
      <w:r>
        <w:rPr>
          <w:rFonts w:ascii="Traditional Arabic" w:eastAsia="Calibri" w:hAnsi="Traditional Arabic" w:cs="Traditional Arabic" w:hint="cs"/>
          <w:sz w:val="32"/>
          <w:szCs w:val="32"/>
          <w:rtl/>
          <w:lang w:eastAsia="en-US" w:bidi="ar-DZ"/>
        </w:rPr>
        <w:t>وأداء عامليها بلغ 0.139 وهي قيمة منخفضة</w:t>
      </w:r>
      <w:r w:rsidRPr="00D54B0B">
        <w:rPr>
          <w:rFonts w:ascii="Traditional Arabic" w:eastAsia="Calibri" w:hAnsi="Traditional Arabic" w:cs="Traditional Arabic"/>
          <w:sz w:val="32"/>
          <w:szCs w:val="32"/>
          <w:rtl/>
          <w:lang w:eastAsia="en-US" w:bidi="ar-DZ"/>
        </w:rPr>
        <w:t xml:space="preserve">، </w:t>
      </w:r>
      <w:r w:rsidRPr="00D54B0B">
        <w:rPr>
          <w:rFonts w:ascii="Traditional Arabic" w:eastAsia="Calibri" w:hAnsi="Traditional Arabic" w:cs="Traditional Arabic" w:hint="cs"/>
          <w:sz w:val="32"/>
          <w:szCs w:val="32"/>
          <w:rtl/>
          <w:lang w:eastAsia="en-US" w:bidi="ar-DZ"/>
        </w:rPr>
        <w:t>وبلغ مستوى الدلالة 0.</w:t>
      </w:r>
      <w:r>
        <w:rPr>
          <w:rFonts w:ascii="Traditional Arabic" w:eastAsia="Calibri" w:hAnsi="Traditional Arabic" w:cs="Traditional Arabic" w:hint="cs"/>
          <w:sz w:val="32"/>
          <w:szCs w:val="32"/>
          <w:rtl/>
          <w:lang w:eastAsia="en-US" w:bidi="ar-DZ"/>
        </w:rPr>
        <w:t>464</w:t>
      </w:r>
      <w:r w:rsidRPr="00D54B0B">
        <w:rPr>
          <w:rFonts w:ascii="Traditional Arabic" w:eastAsia="Calibri" w:hAnsi="Traditional Arabic" w:cs="Traditional Arabic" w:hint="cs"/>
          <w:sz w:val="32"/>
          <w:szCs w:val="32"/>
          <w:rtl/>
          <w:lang w:eastAsia="en-US" w:bidi="ar-DZ"/>
        </w:rPr>
        <w:t xml:space="preserve"> وهي قيمة أ</w:t>
      </w:r>
      <w:r>
        <w:rPr>
          <w:rFonts w:ascii="Traditional Arabic" w:eastAsia="Calibri" w:hAnsi="Traditional Arabic" w:cs="Traditional Arabic" w:hint="cs"/>
          <w:sz w:val="32"/>
          <w:szCs w:val="32"/>
          <w:rtl/>
          <w:lang w:eastAsia="en-US" w:bidi="ar-DZ"/>
        </w:rPr>
        <w:t>كبر</w:t>
      </w:r>
      <w:r w:rsidRPr="00D54B0B">
        <w:rPr>
          <w:rFonts w:ascii="Traditional Arabic" w:eastAsia="Calibri" w:hAnsi="Traditional Arabic" w:cs="Traditional Arabic" w:hint="cs"/>
          <w:sz w:val="32"/>
          <w:szCs w:val="32"/>
          <w:rtl/>
          <w:lang w:eastAsia="en-US" w:bidi="ar-DZ"/>
        </w:rPr>
        <w:t xml:space="preserve"> من 0.05، مما يبين </w:t>
      </w:r>
      <w:r>
        <w:rPr>
          <w:rFonts w:ascii="Traditional Arabic" w:eastAsia="Calibri" w:hAnsi="Traditional Arabic" w:cs="Traditional Arabic" w:hint="cs"/>
          <w:sz w:val="32"/>
          <w:szCs w:val="32"/>
          <w:rtl/>
          <w:lang w:eastAsia="en-US" w:bidi="ar-DZ"/>
        </w:rPr>
        <w:t xml:space="preserve">عدم </w:t>
      </w:r>
      <w:r w:rsidRPr="00D54B0B">
        <w:rPr>
          <w:rFonts w:ascii="Traditional Arabic" w:eastAsia="Calibri" w:hAnsi="Traditional Arabic" w:cs="Traditional Arabic" w:hint="cs"/>
          <w:sz w:val="32"/>
          <w:szCs w:val="32"/>
          <w:rtl/>
          <w:lang w:eastAsia="en-US" w:bidi="ar-DZ"/>
        </w:rPr>
        <w:t>معنوية النموذج</w:t>
      </w:r>
      <w:r>
        <w:rPr>
          <w:rFonts w:ascii="Traditional Arabic" w:eastAsia="Calibri" w:hAnsi="Traditional Arabic" w:cs="Traditional Arabic" w:hint="cs"/>
          <w:sz w:val="32"/>
          <w:szCs w:val="32"/>
          <w:rtl/>
          <w:lang w:eastAsia="en-US" w:bidi="ar-DZ"/>
        </w:rPr>
        <w:t xml:space="preserve"> أي أنه غير دال احصائيا</w:t>
      </w:r>
      <w:r w:rsidRPr="00D54B0B">
        <w:rPr>
          <w:rFonts w:ascii="Traditional Arabic" w:eastAsia="Calibri" w:hAnsi="Traditional Arabic" w:cs="Traditional Arabic" w:hint="cs"/>
          <w:sz w:val="32"/>
          <w:szCs w:val="32"/>
          <w:rtl/>
          <w:lang w:eastAsia="en-US" w:bidi="ar-DZ"/>
        </w:rPr>
        <w:t xml:space="preserve">، أي </w:t>
      </w:r>
      <w:r>
        <w:rPr>
          <w:rFonts w:ascii="Traditional Arabic" w:eastAsia="Calibri" w:hAnsi="Traditional Arabic" w:cs="Traditional Arabic" w:hint="cs"/>
          <w:sz w:val="32"/>
          <w:szCs w:val="32"/>
          <w:rtl/>
          <w:lang w:eastAsia="en-US" w:bidi="ar-DZ"/>
        </w:rPr>
        <w:t xml:space="preserve">عدم </w:t>
      </w:r>
      <w:r w:rsidRPr="00D54B0B">
        <w:rPr>
          <w:rFonts w:ascii="Traditional Arabic" w:eastAsia="Calibri" w:hAnsi="Traditional Arabic" w:cs="Traditional Arabic" w:hint="cs"/>
          <w:sz w:val="32"/>
          <w:szCs w:val="32"/>
          <w:rtl/>
          <w:lang w:eastAsia="en-US" w:bidi="ar-DZ"/>
        </w:rPr>
        <w:t xml:space="preserve">وجود أثر ذو دلالة إحصائية لبعد </w:t>
      </w:r>
      <w:r>
        <w:rPr>
          <w:rFonts w:ascii="Traditional Arabic" w:eastAsia="Calibri" w:hAnsi="Traditional Arabic" w:cs="Traditional Arabic" w:hint="cs"/>
          <w:sz w:val="32"/>
          <w:szCs w:val="32"/>
          <w:rtl/>
          <w:lang w:eastAsia="en-US" w:bidi="ar-DZ"/>
        </w:rPr>
        <w:t>التدريب والتطوير</w:t>
      </w:r>
      <w:r w:rsidRPr="00D54B0B">
        <w:rPr>
          <w:rFonts w:ascii="Traditional Arabic" w:eastAsia="Calibri" w:hAnsi="Traditional Arabic" w:cs="Traditional Arabic" w:hint="cs"/>
          <w:sz w:val="32"/>
          <w:szCs w:val="32"/>
          <w:rtl/>
          <w:lang w:eastAsia="en-US" w:bidi="ar-DZ"/>
        </w:rPr>
        <w:t xml:space="preserve"> على </w:t>
      </w:r>
      <w:r>
        <w:rPr>
          <w:rFonts w:ascii="Traditional Arabic" w:eastAsia="Calibri" w:hAnsi="Traditional Arabic" w:cs="Traditional Arabic" w:hint="cs"/>
          <w:sz w:val="32"/>
          <w:szCs w:val="32"/>
          <w:rtl/>
          <w:lang w:eastAsia="en-US" w:bidi="ar-DZ"/>
        </w:rPr>
        <w:t>تحسين أداء العاملين بمؤسسة مركز الضرائب بالطارف</w:t>
      </w:r>
      <w:r w:rsidRPr="00D54B0B">
        <w:rPr>
          <w:rFonts w:ascii="Traditional Arabic" w:eastAsia="Calibri" w:hAnsi="Traditional Arabic" w:cs="Traditional Arabic" w:hint="cs"/>
          <w:sz w:val="32"/>
          <w:szCs w:val="32"/>
          <w:rtl/>
          <w:lang w:eastAsia="en-US" w:bidi="ar-DZ"/>
        </w:rPr>
        <w:t xml:space="preserve">، كما أن قيمة </w:t>
      </w:r>
      <w:r w:rsidRPr="00D54B0B">
        <w:rPr>
          <w:rFonts w:ascii="Traditional Arabic" w:eastAsia="Calibri" w:hAnsi="Traditional Arabic" w:cs="Traditional Arabic"/>
          <w:sz w:val="32"/>
          <w:szCs w:val="32"/>
          <w:lang w:eastAsia="en-US" w:bidi="ar-DZ"/>
        </w:rPr>
        <w:t>t</w:t>
      </w:r>
      <w:r w:rsidRPr="00D54B0B">
        <w:rPr>
          <w:rFonts w:ascii="Traditional Arabic" w:eastAsia="Calibri" w:hAnsi="Traditional Arabic" w:cs="Traditional Arabic" w:hint="cs"/>
          <w:sz w:val="32"/>
          <w:szCs w:val="32"/>
          <w:rtl/>
          <w:lang w:eastAsia="en-US"/>
        </w:rPr>
        <w:t xml:space="preserve"> بلغت </w:t>
      </w:r>
      <w:r>
        <w:rPr>
          <w:rFonts w:ascii="Traditional Arabic" w:eastAsia="Calibri" w:hAnsi="Traditional Arabic" w:cs="Traditional Arabic"/>
          <w:sz w:val="32"/>
          <w:szCs w:val="32"/>
          <w:lang w:eastAsia="en-US"/>
        </w:rPr>
        <w:t>7.42</w:t>
      </w:r>
      <w:r>
        <w:rPr>
          <w:rFonts w:ascii="Traditional Arabic" w:eastAsia="Calibri" w:hAnsi="Traditional Arabic" w:cs="Traditional Arabic" w:hint="cs"/>
          <w:sz w:val="32"/>
          <w:szCs w:val="32"/>
          <w:rtl/>
          <w:lang w:eastAsia="en-US"/>
        </w:rPr>
        <w:t>-</w:t>
      </w:r>
      <w:r>
        <w:rPr>
          <w:rFonts w:ascii="Traditional Arabic" w:eastAsia="Calibri" w:hAnsi="Traditional Arabic" w:cs="Traditional Arabic" w:hint="cs"/>
          <w:sz w:val="32"/>
          <w:szCs w:val="32"/>
          <w:rtl/>
          <w:lang w:eastAsia="en-US" w:bidi="ar-DZ"/>
        </w:rPr>
        <w:t xml:space="preserve">، </w:t>
      </w:r>
      <w:r w:rsidRPr="00D54B0B">
        <w:rPr>
          <w:rFonts w:ascii="Traditional Arabic" w:eastAsia="Calibri" w:hAnsi="Traditional Arabic" w:cs="Traditional Arabic" w:hint="cs"/>
          <w:sz w:val="32"/>
          <w:szCs w:val="32"/>
          <w:rtl/>
          <w:lang w:eastAsia="en-US"/>
        </w:rPr>
        <w:t xml:space="preserve">وهي قيمة </w:t>
      </w:r>
      <w:r>
        <w:rPr>
          <w:rFonts w:ascii="Traditional Arabic" w:eastAsia="Calibri" w:hAnsi="Traditional Arabic" w:cs="Traditional Arabic" w:hint="cs"/>
          <w:sz w:val="32"/>
          <w:szCs w:val="32"/>
          <w:rtl/>
          <w:lang w:eastAsia="en-US"/>
        </w:rPr>
        <w:t>أصغر</w:t>
      </w:r>
      <w:r w:rsidRPr="00D54B0B">
        <w:rPr>
          <w:rFonts w:ascii="Traditional Arabic" w:eastAsia="Calibri" w:hAnsi="Traditional Arabic" w:cs="Traditional Arabic" w:hint="cs"/>
          <w:sz w:val="32"/>
          <w:szCs w:val="32"/>
          <w:rtl/>
          <w:lang w:eastAsia="en-US"/>
        </w:rPr>
        <w:t xml:space="preserve"> من قيمتها الجدولية.</w:t>
      </w:r>
    </w:p>
    <w:p w:rsidR="007C5598" w:rsidRPr="007C5598" w:rsidRDefault="007C5598" w:rsidP="007C5598">
      <w:pPr>
        <w:tabs>
          <w:tab w:val="right" w:pos="6237"/>
          <w:tab w:val="left" w:pos="7938"/>
          <w:tab w:val="right" w:pos="8505"/>
        </w:tabs>
        <w:bidi/>
        <w:spacing w:after="0"/>
        <w:jc w:val="both"/>
        <w:rPr>
          <w:rFonts w:ascii="Traditional Arabic" w:eastAsia="Calibri" w:hAnsi="Traditional Arabic" w:cs="Traditional Arabic"/>
          <w:sz w:val="32"/>
          <w:szCs w:val="32"/>
          <w:rtl/>
          <w:lang w:eastAsia="en-US"/>
        </w:rPr>
      </w:pPr>
      <w:r w:rsidRPr="00D54B0B">
        <w:rPr>
          <w:rFonts w:ascii="Traditional Arabic" w:eastAsia="Calibri" w:hAnsi="Traditional Arabic" w:cs="Traditional Arabic" w:hint="cs"/>
          <w:sz w:val="32"/>
          <w:szCs w:val="32"/>
          <w:rtl/>
          <w:lang w:eastAsia="en-US" w:bidi="ar-DZ"/>
        </w:rPr>
        <w:t>وبالتالي: ن</w:t>
      </w:r>
      <w:r>
        <w:rPr>
          <w:rFonts w:ascii="Traditional Arabic" w:eastAsia="Calibri" w:hAnsi="Traditional Arabic" w:cs="Traditional Arabic" w:hint="cs"/>
          <w:sz w:val="32"/>
          <w:szCs w:val="32"/>
          <w:rtl/>
          <w:lang w:eastAsia="en-US" w:bidi="ar-DZ"/>
        </w:rPr>
        <w:t>رفض</w:t>
      </w:r>
      <w:r w:rsidRPr="00D54B0B">
        <w:rPr>
          <w:rFonts w:ascii="Traditional Arabic" w:eastAsia="Calibri" w:hAnsi="Traditional Arabic" w:cs="Traditional Arabic" w:hint="cs"/>
          <w:sz w:val="32"/>
          <w:szCs w:val="32"/>
          <w:rtl/>
          <w:lang w:eastAsia="en-US" w:bidi="ar-DZ"/>
        </w:rPr>
        <w:t xml:space="preserve"> الفرضية </w:t>
      </w:r>
      <w:r w:rsidRPr="00D54B0B">
        <w:rPr>
          <w:rFonts w:ascii="Traditional Arabic" w:eastAsia="Calibri" w:hAnsi="Traditional Arabic" w:cs="Traditional Arabic"/>
          <w:sz w:val="32"/>
          <w:szCs w:val="32"/>
          <w:lang w:eastAsia="en-US" w:bidi="ar-DZ"/>
        </w:rPr>
        <w:t>H</w:t>
      </w:r>
      <w:r w:rsidRPr="00D54B0B">
        <w:rPr>
          <w:rFonts w:ascii="Traditional Arabic" w:eastAsia="Calibri" w:hAnsi="Traditional Arabic" w:cs="Traditional Arabic"/>
          <w:sz w:val="32"/>
          <w:szCs w:val="32"/>
          <w:vertAlign w:val="subscript"/>
          <w:lang w:eastAsia="en-US" w:bidi="ar-DZ"/>
        </w:rPr>
        <w:t>1</w:t>
      </w:r>
      <w:r w:rsidRPr="00D54B0B">
        <w:rPr>
          <w:rFonts w:ascii="Traditional Arabic" w:eastAsia="Calibri" w:hAnsi="Traditional Arabic" w:cs="Traditional Arabic" w:hint="cs"/>
          <w:sz w:val="32"/>
          <w:szCs w:val="32"/>
          <w:rtl/>
          <w:lang w:eastAsia="en-US"/>
        </w:rPr>
        <w:t xml:space="preserve"> و</w:t>
      </w:r>
      <w:r>
        <w:rPr>
          <w:rFonts w:ascii="Traditional Arabic" w:eastAsia="Calibri" w:hAnsi="Traditional Arabic" w:cs="Traditional Arabic" w:hint="cs"/>
          <w:sz w:val="32"/>
          <w:szCs w:val="32"/>
          <w:rtl/>
          <w:lang w:eastAsia="en-US"/>
        </w:rPr>
        <w:t>نقبل</w:t>
      </w:r>
      <w:r w:rsidRPr="00D54B0B">
        <w:rPr>
          <w:rFonts w:ascii="Traditional Arabic" w:eastAsia="Calibri" w:hAnsi="Traditional Arabic" w:cs="Traditional Arabic" w:hint="cs"/>
          <w:sz w:val="32"/>
          <w:szCs w:val="32"/>
          <w:rtl/>
          <w:lang w:eastAsia="en-US"/>
        </w:rPr>
        <w:t xml:space="preserve"> الفرضية </w:t>
      </w:r>
      <w:r w:rsidRPr="00D54B0B">
        <w:rPr>
          <w:rFonts w:ascii="Traditional Arabic" w:eastAsia="Calibri" w:hAnsi="Traditional Arabic" w:cs="Traditional Arabic"/>
          <w:sz w:val="32"/>
          <w:szCs w:val="32"/>
          <w:lang w:eastAsia="en-US"/>
        </w:rPr>
        <w:t>H</w:t>
      </w:r>
      <w:r w:rsidRPr="00D54B0B">
        <w:rPr>
          <w:rFonts w:ascii="Traditional Arabic" w:eastAsia="Calibri" w:hAnsi="Traditional Arabic" w:cs="Traditional Arabic"/>
          <w:sz w:val="32"/>
          <w:szCs w:val="32"/>
          <w:vertAlign w:val="subscript"/>
          <w:lang w:eastAsia="en-US"/>
        </w:rPr>
        <w:t>0</w:t>
      </w:r>
      <w:r w:rsidRPr="00D54B0B">
        <w:rPr>
          <w:rFonts w:ascii="Traditional Arabic" w:eastAsia="Calibri" w:hAnsi="Traditional Arabic" w:cs="Traditional Arabic" w:hint="cs"/>
          <w:sz w:val="32"/>
          <w:szCs w:val="32"/>
          <w:rtl/>
          <w:lang w:eastAsia="en-US"/>
        </w:rPr>
        <w:t xml:space="preserve"> أي </w:t>
      </w:r>
      <w:r>
        <w:rPr>
          <w:rFonts w:ascii="Traditional Arabic" w:eastAsia="Calibri" w:hAnsi="Traditional Arabic" w:cs="Traditional Arabic" w:hint="cs"/>
          <w:sz w:val="32"/>
          <w:szCs w:val="32"/>
          <w:rtl/>
          <w:lang w:eastAsia="en-US"/>
        </w:rPr>
        <w:t xml:space="preserve">لا </w:t>
      </w:r>
      <w:r w:rsidRPr="00D54B0B">
        <w:rPr>
          <w:rFonts w:ascii="Traditional Arabic" w:eastAsia="Calibri" w:hAnsi="Traditional Arabic" w:cs="Traditional Arabic" w:hint="cs"/>
          <w:sz w:val="32"/>
          <w:szCs w:val="32"/>
          <w:rtl/>
          <w:lang w:eastAsia="en-US"/>
        </w:rPr>
        <w:t>يوجد أثر لبعد</w:t>
      </w:r>
      <w:r>
        <w:rPr>
          <w:rFonts w:ascii="Traditional Arabic" w:eastAsia="Calibri" w:hAnsi="Traditional Arabic" w:cs="Traditional Arabic" w:hint="cs"/>
          <w:sz w:val="32"/>
          <w:szCs w:val="32"/>
          <w:rtl/>
          <w:lang w:eastAsia="en-US"/>
        </w:rPr>
        <w:t xml:space="preserve"> التدريب والتطوير على تحسين الأداء.</w:t>
      </w:r>
    </w:p>
    <w:p w:rsidR="007C5598" w:rsidRDefault="007C5598" w:rsidP="007C5598">
      <w:pPr>
        <w:bidi/>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الفرضية الفرعية الثالثة: يوجد </w:t>
      </w:r>
      <w:r w:rsidRPr="00097145">
        <w:rPr>
          <w:rFonts w:ascii="Traditional Arabic" w:hAnsi="Traditional Arabic" w:cs="Traditional Arabic" w:hint="cs"/>
          <w:b/>
          <w:bCs/>
          <w:sz w:val="32"/>
          <w:szCs w:val="32"/>
          <w:rtl/>
          <w:lang w:bidi="ar-DZ"/>
        </w:rPr>
        <w:t xml:space="preserve">أثر </w:t>
      </w:r>
      <w:r>
        <w:rPr>
          <w:rFonts w:ascii="Traditional Arabic" w:hAnsi="Traditional Arabic" w:cs="Traditional Arabic" w:hint="cs"/>
          <w:b/>
          <w:bCs/>
          <w:sz w:val="32"/>
          <w:szCs w:val="32"/>
          <w:rtl/>
          <w:lang w:bidi="ar-DZ"/>
        </w:rPr>
        <w:t>ل</w:t>
      </w:r>
      <w:r w:rsidRPr="00097145">
        <w:rPr>
          <w:rFonts w:ascii="Traditional Arabic" w:hAnsi="Traditional Arabic" w:cs="Traditional Arabic" w:hint="cs"/>
          <w:b/>
          <w:bCs/>
          <w:sz w:val="32"/>
          <w:szCs w:val="32"/>
          <w:rtl/>
          <w:lang w:bidi="ar-DZ"/>
        </w:rPr>
        <w:t>لاستقطاب والاختيار على تحسين أداء العاملين</w:t>
      </w:r>
    </w:p>
    <w:p w:rsidR="007C5598" w:rsidRPr="00097145" w:rsidRDefault="007C5598" w:rsidP="00230CE8">
      <w:pPr>
        <w:numPr>
          <w:ilvl w:val="0"/>
          <w:numId w:val="10"/>
        </w:numPr>
        <w:tabs>
          <w:tab w:val="left" w:pos="8037"/>
        </w:tabs>
        <w:bidi/>
        <w:spacing w:after="0"/>
        <w:contextualSpacing/>
        <w:jc w:val="both"/>
        <w:outlineLvl w:val="0"/>
        <w:rPr>
          <w:rFonts w:ascii="Arial" w:eastAsia="Calibri" w:hAnsi="Arial" w:cs="Traditional Arabic"/>
          <w:b/>
          <w:bCs/>
          <w:sz w:val="32"/>
          <w:szCs w:val="32"/>
          <w:lang w:eastAsia="en-US" w:bidi="ar-DZ"/>
        </w:rPr>
      </w:pPr>
      <w:bookmarkStart w:id="98" w:name="_Toc200600427"/>
      <w:bookmarkStart w:id="99" w:name="_Toc200600977"/>
      <w:r w:rsidRPr="00097145">
        <w:rPr>
          <w:rFonts w:ascii="Arial" w:eastAsia="Calibri" w:hAnsi="Arial" w:cs="Traditional Arabic" w:hint="cs"/>
          <w:b/>
          <w:bCs/>
          <w:sz w:val="32"/>
          <w:szCs w:val="32"/>
          <w:rtl/>
          <w:lang w:eastAsia="en-US" w:bidi="ar-DZ"/>
        </w:rPr>
        <w:t xml:space="preserve">الفرضية الصفرية </w:t>
      </w:r>
      <w:r w:rsidRPr="00097145">
        <w:rPr>
          <w:rFonts w:ascii="Times New Roman" w:eastAsia="Calibri" w:hAnsi="Times New Roman" w:cs="Times New Roman"/>
          <w:b/>
          <w:bCs/>
          <w:sz w:val="28"/>
          <w:szCs w:val="28"/>
          <w:lang w:eastAsia="en-US" w:bidi="ar-DZ"/>
        </w:rPr>
        <w:t>H</w:t>
      </w:r>
      <w:r w:rsidRPr="00097145">
        <w:rPr>
          <w:rFonts w:ascii="Times New Roman" w:eastAsia="Calibri" w:hAnsi="Times New Roman" w:cs="Times New Roman"/>
          <w:b/>
          <w:bCs/>
          <w:sz w:val="28"/>
          <w:szCs w:val="28"/>
          <w:vertAlign w:val="subscript"/>
          <w:lang w:eastAsia="en-US" w:bidi="ar-DZ"/>
        </w:rPr>
        <w:t>0</w:t>
      </w:r>
      <w:r w:rsidRPr="00097145">
        <w:rPr>
          <w:rFonts w:ascii="Arial" w:eastAsia="Calibri" w:hAnsi="Arial" w:cs="Traditional Arabic" w:hint="cs"/>
          <w:b/>
          <w:bCs/>
          <w:sz w:val="32"/>
          <w:szCs w:val="32"/>
          <w:rtl/>
          <w:lang w:eastAsia="en-US" w:bidi="ar-DZ"/>
        </w:rPr>
        <w:t xml:space="preserve">: </w:t>
      </w:r>
      <w:r>
        <w:rPr>
          <w:rFonts w:ascii="Arial" w:eastAsia="Calibri" w:hAnsi="Arial" w:cs="Traditional Arabic" w:hint="cs"/>
          <w:b/>
          <w:bCs/>
          <w:sz w:val="32"/>
          <w:szCs w:val="32"/>
          <w:rtl/>
          <w:lang w:eastAsia="en-US" w:bidi="ar-DZ"/>
        </w:rPr>
        <w:t xml:space="preserve">لا </w:t>
      </w:r>
      <w:r w:rsidRPr="00097145">
        <w:rPr>
          <w:rFonts w:ascii="Arial" w:eastAsia="Calibri" w:hAnsi="Arial" w:cs="Traditional Arabic" w:hint="eastAsia"/>
          <w:b/>
          <w:bCs/>
          <w:sz w:val="32"/>
          <w:szCs w:val="32"/>
          <w:rtl/>
          <w:lang w:eastAsia="en-US" w:bidi="ar-DZ"/>
        </w:rPr>
        <w:t>يوجد</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أثر</w:t>
      </w:r>
      <w:r w:rsidRPr="00097145">
        <w:rPr>
          <w:rFonts w:ascii="Arial" w:eastAsia="Calibri" w:hAnsi="Arial" w:cs="Traditional Arabic"/>
          <w:b/>
          <w:bCs/>
          <w:sz w:val="32"/>
          <w:szCs w:val="32"/>
          <w:rtl/>
          <w:lang w:eastAsia="en-US" w:bidi="ar-DZ"/>
        </w:rPr>
        <w:t xml:space="preserve"> </w:t>
      </w:r>
      <w:r>
        <w:rPr>
          <w:rFonts w:ascii="Arial" w:eastAsia="Calibri" w:hAnsi="Arial" w:cs="Traditional Arabic" w:hint="cs"/>
          <w:b/>
          <w:bCs/>
          <w:sz w:val="32"/>
          <w:szCs w:val="32"/>
          <w:rtl/>
          <w:lang w:eastAsia="en-US" w:bidi="ar-DZ"/>
        </w:rPr>
        <w:t>للتحفيز</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على</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تحسين</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أداء</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العاملين</w:t>
      </w:r>
      <w:r w:rsidRPr="00097145">
        <w:rPr>
          <w:rFonts w:ascii="Arial" w:eastAsia="Calibri" w:hAnsi="Arial" w:cs="Traditional Arabic" w:hint="cs"/>
          <w:b/>
          <w:bCs/>
          <w:sz w:val="32"/>
          <w:szCs w:val="32"/>
          <w:rtl/>
          <w:lang w:eastAsia="en-US" w:bidi="ar-DZ"/>
        </w:rPr>
        <w:t>.</w:t>
      </w:r>
      <w:bookmarkEnd w:id="98"/>
      <w:bookmarkEnd w:id="99"/>
    </w:p>
    <w:p w:rsidR="007C5598" w:rsidRPr="007C5598" w:rsidRDefault="007C5598" w:rsidP="00230CE8">
      <w:pPr>
        <w:numPr>
          <w:ilvl w:val="0"/>
          <w:numId w:val="10"/>
        </w:numPr>
        <w:tabs>
          <w:tab w:val="left" w:pos="8037"/>
        </w:tabs>
        <w:bidi/>
        <w:spacing w:after="0"/>
        <w:contextualSpacing/>
        <w:jc w:val="both"/>
        <w:outlineLvl w:val="0"/>
        <w:rPr>
          <w:rFonts w:ascii="Arial" w:eastAsia="Calibri" w:hAnsi="Arial" w:cs="Traditional Arabic"/>
          <w:b/>
          <w:bCs/>
          <w:sz w:val="32"/>
          <w:szCs w:val="32"/>
          <w:rtl/>
          <w:lang w:eastAsia="en-US" w:bidi="ar-DZ"/>
        </w:rPr>
      </w:pPr>
      <w:bookmarkStart w:id="100" w:name="_Toc200600428"/>
      <w:bookmarkStart w:id="101" w:name="_Toc200600978"/>
      <w:r w:rsidRPr="00097145">
        <w:rPr>
          <w:rFonts w:ascii="Arial" w:eastAsia="Calibri" w:hAnsi="Arial" w:cs="Traditional Arabic" w:hint="cs"/>
          <w:b/>
          <w:bCs/>
          <w:sz w:val="32"/>
          <w:szCs w:val="32"/>
          <w:rtl/>
          <w:lang w:eastAsia="en-US" w:bidi="ar-DZ"/>
        </w:rPr>
        <w:t xml:space="preserve">الفرضية البديلة </w:t>
      </w:r>
      <w:r w:rsidRPr="00097145">
        <w:rPr>
          <w:rFonts w:ascii="Times New Roman" w:eastAsia="Calibri" w:hAnsi="Times New Roman" w:cs="Times New Roman"/>
          <w:b/>
          <w:bCs/>
          <w:sz w:val="28"/>
          <w:szCs w:val="28"/>
          <w:lang w:eastAsia="en-US" w:bidi="ar-DZ"/>
        </w:rPr>
        <w:t>H</w:t>
      </w:r>
      <w:r w:rsidRPr="00097145">
        <w:rPr>
          <w:rFonts w:ascii="Times New Roman" w:eastAsia="Calibri" w:hAnsi="Times New Roman" w:cs="Times New Roman"/>
          <w:b/>
          <w:bCs/>
          <w:sz w:val="28"/>
          <w:szCs w:val="28"/>
          <w:vertAlign w:val="subscript"/>
          <w:lang w:eastAsia="en-US" w:bidi="ar-DZ"/>
        </w:rPr>
        <w:t>1</w:t>
      </w:r>
      <w:r w:rsidRPr="00097145">
        <w:rPr>
          <w:rFonts w:ascii="Arial" w:eastAsia="Calibri" w:hAnsi="Arial" w:cs="Traditional Arabic" w:hint="cs"/>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يوجد</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أثر</w:t>
      </w:r>
      <w:r w:rsidRPr="00097145">
        <w:rPr>
          <w:rFonts w:ascii="Arial" w:eastAsia="Calibri" w:hAnsi="Arial" w:cs="Traditional Arabic"/>
          <w:b/>
          <w:bCs/>
          <w:sz w:val="32"/>
          <w:szCs w:val="32"/>
          <w:rtl/>
          <w:lang w:eastAsia="en-US" w:bidi="ar-DZ"/>
        </w:rPr>
        <w:t xml:space="preserve"> </w:t>
      </w:r>
      <w:r>
        <w:rPr>
          <w:rFonts w:ascii="Arial" w:eastAsia="Calibri" w:hAnsi="Arial" w:cs="Traditional Arabic" w:hint="cs"/>
          <w:b/>
          <w:bCs/>
          <w:sz w:val="32"/>
          <w:szCs w:val="32"/>
          <w:rtl/>
          <w:lang w:eastAsia="en-US" w:bidi="ar-DZ"/>
        </w:rPr>
        <w:t>للتحفيز</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على</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تحسين</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أداء</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العاملين</w:t>
      </w:r>
      <w:bookmarkEnd w:id="100"/>
      <w:bookmarkEnd w:id="101"/>
    </w:p>
    <w:p w:rsidR="007C5598" w:rsidRDefault="007C5598" w:rsidP="007C5598">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جدول رقم 03-16: تحليل الانحدار الخطي البسيط لأثر التحفيز</w:t>
      </w:r>
      <w:r w:rsidRPr="00C44FDE">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على تحسين أداء العاملين</w:t>
      </w:r>
    </w:p>
    <w:tbl>
      <w:tblPr>
        <w:tblStyle w:val="Grilledutableau"/>
        <w:bidiVisual/>
        <w:tblW w:w="0" w:type="auto"/>
        <w:jc w:val="center"/>
        <w:tblLook w:val="04A0" w:firstRow="1" w:lastRow="0" w:firstColumn="1" w:lastColumn="0" w:noHBand="0" w:noVBand="1"/>
      </w:tblPr>
      <w:tblGrid>
        <w:gridCol w:w="1737"/>
        <w:gridCol w:w="1256"/>
        <w:gridCol w:w="1265"/>
        <w:gridCol w:w="1258"/>
        <w:gridCol w:w="1257"/>
        <w:gridCol w:w="1556"/>
        <w:gridCol w:w="959"/>
      </w:tblGrid>
      <w:tr w:rsidR="007C5598" w:rsidTr="00E70D57">
        <w:trPr>
          <w:trHeight w:val="143"/>
          <w:jc w:val="center"/>
        </w:trPr>
        <w:tc>
          <w:tcPr>
            <w:tcW w:w="1827" w:type="dxa"/>
            <w:vMerge w:val="restart"/>
            <w:vAlign w:val="center"/>
          </w:tcPr>
          <w:p w:rsidR="007C5598" w:rsidRPr="005D6C4E" w:rsidRDefault="007C5598" w:rsidP="00E70D57">
            <w:pPr>
              <w:bidi/>
              <w:jc w:val="center"/>
              <w:rPr>
                <w:rFonts w:ascii="Traditional Arabic" w:hAnsi="Traditional Arabic" w:cs="Traditional Arabic"/>
                <w:b/>
                <w:bCs/>
                <w:sz w:val="28"/>
                <w:szCs w:val="28"/>
                <w:rtl/>
                <w:lang w:bidi="ar-DZ"/>
              </w:rPr>
            </w:pPr>
            <w:r w:rsidRPr="005D6C4E">
              <w:rPr>
                <w:rFonts w:ascii="Traditional Arabic" w:hAnsi="Traditional Arabic" w:cs="Traditional Arabic" w:hint="cs"/>
                <w:b/>
                <w:bCs/>
                <w:sz w:val="28"/>
                <w:szCs w:val="28"/>
                <w:rtl/>
                <w:lang w:bidi="ar-DZ"/>
              </w:rPr>
              <w:t>البيان</w:t>
            </w:r>
          </w:p>
        </w:tc>
        <w:tc>
          <w:tcPr>
            <w:tcW w:w="1294" w:type="dxa"/>
            <w:vMerge w:val="restart"/>
            <w:vAlign w:val="center"/>
          </w:tcPr>
          <w:p w:rsidR="007C5598" w:rsidRPr="005D6C4E" w:rsidRDefault="007C5598" w:rsidP="00E70D57">
            <w:pPr>
              <w:bidi/>
              <w:jc w:val="center"/>
              <w:rPr>
                <w:rFonts w:ascii="Traditional Arabic" w:hAnsi="Traditional Arabic" w:cs="Traditional Arabic"/>
                <w:b/>
                <w:bCs/>
                <w:sz w:val="28"/>
                <w:szCs w:val="28"/>
                <w:lang w:bidi="ar-DZ"/>
              </w:rPr>
            </w:pPr>
            <w:r w:rsidRPr="005D6C4E">
              <w:rPr>
                <w:rFonts w:ascii="Traditional Arabic" w:hAnsi="Traditional Arabic" w:cs="Traditional Arabic" w:hint="cs"/>
                <w:b/>
                <w:bCs/>
                <w:sz w:val="28"/>
                <w:szCs w:val="28"/>
                <w:rtl/>
                <w:lang w:bidi="ar-DZ"/>
              </w:rPr>
              <w:t xml:space="preserve">القيمة الثابتة </w:t>
            </w:r>
            <w:r w:rsidRPr="005D6C4E">
              <w:rPr>
                <w:rFonts w:ascii="Traditional Arabic" w:hAnsi="Traditional Arabic" w:cs="Traditional Arabic"/>
                <w:b/>
                <w:bCs/>
                <w:sz w:val="28"/>
                <w:szCs w:val="28"/>
                <w:lang w:bidi="ar-DZ"/>
              </w:rPr>
              <w:t>B</w:t>
            </w:r>
          </w:p>
        </w:tc>
        <w:tc>
          <w:tcPr>
            <w:tcW w:w="2589" w:type="dxa"/>
            <w:gridSpan w:val="2"/>
            <w:tcBorders>
              <w:bottom w:val="single" w:sz="4" w:space="0" w:color="auto"/>
            </w:tcBorders>
            <w:vAlign w:val="center"/>
          </w:tcPr>
          <w:p w:rsidR="007C5598" w:rsidRPr="005D6C4E" w:rsidRDefault="007C5598" w:rsidP="00E70D57">
            <w:pPr>
              <w:bidi/>
              <w:jc w:val="center"/>
              <w:rPr>
                <w:rFonts w:ascii="Traditional Arabic" w:hAnsi="Traditional Arabic" w:cs="Traditional Arabic"/>
                <w:b/>
                <w:bCs/>
                <w:sz w:val="28"/>
                <w:szCs w:val="28"/>
                <w:lang w:bidi="ar-DZ"/>
              </w:rPr>
            </w:pPr>
            <w:r w:rsidRPr="005D6C4E">
              <w:rPr>
                <w:rFonts w:ascii="Traditional Arabic" w:hAnsi="Traditional Arabic" w:cs="Traditional Arabic" w:hint="cs"/>
                <w:b/>
                <w:bCs/>
                <w:sz w:val="28"/>
                <w:szCs w:val="28"/>
                <w:rtl/>
                <w:lang w:bidi="ar-DZ"/>
              </w:rPr>
              <w:t xml:space="preserve">قيمة </w:t>
            </w:r>
            <w:r w:rsidRPr="005D6C4E">
              <w:rPr>
                <w:rFonts w:ascii="Traditional Arabic" w:hAnsi="Traditional Arabic" w:cs="Traditional Arabic"/>
                <w:b/>
                <w:bCs/>
                <w:sz w:val="28"/>
                <w:szCs w:val="28"/>
                <w:lang w:bidi="ar-DZ"/>
              </w:rPr>
              <w:t>t</w:t>
            </w:r>
          </w:p>
        </w:tc>
        <w:tc>
          <w:tcPr>
            <w:tcW w:w="1295" w:type="dxa"/>
            <w:vMerge w:val="restart"/>
            <w:vAlign w:val="center"/>
          </w:tcPr>
          <w:p w:rsidR="007C5598" w:rsidRPr="005D6C4E" w:rsidRDefault="007C5598" w:rsidP="00E70D57">
            <w:pPr>
              <w:bidi/>
              <w:jc w:val="center"/>
              <w:rPr>
                <w:rFonts w:ascii="Traditional Arabic" w:hAnsi="Traditional Arabic" w:cs="Traditional Arabic"/>
                <w:b/>
                <w:bCs/>
                <w:sz w:val="28"/>
                <w:szCs w:val="28"/>
                <w:vertAlign w:val="superscript"/>
                <w:lang w:bidi="ar-DZ"/>
              </w:rPr>
            </w:pPr>
            <w:r w:rsidRPr="005D6C4E">
              <w:rPr>
                <w:rFonts w:ascii="Traditional Arabic" w:hAnsi="Traditional Arabic" w:cs="Traditional Arabic" w:hint="cs"/>
                <w:b/>
                <w:bCs/>
                <w:sz w:val="28"/>
                <w:szCs w:val="28"/>
                <w:rtl/>
                <w:lang w:bidi="ar-DZ"/>
              </w:rPr>
              <w:t xml:space="preserve">معامل التحديد </w:t>
            </w:r>
            <w:r w:rsidRPr="005D6C4E">
              <w:rPr>
                <w:rFonts w:ascii="Traditional Arabic" w:hAnsi="Traditional Arabic" w:cs="Traditional Arabic"/>
                <w:b/>
                <w:bCs/>
                <w:sz w:val="28"/>
                <w:szCs w:val="28"/>
                <w:lang w:bidi="ar-DZ"/>
              </w:rPr>
              <w:t>R</w:t>
            </w:r>
            <w:r w:rsidRPr="005D6C4E">
              <w:rPr>
                <w:rFonts w:ascii="Traditional Arabic" w:hAnsi="Traditional Arabic" w:cs="Traditional Arabic"/>
                <w:b/>
                <w:bCs/>
                <w:sz w:val="28"/>
                <w:szCs w:val="28"/>
                <w:vertAlign w:val="superscript"/>
                <w:lang w:bidi="ar-DZ"/>
              </w:rPr>
              <w:t>2</w:t>
            </w:r>
          </w:p>
        </w:tc>
        <w:tc>
          <w:tcPr>
            <w:tcW w:w="1620" w:type="dxa"/>
            <w:vMerge w:val="restart"/>
            <w:vAlign w:val="center"/>
          </w:tcPr>
          <w:p w:rsidR="007C5598" w:rsidRPr="005D6C4E" w:rsidRDefault="007C5598" w:rsidP="00E70D57">
            <w:pPr>
              <w:bidi/>
              <w:jc w:val="center"/>
              <w:rPr>
                <w:rFonts w:ascii="Traditional Arabic" w:hAnsi="Traditional Arabic" w:cs="Traditional Arabic"/>
                <w:b/>
                <w:bCs/>
                <w:sz w:val="28"/>
                <w:szCs w:val="28"/>
                <w:rtl/>
                <w:lang w:bidi="ar-DZ"/>
              </w:rPr>
            </w:pPr>
            <w:r w:rsidRPr="005D6C4E">
              <w:rPr>
                <w:rFonts w:ascii="Traditional Arabic" w:hAnsi="Traditional Arabic" w:cs="Traditional Arabic" w:hint="cs"/>
                <w:b/>
                <w:bCs/>
                <w:sz w:val="28"/>
                <w:szCs w:val="28"/>
                <w:rtl/>
                <w:lang w:bidi="ar-DZ"/>
              </w:rPr>
              <w:t>معامل الانحدار</w:t>
            </w:r>
          </w:p>
        </w:tc>
        <w:tc>
          <w:tcPr>
            <w:tcW w:w="970" w:type="dxa"/>
            <w:vMerge w:val="restart"/>
            <w:vAlign w:val="center"/>
          </w:tcPr>
          <w:p w:rsidR="007C5598" w:rsidRPr="005D6C4E" w:rsidRDefault="007C5598" w:rsidP="00E70D57">
            <w:pPr>
              <w:bidi/>
              <w:jc w:val="center"/>
              <w:rPr>
                <w:rFonts w:ascii="Traditional Arabic" w:hAnsi="Traditional Arabic" w:cs="Traditional Arabic"/>
                <w:b/>
                <w:bCs/>
                <w:sz w:val="28"/>
                <w:szCs w:val="28"/>
                <w:rtl/>
                <w:lang w:bidi="ar-DZ"/>
              </w:rPr>
            </w:pPr>
            <w:r w:rsidRPr="005D6C4E">
              <w:rPr>
                <w:rFonts w:ascii="Traditional Arabic" w:hAnsi="Traditional Arabic" w:cs="Traditional Arabic" w:hint="cs"/>
                <w:b/>
                <w:bCs/>
                <w:sz w:val="28"/>
                <w:szCs w:val="28"/>
                <w:rtl/>
                <w:lang w:bidi="ar-DZ"/>
              </w:rPr>
              <w:t>المعنوية</w:t>
            </w:r>
          </w:p>
        </w:tc>
      </w:tr>
      <w:tr w:rsidR="007C5598" w:rsidTr="00E70D57">
        <w:trPr>
          <w:trHeight w:val="680"/>
          <w:jc w:val="center"/>
        </w:trPr>
        <w:tc>
          <w:tcPr>
            <w:tcW w:w="1827" w:type="dxa"/>
            <w:vMerge/>
          </w:tcPr>
          <w:p w:rsidR="007C5598" w:rsidRPr="005D6C4E" w:rsidRDefault="007C5598" w:rsidP="00E70D57">
            <w:pPr>
              <w:bidi/>
              <w:jc w:val="center"/>
              <w:rPr>
                <w:rFonts w:ascii="Traditional Arabic" w:hAnsi="Traditional Arabic" w:cs="Traditional Arabic"/>
                <w:b/>
                <w:bCs/>
                <w:sz w:val="28"/>
                <w:szCs w:val="28"/>
                <w:rtl/>
                <w:lang w:bidi="ar-DZ"/>
              </w:rPr>
            </w:pPr>
          </w:p>
        </w:tc>
        <w:tc>
          <w:tcPr>
            <w:tcW w:w="1294" w:type="dxa"/>
            <w:vMerge/>
          </w:tcPr>
          <w:p w:rsidR="007C5598" w:rsidRPr="005D6C4E" w:rsidRDefault="007C5598" w:rsidP="00E70D57">
            <w:pPr>
              <w:bidi/>
              <w:jc w:val="center"/>
              <w:rPr>
                <w:rFonts w:ascii="Traditional Arabic" w:hAnsi="Traditional Arabic" w:cs="Traditional Arabic"/>
                <w:b/>
                <w:bCs/>
                <w:sz w:val="28"/>
                <w:szCs w:val="28"/>
                <w:rtl/>
                <w:lang w:bidi="ar-DZ"/>
              </w:rPr>
            </w:pPr>
          </w:p>
        </w:tc>
        <w:tc>
          <w:tcPr>
            <w:tcW w:w="1294" w:type="dxa"/>
            <w:tcBorders>
              <w:top w:val="single" w:sz="4" w:space="0" w:color="auto"/>
            </w:tcBorders>
          </w:tcPr>
          <w:p w:rsidR="007C5598" w:rsidRPr="005D6C4E" w:rsidRDefault="007C5598" w:rsidP="00E70D57">
            <w:pPr>
              <w:bidi/>
              <w:jc w:val="center"/>
              <w:rPr>
                <w:rFonts w:ascii="Traditional Arabic" w:hAnsi="Traditional Arabic" w:cs="Traditional Arabic"/>
                <w:b/>
                <w:bCs/>
                <w:sz w:val="28"/>
                <w:szCs w:val="28"/>
                <w:rtl/>
                <w:lang w:bidi="ar-DZ"/>
              </w:rPr>
            </w:pPr>
            <w:r w:rsidRPr="005D6C4E">
              <w:rPr>
                <w:rFonts w:ascii="Traditional Arabic" w:hAnsi="Traditional Arabic" w:cs="Traditional Arabic" w:hint="cs"/>
                <w:b/>
                <w:bCs/>
                <w:sz w:val="28"/>
                <w:szCs w:val="28"/>
                <w:rtl/>
                <w:lang w:bidi="ar-DZ"/>
              </w:rPr>
              <w:t>المحسوبة</w:t>
            </w:r>
          </w:p>
        </w:tc>
        <w:tc>
          <w:tcPr>
            <w:tcW w:w="1295" w:type="dxa"/>
            <w:tcBorders>
              <w:top w:val="single" w:sz="4" w:space="0" w:color="auto"/>
            </w:tcBorders>
          </w:tcPr>
          <w:p w:rsidR="007C5598" w:rsidRPr="005D6C4E" w:rsidRDefault="007C5598" w:rsidP="00E70D57">
            <w:pPr>
              <w:bidi/>
              <w:jc w:val="center"/>
              <w:rPr>
                <w:rFonts w:ascii="Traditional Arabic" w:hAnsi="Traditional Arabic" w:cs="Traditional Arabic"/>
                <w:b/>
                <w:bCs/>
                <w:sz w:val="28"/>
                <w:szCs w:val="28"/>
                <w:rtl/>
                <w:lang w:bidi="ar-DZ"/>
              </w:rPr>
            </w:pPr>
            <w:r w:rsidRPr="005D6C4E">
              <w:rPr>
                <w:rFonts w:ascii="Traditional Arabic" w:hAnsi="Traditional Arabic" w:cs="Traditional Arabic" w:hint="cs"/>
                <w:b/>
                <w:bCs/>
                <w:sz w:val="28"/>
                <w:szCs w:val="28"/>
                <w:rtl/>
                <w:lang w:bidi="ar-DZ"/>
              </w:rPr>
              <w:t>الجدولية</w:t>
            </w:r>
          </w:p>
        </w:tc>
        <w:tc>
          <w:tcPr>
            <w:tcW w:w="1295" w:type="dxa"/>
            <w:vMerge/>
          </w:tcPr>
          <w:p w:rsidR="007C5598" w:rsidRPr="005D6C4E" w:rsidRDefault="007C5598" w:rsidP="00E70D57">
            <w:pPr>
              <w:bidi/>
              <w:jc w:val="center"/>
              <w:rPr>
                <w:rFonts w:ascii="Traditional Arabic" w:hAnsi="Traditional Arabic" w:cs="Traditional Arabic"/>
                <w:b/>
                <w:bCs/>
                <w:sz w:val="28"/>
                <w:szCs w:val="28"/>
                <w:rtl/>
                <w:lang w:bidi="ar-DZ"/>
              </w:rPr>
            </w:pPr>
          </w:p>
        </w:tc>
        <w:tc>
          <w:tcPr>
            <w:tcW w:w="1620" w:type="dxa"/>
            <w:vMerge/>
          </w:tcPr>
          <w:p w:rsidR="007C5598" w:rsidRPr="005D6C4E" w:rsidRDefault="007C5598" w:rsidP="00E70D57">
            <w:pPr>
              <w:bidi/>
              <w:jc w:val="center"/>
              <w:rPr>
                <w:rFonts w:ascii="Traditional Arabic" w:hAnsi="Traditional Arabic" w:cs="Traditional Arabic"/>
                <w:b/>
                <w:bCs/>
                <w:sz w:val="28"/>
                <w:szCs w:val="28"/>
                <w:rtl/>
                <w:lang w:bidi="ar-DZ"/>
              </w:rPr>
            </w:pPr>
          </w:p>
        </w:tc>
        <w:tc>
          <w:tcPr>
            <w:tcW w:w="970" w:type="dxa"/>
            <w:vMerge/>
          </w:tcPr>
          <w:p w:rsidR="007C5598" w:rsidRPr="005D6C4E" w:rsidRDefault="007C5598" w:rsidP="00E70D57">
            <w:pPr>
              <w:bidi/>
              <w:jc w:val="center"/>
              <w:rPr>
                <w:rFonts w:ascii="Traditional Arabic" w:hAnsi="Traditional Arabic" w:cs="Traditional Arabic"/>
                <w:b/>
                <w:bCs/>
                <w:sz w:val="28"/>
                <w:szCs w:val="28"/>
                <w:rtl/>
                <w:lang w:bidi="ar-DZ"/>
              </w:rPr>
            </w:pPr>
          </w:p>
        </w:tc>
      </w:tr>
      <w:tr w:rsidR="007C5598" w:rsidTr="00E70D57">
        <w:trPr>
          <w:jc w:val="center"/>
        </w:trPr>
        <w:tc>
          <w:tcPr>
            <w:tcW w:w="1827" w:type="dxa"/>
          </w:tcPr>
          <w:p w:rsidR="007C5598" w:rsidRPr="005D6C4E" w:rsidRDefault="007C5598" w:rsidP="00E70D57">
            <w:pPr>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التحفيز</w:t>
            </w:r>
          </w:p>
        </w:tc>
        <w:tc>
          <w:tcPr>
            <w:tcW w:w="1294" w:type="dxa"/>
          </w:tcPr>
          <w:p w:rsidR="007C5598" w:rsidRPr="00097145" w:rsidRDefault="007C5598" w:rsidP="00E70D5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0.886</w:t>
            </w:r>
          </w:p>
        </w:tc>
        <w:tc>
          <w:tcPr>
            <w:tcW w:w="1294" w:type="dxa"/>
          </w:tcPr>
          <w:p w:rsidR="007C5598" w:rsidRPr="00097145" w:rsidRDefault="007C5598" w:rsidP="00E70D5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6.022</w:t>
            </w:r>
          </w:p>
        </w:tc>
        <w:tc>
          <w:tcPr>
            <w:tcW w:w="1295" w:type="dxa"/>
          </w:tcPr>
          <w:p w:rsidR="007C5598" w:rsidRPr="00097145" w:rsidRDefault="007C5598" w:rsidP="00E70D57">
            <w:pPr>
              <w:bidi/>
              <w:jc w:val="center"/>
              <w:rPr>
                <w:rFonts w:ascii="Traditional Arabic" w:hAnsi="Traditional Arabic" w:cs="Traditional Arabic"/>
                <w:sz w:val="28"/>
                <w:szCs w:val="28"/>
                <w:rtl/>
                <w:lang w:bidi="ar-DZ"/>
              </w:rPr>
            </w:pPr>
            <w:r w:rsidRPr="00097145">
              <w:rPr>
                <w:rFonts w:ascii="Traditional Arabic" w:hAnsi="Traditional Arabic" w:cs="Traditional Arabic" w:hint="cs"/>
                <w:sz w:val="28"/>
                <w:szCs w:val="28"/>
                <w:rtl/>
                <w:lang w:bidi="ar-DZ"/>
              </w:rPr>
              <w:t>1.68</w:t>
            </w:r>
          </w:p>
        </w:tc>
        <w:tc>
          <w:tcPr>
            <w:tcW w:w="1295" w:type="dxa"/>
          </w:tcPr>
          <w:p w:rsidR="007C5598" w:rsidRPr="00097145" w:rsidRDefault="007C5598" w:rsidP="00E70D5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0.564</w:t>
            </w:r>
          </w:p>
        </w:tc>
        <w:tc>
          <w:tcPr>
            <w:tcW w:w="1620" w:type="dxa"/>
          </w:tcPr>
          <w:p w:rsidR="007C5598" w:rsidRPr="00097145" w:rsidRDefault="007C5598" w:rsidP="007C5598">
            <w:pPr>
              <w:bidi/>
              <w:jc w:val="center"/>
              <w:rPr>
                <w:rFonts w:ascii="Traditional Arabic" w:hAnsi="Traditional Arabic" w:cs="Traditional Arabic"/>
                <w:sz w:val="28"/>
                <w:szCs w:val="28"/>
                <w:rtl/>
                <w:lang w:bidi="ar-DZ"/>
              </w:rPr>
            </w:pPr>
            <w:r w:rsidRPr="00097145">
              <w:rPr>
                <w:rFonts w:ascii="Traditional Arabic" w:hAnsi="Traditional Arabic" w:cs="Traditional Arabic" w:hint="cs"/>
                <w:sz w:val="28"/>
                <w:szCs w:val="28"/>
                <w:rtl/>
                <w:lang w:bidi="ar-DZ"/>
              </w:rPr>
              <w:t>0.7</w:t>
            </w:r>
            <w:r>
              <w:rPr>
                <w:rFonts w:ascii="Traditional Arabic" w:hAnsi="Traditional Arabic" w:cs="Traditional Arabic" w:hint="cs"/>
                <w:sz w:val="28"/>
                <w:szCs w:val="28"/>
                <w:rtl/>
                <w:lang w:bidi="ar-DZ"/>
              </w:rPr>
              <w:t>51</w:t>
            </w:r>
          </w:p>
        </w:tc>
        <w:tc>
          <w:tcPr>
            <w:tcW w:w="970" w:type="dxa"/>
          </w:tcPr>
          <w:p w:rsidR="007C5598" w:rsidRPr="00097145" w:rsidRDefault="007C5598" w:rsidP="00E70D57">
            <w:pPr>
              <w:bidi/>
              <w:jc w:val="center"/>
              <w:rPr>
                <w:rFonts w:ascii="Traditional Arabic" w:hAnsi="Traditional Arabic" w:cs="Traditional Arabic"/>
                <w:sz w:val="28"/>
                <w:szCs w:val="28"/>
                <w:rtl/>
                <w:lang w:bidi="ar-DZ"/>
              </w:rPr>
            </w:pPr>
            <w:r w:rsidRPr="00097145">
              <w:rPr>
                <w:rFonts w:ascii="Traditional Arabic" w:hAnsi="Traditional Arabic" w:cs="Traditional Arabic" w:hint="cs"/>
                <w:sz w:val="28"/>
                <w:szCs w:val="28"/>
                <w:rtl/>
                <w:lang w:bidi="ar-DZ"/>
              </w:rPr>
              <w:t>0.000</w:t>
            </w:r>
          </w:p>
        </w:tc>
      </w:tr>
    </w:tbl>
    <w:p w:rsidR="007C5598" w:rsidRPr="00097145" w:rsidRDefault="007C5598" w:rsidP="007C5598">
      <w:pPr>
        <w:bidi/>
        <w:jc w:val="both"/>
        <w:rPr>
          <w:rFonts w:asciiTheme="majorBidi" w:hAnsiTheme="majorBidi" w:cstheme="majorBidi"/>
          <w:sz w:val="24"/>
          <w:szCs w:val="24"/>
          <w:rtl/>
          <w:lang w:bidi="ar-DZ"/>
        </w:rPr>
      </w:pPr>
      <w:r w:rsidRPr="00297A94">
        <w:rPr>
          <w:rFonts w:asciiTheme="minorBidi" w:hAnsiTheme="minorBidi" w:cs="Traditional Arabic" w:hint="cs"/>
          <w:sz w:val="32"/>
          <w:szCs w:val="32"/>
          <w:rtl/>
          <w:lang w:bidi="ar-DZ"/>
        </w:rPr>
        <w:t xml:space="preserve">المصدر: إعداد </w:t>
      </w:r>
      <w:r>
        <w:rPr>
          <w:rFonts w:asciiTheme="minorBidi" w:hAnsiTheme="minorBidi" w:cs="Traditional Arabic" w:hint="cs"/>
          <w:sz w:val="32"/>
          <w:szCs w:val="32"/>
          <w:rtl/>
          <w:lang w:bidi="ar-DZ"/>
        </w:rPr>
        <w:t>الطالبين</w:t>
      </w:r>
      <w:r w:rsidRPr="00297A94">
        <w:rPr>
          <w:rFonts w:asciiTheme="minorBidi" w:hAnsiTheme="minorBidi" w:cs="Traditional Arabic" w:hint="cs"/>
          <w:sz w:val="32"/>
          <w:szCs w:val="32"/>
          <w:rtl/>
          <w:lang w:bidi="ar-DZ"/>
        </w:rPr>
        <w:t xml:space="preserve"> بالاعتماد على مخرجات </w:t>
      </w:r>
      <w:r w:rsidRPr="00297A94">
        <w:rPr>
          <w:rFonts w:asciiTheme="majorBidi" w:hAnsiTheme="majorBidi" w:cstheme="majorBidi"/>
          <w:sz w:val="24"/>
          <w:szCs w:val="24"/>
          <w:lang w:bidi="ar-DZ"/>
        </w:rPr>
        <w:t>spss-27</w:t>
      </w:r>
    </w:p>
    <w:p w:rsidR="007C5598" w:rsidRPr="00D54B0B" w:rsidRDefault="007C5598" w:rsidP="007C5598">
      <w:pPr>
        <w:tabs>
          <w:tab w:val="right" w:pos="6237"/>
          <w:tab w:val="left" w:pos="7938"/>
          <w:tab w:val="right" w:pos="8505"/>
        </w:tabs>
        <w:bidi/>
        <w:spacing w:after="0"/>
        <w:jc w:val="both"/>
        <w:rPr>
          <w:rFonts w:ascii="Traditional Arabic" w:eastAsia="Calibri" w:hAnsi="Traditional Arabic" w:cs="Traditional Arabic"/>
          <w:sz w:val="32"/>
          <w:szCs w:val="32"/>
          <w:rtl/>
          <w:lang w:eastAsia="en-US"/>
        </w:rPr>
      </w:pPr>
      <w:r>
        <w:rPr>
          <w:rFonts w:ascii="Traditional Arabic" w:eastAsia="Calibri" w:hAnsi="Traditional Arabic" w:cs="Traditional Arabic" w:hint="cs"/>
          <w:sz w:val="32"/>
          <w:szCs w:val="32"/>
          <w:rtl/>
          <w:lang w:eastAsia="en-US" w:bidi="ar-DZ"/>
        </w:rPr>
        <w:tab/>
      </w:r>
      <w:r>
        <w:rPr>
          <w:rFonts w:ascii="Traditional Arabic" w:eastAsia="Calibri" w:hAnsi="Traditional Arabic" w:cs="Traditional Arabic"/>
          <w:sz w:val="32"/>
          <w:szCs w:val="32"/>
          <w:rtl/>
          <w:lang w:eastAsia="en-US" w:bidi="ar-DZ"/>
        </w:rPr>
        <w:t>من خلال الجدول أعلاه نلاحظ</w:t>
      </w:r>
      <w:r>
        <w:rPr>
          <w:rFonts w:ascii="Traditional Arabic" w:eastAsia="Calibri" w:hAnsi="Traditional Arabic" w:cs="Traditional Arabic" w:hint="cs"/>
          <w:sz w:val="32"/>
          <w:szCs w:val="32"/>
          <w:rtl/>
          <w:lang w:eastAsia="en-US" w:bidi="ar-DZ"/>
        </w:rPr>
        <w:t xml:space="preserve"> أن</w:t>
      </w:r>
      <w:r w:rsidRPr="00D54B0B">
        <w:rPr>
          <w:rFonts w:ascii="Traditional Arabic" w:eastAsia="Calibri" w:hAnsi="Traditional Arabic" w:cs="Traditional Arabic"/>
          <w:sz w:val="32"/>
          <w:szCs w:val="32"/>
          <w:rtl/>
          <w:lang w:eastAsia="en-US" w:bidi="ar-DZ"/>
        </w:rPr>
        <w:t xml:space="preserve"> معامل الانحدار</w:t>
      </w:r>
      <w:r w:rsidRPr="00D54B0B">
        <w:rPr>
          <w:rFonts w:ascii="Traditional Arabic" w:eastAsia="Calibri" w:hAnsi="Traditional Arabic" w:cs="Traditional Arabic" w:hint="cs"/>
          <w:sz w:val="32"/>
          <w:szCs w:val="32"/>
          <w:rtl/>
          <w:lang w:eastAsia="en-US" w:bidi="ar-DZ"/>
        </w:rPr>
        <w:t xml:space="preserve"> </w:t>
      </w:r>
      <w:r w:rsidRPr="00D54B0B">
        <w:rPr>
          <w:rFonts w:ascii="Traditional Arabic" w:eastAsia="Calibri" w:hAnsi="Traditional Arabic" w:cs="Traditional Arabic"/>
          <w:sz w:val="32"/>
          <w:szCs w:val="32"/>
          <w:rtl/>
          <w:lang w:eastAsia="en-US" w:bidi="ar-DZ"/>
        </w:rPr>
        <w:t xml:space="preserve">بين </w:t>
      </w:r>
      <w:r>
        <w:rPr>
          <w:rFonts w:ascii="Traditional Arabic" w:eastAsia="Calibri" w:hAnsi="Traditional Arabic" w:cs="Traditional Arabic" w:hint="cs"/>
          <w:sz w:val="32"/>
          <w:szCs w:val="32"/>
          <w:rtl/>
          <w:lang w:eastAsia="en-US" w:bidi="ar-DZ"/>
        </w:rPr>
        <w:t>التحفيز</w:t>
      </w:r>
      <w:r w:rsidRPr="00D54B0B">
        <w:rPr>
          <w:rFonts w:ascii="Traditional Arabic" w:eastAsia="Calibri" w:hAnsi="Traditional Arabic" w:cs="Traditional Arabic"/>
          <w:sz w:val="32"/>
          <w:szCs w:val="32"/>
          <w:rtl/>
          <w:lang w:eastAsia="en-US" w:bidi="ar-DZ"/>
        </w:rPr>
        <w:t xml:space="preserve"> في المؤسسة قيد الدراسة </w:t>
      </w:r>
      <w:r>
        <w:rPr>
          <w:rFonts w:ascii="Traditional Arabic" w:eastAsia="Calibri" w:hAnsi="Traditional Arabic" w:cs="Traditional Arabic" w:hint="cs"/>
          <w:sz w:val="32"/>
          <w:szCs w:val="32"/>
          <w:rtl/>
          <w:lang w:eastAsia="en-US" w:bidi="ar-DZ"/>
        </w:rPr>
        <w:t>وأداء عامليها بلغ 0.751</w:t>
      </w:r>
      <w:r w:rsidRPr="00D54B0B">
        <w:rPr>
          <w:rFonts w:ascii="Traditional Arabic" w:eastAsia="Calibri" w:hAnsi="Traditional Arabic" w:cs="Traditional Arabic"/>
          <w:sz w:val="32"/>
          <w:szCs w:val="32"/>
          <w:rtl/>
          <w:lang w:eastAsia="en-US" w:bidi="ar-DZ"/>
        </w:rPr>
        <w:t xml:space="preserve">، </w:t>
      </w:r>
      <w:r w:rsidRPr="00D54B0B">
        <w:rPr>
          <w:rFonts w:ascii="Traditional Arabic" w:eastAsia="Calibri" w:hAnsi="Traditional Arabic" w:cs="Traditional Arabic" w:hint="cs"/>
          <w:sz w:val="32"/>
          <w:szCs w:val="32"/>
          <w:rtl/>
          <w:lang w:eastAsia="en-US" w:bidi="ar-DZ"/>
        </w:rPr>
        <w:t>وبلغ مستوى الدلالة 0.0</w:t>
      </w:r>
      <w:r>
        <w:rPr>
          <w:rFonts w:ascii="Traditional Arabic" w:eastAsia="Calibri" w:hAnsi="Traditional Arabic" w:cs="Traditional Arabic" w:hint="cs"/>
          <w:sz w:val="32"/>
          <w:szCs w:val="32"/>
          <w:rtl/>
          <w:lang w:eastAsia="en-US" w:bidi="ar-DZ"/>
        </w:rPr>
        <w:t>00</w:t>
      </w:r>
      <w:r w:rsidRPr="00D54B0B">
        <w:rPr>
          <w:rFonts w:ascii="Traditional Arabic" w:eastAsia="Calibri" w:hAnsi="Traditional Arabic" w:cs="Traditional Arabic" w:hint="cs"/>
          <w:sz w:val="32"/>
          <w:szCs w:val="32"/>
          <w:rtl/>
          <w:lang w:eastAsia="en-US" w:bidi="ar-DZ"/>
        </w:rPr>
        <w:t xml:space="preserve"> وهي قيمة أصغر من 0.05، مما يبين معنوية النموذج، أي وجود أثر ذو دلالة إحصائية لبعد </w:t>
      </w:r>
      <w:r>
        <w:rPr>
          <w:rFonts w:ascii="Traditional Arabic" w:eastAsia="Calibri" w:hAnsi="Traditional Arabic" w:cs="Traditional Arabic" w:hint="cs"/>
          <w:sz w:val="32"/>
          <w:szCs w:val="32"/>
          <w:rtl/>
          <w:lang w:eastAsia="en-US" w:bidi="ar-DZ"/>
        </w:rPr>
        <w:t>التحفيز</w:t>
      </w:r>
      <w:r w:rsidRPr="00D54B0B">
        <w:rPr>
          <w:rFonts w:ascii="Traditional Arabic" w:eastAsia="Calibri" w:hAnsi="Traditional Arabic" w:cs="Traditional Arabic" w:hint="cs"/>
          <w:sz w:val="32"/>
          <w:szCs w:val="32"/>
          <w:rtl/>
          <w:lang w:eastAsia="en-US" w:bidi="ar-DZ"/>
        </w:rPr>
        <w:t xml:space="preserve"> على </w:t>
      </w:r>
      <w:r>
        <w:rPr>
          <w:rFonts w:ascii="Traditional Arabic" w:eastAsia="Calibri" w:hAnsi="Traditional Arabic" w:cs="Traditional Arabic" w:hint="cs"/>
          <w:sz w:val="32"/>
          <w:szCs w:val="32"/>
          <w:rtl/>
          <w:lang w:eastAsia="en-US" w:bidi="ar-DZ"/>
        </w:rPr>
        <w:t>تحسين أداء العاملين بمؤسسة مركز الضرائب بالطارف</w:t>
      </w:r>
      <w:r w:rsidRPr="00D54B0B">
        <w:rPr>
          <w:rFonts w:ascii="Traditional Arabic" w:eastAsia="Calibri" w:hAnsi="Traditional Arabic" w:cs="Traditional Arabic" w:hint="cs"/>
          <w:sz w:val="32"/>
          <w:szCs w:val="32"/>
          <w:rtl/>
          <w:lang w:eastAsia="en-US" w:bidi="ar-DZ"/>
        </w:rPr>
        <w:t xml:space="preserve">، كما أن قيمة </w:t>
      </w:r>
      <w:r w:rsidRPr="00D54B0B">
        <w:rPr>
          <w:rFonts w:ascii="Traditional Arabic" w:eastAsia="Calibri" w:hAnsi="Traditional Arabic" w:cs="Traditional Arabic"/>
          <w:sz w:val="32"/>
          <w:szCs w:val="32"/>
          <w:lang w:eastAsia="en-US" w:bidi="ar-DZ"/>
        </w:rPr>
        <w:t>t</w:t>
      </w:r>
      <w:r w:rsidRPr="00D54B0B">
        <w:rPr>
          <w:rFonts w:ascii="Traditional Arabic" w:eastAsia="Calibri" w:hAnsi="Traditional Arabic" w:cs="Traditional Arabic" w:hint="cs"/>
          <w:sz w:val="32"/>
          <w:szCs w:val="32"/>
          <w:rtl/>
          <w:lang w:eastAsia="en-US"/>
        </w:rPr>
        <w:t xml:space="preserve"> بلغت </w:t>
      </w:r>
      <w:r>
        <w:rPr>
          <w:rFonts w:ascii="Traditional Arabic" w:eastAsia="Calibri" w:hAnsi="Traditional Arabic" w:cs="Traditional Arabic" w:hint="cs"/>
          <w:sz w:val="32"/>
          <w:szCs w:val="32"/>
          <w:rtl/>
          <w:lang w:eastAsia="en-US"/>
        </w:rPr>
        <w:t>6.022</w:t>
      </w:r>
      <w:r w:rsidRPr="00D54B0B">
        <w:rPr>
          <w:rFonts w:ascii="Traditional Arabic" w:eastAsia="Calibri" w:hAnsi="Traditional Arabic" w:cs="Traditional Arabic" w:hint="cs"/>
          <w:sz w:val="32"/>
          <w:szCs w:val="32"/>
          <w:rtl/>
          <w:lang w:eastAsia="en-US"/>
        </w:rPr>
        <w:t xml:space="preserve"> وهي قيمة أعلى من قيمتها الجدولية.</w:t>
      </w:r>
    </w:p>
    <w:p w:rsidR="007C5598" w:rsidRPr="007C5598" w:rsidRDefault="007C5598" w:rsidP="007C5598">
      <w:pPr>
        <w:tabs>
          <w:tab w:val="right" w:pos="6237"/>
          <w:tab w:val="left" w:pos="7938"/>
          <w:tab w:val="right" w:pos="8505"/>
        </w:tabs>
        <w:bidi/>
        <w:spacing w:after="0"/>
        <w:jc w:val="both"/>
        <w:rPr>
          <w:rFonts w:ascii="Traditional Arabic" w:eastAsia="Calibri" w:hAnsi="Traditional Arabic" w:cs="Traditional Arabic"/>
          <w:sz w:val="32"/>
          <w:szCs w:val="32"/>
          <w:rtl/>
          <w:lang w:eastAsia="en-US"/>
        </w:rPr>
      </w:pPr>
      <w:r w:rsidRPr="00D54B0B">
        <w:rPr>
          <w:rFonts w:ascii="Traditional Arabic" w:eastAsia="Calibri" w:hAnsi="Traditional Arabic" w:cs="Traditional Arabic" w:hint="cs"/>
          <w:sz w:val="32"/>
          <w:szCs w:val="32"/>
          <w:rtl/>
          <w:lang w:eastAsia="en-US" w:bidi="ar-DZ"/>
        </w:rPr>
        <w:t xml:space="preserve">وبالتالي: نقبل الفرضية </w:t>
      </w:r>
      <w:r w:rsidRPr="00D54B0B">
        <w:rPr>
          <w:rFonts w:ascii="Traditional Arabic" w:eastAsia="Calibri" w:hAnsi="Traditional Arabic" w:cs="Traditional Arabic"/>
          <w:sz w:val="32"/>
          <w:szCs w:val="32"/>
          <w:lang w:eastAsia="en-US" w:bidi="ar-DZ"/>
        </w:rPr>
        <w:t>H</w:t>
      </w:r>
      <w:r w:rsidRPr="00D54B0B">
        <w:rPr>
          <w:rFonts w:ascii="Traditional Arabic" w:eastAsia="Calibri" w:hAnsi="Traditional Arabic" w:cs="Traditional Arabic"/>
          <w:sz w:val="32"/>
          <w:szCs w:val="32"/>
          <w:vertAlign w:val="subscript"/>
          <w:lang w:eastAsia="en-US" w:bidi="ar-DZ"/>
        </w:rPr>
        <w:t>1</w:t>
      </w:r>
      <w:r w:rsidRPr="00D54B0B">
        <w:rPr>
          <w:rFonts w:ascii="Traditional Arabic" w:eastAsia="Calibri" w:hAnsi="Traditional Arabic" w:cs="Traditional Arabic" w:hint="cs"/>
          <w:sz w:val="32"/>
          <w:szCs w:val="32"/>
          <w:rtl/>
          <w:lang w:eastAsia="en-US"/>
        </w:rPr>
        <w:t xml:space="preserve"> ونرفض الفرضية </w:t>
      </w:r>
      <w:r w:rsidRPr="00D54B0B">
        <w:rPr>
          <w:rFonts w:ascii="Traditional Arabic" w:eastAsia="Calibri" w:hAnsi="Traditional Arabic" w:cs="Traditional Arabic"/>
          <w:sz w:val="32"/>
          <w:szCs w:val="32"/>
          <w:lang w:eastAsia="en-US"/>
        </w:rPr>
        <w:t>H</w:t>
      </w:r>
      <w:r w:rsidRPr="00D54B0B">
        <w:rPr>
          <w:rFonts w:ascii="Traditional Arabic" w:eastAsia="Calibri" w:hAnsi="Traditional Arabic" w:cs="Traditional Arabic"/>
          <w:sz w:val="32"/>
          <w:szCs w:val="32"/>
          <w:vertAlign w:val="subscript"/>
          <w:lang w:eastAsia="en-US"/>
        </w:rPr>
        <w:t>0</w:t>
      </w:r>
      <w:r w:rsidRPr="00D54B0B">
        <w:rPr>
          <w:rFonts w:ascii="Traditional Arabic" w:eastAsia="Calibri" w:hAnsi="Traditional Arabic" w:cs="Traditional Arabic" w:hint="cs"/>
          <w:sz w:val="32"/>
          <w:szCs w:val="32"/>
          <w:rtl/>
          <w:lang w:eastAsia="en-US"/>
        </w:rPr>
        <w:t xml:space="preserve"> أي يوجد أثر لبعد </w:t>
      </w:r>
      <w:r>
        <w:rPr>
          <w:rFonts w:ascii="Traditional Arabic" w:eastAsia="Calibri" w:hAnsi="Traditional Arabic" w:cs="Traditional Arabic" w:hint="cs"/>
          <w:sz w:val="32"/>
          <w:szCs w:val="32"/>
          <w:rtl/>
          <w:lang w:eastAsia="en-US"/>
        </w:rPr>
        <w:t>التحفيز على تحسين الأداء.</w:t>
      </w:r>
    </w:p>
    <w:p w:rsidR="007C5598" w:rsidRDefault="007C5598" w:rsidP="007C5598">
      <w:pPr>
        <w:bidi/>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2. </w:t>
      </w:r>
      <w:r w:rsidR="00FE6C6E">
        <w:rPr>
          <w:rFonts w:ascii="Traditional Arabic" w:hAnsi="Traditional Arabic" w:cs="Traditional Arabic" w:hint="cs"/>
          <w:b/>
          <w:bCs/>
          <w:sz w:val="32"/>
          <w:szCs w:val="32"/>
          <w:rtl/>
          <w:lang w:bidi="ar-DZ"/>
        </w:rPr>
        <w:t xml:space="preserve">الفرضية الرئيسية: </w:t>
      </w:r>
      <w:r>
        <w:rPr>
          <w:rFonts w:ascii="Traditional Arabic" w:hAnsi="Traditional Arabic" w:cs="Traditional Arabic" w:hint="cs"/>
          <w:b/>
          <w:bCs/>
          <w:sz w:val="32"/>
          <w:szCs w:val="32"/>
          <w:rtl/>
          <w:lang w:bidi="ar-DZ"/>
        </w:rPr>
        <w:t xml:space="preserve">يوجد </w:t>
      </w:r>
      <w:r w:rsidRPr="00097145">
        <w:rPr>
          <w:rFonts w:ascii="Traditional Arabic" w:hAnsi="Traditional Arabic" w:cs="Traditional Arabic" w:hint="cs"/>
          <w:b/>
          <w:bCs/>
          <w:sz w:val="32"/>
          <w:szCs w:val="32"/>
          <w:rtl/>
          <w:lang w:bidi="ar-DZ"/>
        </w:rPr>
        <w:t xml:space="preserve">أثر </w:t>
      </w:r>
      <w:r>
        <w:rPr>
          <w:rFonts w:ascii="Traditional Arabic" w:hAnsi="Traditional Arabic" w:cs="Traditional Arabic" w:hint="cs"/>
          <w:b/>
          <w:bCs/>
          <w:sz w:val="32"/>
          <w:szCs w:val="32"/>
          <w:rtl/>
          <w:lang w:bidi="ar-DZ"/>
        </w:rPr>
        <w:t>لاستراتيجيات الموارد البشرية</w:t>
      </w:r>
      <w:r w:rsidRPr="00097145">
        <w:rPr>
          <w:rFonts w:ascii="Traditional Arabic" w:hAnsi="Traditional Arabic" w:cs="Traditional Arabic" w:hint="cs"/>
          <w:b/>
          <w:bCs/>
          <w:sz w:val="32"/>
          <w:szCs w:val="32"/>
          <w:rtl/>
          <w:lang w:bidi="ar-DZ"/>
        </w:rPr>
        <w:t xml:space="preserve"> على تحسين أداء العاملين</w:t>
      </w:r>
    </w:p>
    <w:p w:rsidR="007C5598" w:rsidRPr="00097145" w:rsidRDefault="007C5598" w:rsidP="00230CE8">
      <w:pPr>
        <w:numPr>
          <w:ilvl w:val="0"/>
          <w:numId w:val="10"/>
        </w:numPr>
        <w:tabs>
          <w:tab w:val="left" w:pos="8037"/>
        </w:tabs>
        <w:bidi/>
        <w:spacing w:after="0"/>
        <w:contextualSpacing/>
        <w:jc w:val="both"/>
        <w:outlineLvl w:val="0"/>
        <w:rPr>
          <w:rFonts w:ascii="Arial" w:eastAsia="Calibri" w:hAnsi="Arial" w:cs="Traditional Arabic"/>
          <w:b/>
          <w:bCs/>
          <w:sz w:val="32"/>
          <w:szCs w:val="32"/>
          <w:lang w:eastAsia="en-US" w:bidi="ar-DZ"/>
        </w:rPr>
      </w:pPr>
      <w:bookmarkStart w:id="102" w:name="_Toc200600429"/>
      <w:bookmarkStart w:id="103" w:name="_Toc200600979"/>
      <w:r w:rsidRPr="00097145">
        <w:rPr>
          <w:rFonts w:ascii="Arial" w:eastAsia="Calibri" w:hAnsi="Arial" w:cs="Traditional Arabic" w:hint="cs"/>
          <w:b/>
          <w:bCs/>
          <w:sz w:val="32"/>
          <w:szCs w:val="32"/>
          <w:rtl/>
          <w:lang w:eastAsia="en-US" w:bidi="ar-DZ"/>
        </w:rPr>
        <w:t xml:space="preserve">الفرضية الصفرية </w:t>
      </w:r>
      <w:r w:rsidRPr="00097145">
        <w:rPr>
          <w:rFonts w:ascii="Times New Roman" w:eastAsia="Calibri" w:hAnsi="Times New Roman" w:cs="Times New Roman"/>
          <w:b/>
          <w:bCs/>
          <w:sz w:val="28"/>
          <w:szCs w:val="28"/>
          <w:lang w:eastAsia="en-US" w:bidi="ar-DZ"/>
        </w:rPr>
        <w:t>H</w:t>
      </w:r>
      <w:r w:rsidRPr="00097145">
        <w:rPr>
          <w:rFonts w:ascii="Times New Roman" w:eastAsia="Calibri" w:hAnsi="Times New Roman" w:cs="Times New Roman"/>
          <w:b/>
          <w:bCs/>
          <w:sz w:val="28"/>
          <w:szCs w:val="28"/>
          <w:vertAlign w:val="subscript"/>
          <w:lang w:eastAsia="en-US" w:bidi="ar-DZ"/>
        </w:rPr>
        <w:t>0</w:t>
      </w:r>
      <w:r w:rsidRPr="00097145">
        <w:rPr>
          <w:rFonts w:ascii="Arial" w:eastAsia="Calibri" w:hAnsi="Arial" w:cs="Traditional Arabic" w:hint="cs"/>
          <w:b/>
          <w:bCs/>
          <w:sz w:val="32"/>
          <w:szCs w:val="32"/>
          <w:rtl/>
          <w:lang w:eastAsia="en-US" w:bidi="ar-DZ"/>
        </w:rPr>
        <w:t xml:space="preserve">: </w:t>
      </w:r>
      <w:r>
        <w:rPr>
          <w:rFonts w:ascii="Arial" w:eastAsia="Calibri" w:hAnsi="Arial" w:cs="Traditional Arabic" w:hint="cs"/>
          <w:b/>
          <w:bCs/>
          <w:sz w:val="32"/>
          <w:szCs w:val="32"/>
          <w:rtl/>
          <w:lang w:eastAsia="en-US" w:bidi="ar-DZ"/>
        </w:rPr>
        <w:t xml:space="preserve">لا </w:t>
      </w:r>
      <w:r w:rsidRPr="00097145">
        <w:rPr>
          <w:rFonts w:ascii="Arial" w:eastAsia="Calibri" w:hAnsi="Arial" w:cs="Traditional Arabic" w:hint="eastAsia"/>
          <w:b/>
          <w:bCs/>
          <w:sz w:val="32"/>
          <w:szCs w:val="32"/>
          <w:rtl/>
          <w:lang w:eastAsia="en-US" w:bidi="ar-DZ"/>
        </w:rPr>
        <w:t>يوجد</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أثر</w:t>
      </w:r>
      <w:r w:rsidRPr="00097145">
        <w:rPr>
          <w:rFonts w:ascii="Arial" w:eastAsia="Calibri" w:hAnsi="Arial" w:cs="Traditional Arabic"/>
          <w:b/>
          <w:bCs/>
          <w:sz w:val="32"/>
          <w:szCs w:val="32"/>
          <w:rtl/>
          <w:lang w:eastAsia="en-US" w:bidi="ar-DZ"/>
        </w:rPr>
        <w:t xml:space="preserve"> </w:t>
      </w:r>
      <w:r>
        <w:rPr>
          <w:rFonts w:ascii="Arial" w:eastAsia="Calibri" w:hAnsi="Arial" w:cs="Traditional Arabic" w:hint="cs"/>
          <w:b/>
          <w:bCs/>
          <w:sz w:val="32"/>
          <w:szCs w:val="32"/>
          <w:rtl/>
          <w:lang w:eastAsia="en-US" w:bidi="ar-DZ"/>
        </w:rPr>
        <w:t>لاستراتيجيات الموارد البشرية</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على</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تحسين</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أداء</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العاملين</w:t>
      </w:r>
      <w:r w:rsidRPr="00097145">
        <w:rPr>
          <w:rFonts w:ascii="Arial" w:eastAsia="Calibri" w:hAnsi="Arial" w:cs="Traditional Arabic" w:hint="cs"/>
          <w:b/>
          <w:bCs/>
          <w:sz w:val="32"/>
          <w:szCs w:val="32"/>
          <w:rtl/>
          <w:lang w:eastAsia="en-US" w:bidi="ar-DZ"/>
        </w:rPr>
        <w:t>.</w:t>
      </w:r>
      <w:bookmarkEnd w:id="102"/>
      <w:bookmarkEnd w:id="103"/>
    </w:p>
    <w:p w:rsidR="007C5598" w:rsidRPr="007C5598" w:rsidRDefault="007C5598" w:rsidP="00230CE8">
      <w:pPr>
        <w:numPr>
          <w:ilvl w:val="0"/>
          <w:numId w:val="10"/>
        </w:numPr>
        <w:tabs>
          <w:tab w:val="left" w:pos="8037"/>
        </w:tabs>
        <w:bidi/>
        <w:spacing w:after="0"/>
        <w:contextualSpacing/>
        <w:jc w:val="both"/>
        <w:outlineLvl w:val="0"/>
        <w:rPr>
          <w:rFonts w:ascii="Arial" w:eastAsia="Calibri" w:hAnsi="Arial" w:cs="Traditional Arabic"/>
          <w:b/>
          <w:bCs/>
          <w:sz w:val="32"/>
          <w:szCs w:val="32"/>
          <w:rtl/>
          <w:lang w:eastAsia="en-US" w:bidi="ar-DZ"/>
        </w:rPr>
      </w:pPr>
      <w:bookmarkStart w:id="104" w:name="_Toc200600430"/>
      <w:bookmarkStart w:id="105" w:name="_Toc200600980"/>
      <w:r w:rsidRPr="00097145">
        <w:rPr>
          <w:rFonts w:ascii="Arial" w:eastAsia="Calibri" w:hAnsi="Arial" w:cs="Traditional Arabic" w:hint="cs"/>
          <w:b/>
          <w:bCs/>
          <w:sz w:val="32"/>
          <w:szCs w:val="32"/>
          <w:rtl/>
          <w:lang w:eastAsia="en-US" w:bidi="ar-DZ"/>
        </w:rPr>
        <w:t xml:space="preserve">الفرضية البديلة </w:t>
      </w:r>
      <w:r w:rsidRPr="00097145">
        <w:rPr>
          <w:rFonts w:ascii="Times New Roman" w:eastAsia="Calibri" w:hAnsi="Times New Roman" w:cs="Times New Roman"/>
          <w:b/>
          <w:bCs/>
          <w:sz w:val="28"/>
          <w:szCs w:val="28"/>
          <w:lang w:eastAsia="en-US" w:bidi="ar-DZ"/>
        </w:rPr>
        <w:t>H</w:t>
      </w:r>
      <w:r w:rsidRPr="00097145">
        <w:rPr>
          <w:rFonts w:ascii="Times New Roman" w:eastAsia="Calibri" w:hAnsi="Times New Roman" w:cs="Times New Roman"/>
          <w:b/>
          <w:bCs/>
          <w:sz w:val="28"/>
          <w:szCs w:val="28"/>
          <w:vertAlign w:val="subscript"/>
          <w:lang w:eastAsia="en-US" w:bidi="ar-DZ"/>
        </w:rPr>
        <w:t>1</w:t>
      </w:r>
      <w:r w:rsidRPr="00097145">
        <w:rPr>
          <w:rFonts w:ascii="Arial" w:eastAsia="Calibri" w:hAnsi="Arial" w:cs="Traditional Arabic" w:hint="cs"/>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يوجد</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أثر</w:t>
      </w:r>
      <w:r w:rsidRPr="00097145">
        <w:rPr>
          <w:rFonts w:ascii="Arial" w:eastAsia="Calibri" w:hAnsi="Arial" w:cs="Traditional Arabic"/>
          <w:b/>
          <w:bCs/>
          <w:sz w:val="32"/>
          <w:szCs w:val="32"/>
          <w:rtl/>
          <w:lang w:eastAsia="en-US" w:bidi="ar-DZ"/>
        </w:rPr>
        <w:t xml:space="preserve"> </w:t>
      </w:r>
      <w:r>
        <w:rPr>
          <w:rFonts w:ascii="Arial" w:eastAsia="Calibri" w:hAnsi="Arial" w:cs="Traditional Arabic" w:hint="cs"/>
          <w:b/>
          <w:bCs/>
          <w:sz w:val="32"/>
          <w:szCs w:val="32"/>
          <w:rtl/>
          <w:lang w:eastAsia="en-US" w:bidi="ar-DZ"/>
        </w:rPr>
        <w:t xml:space="preserve">لاستراتيجيات الموارد البشرية </w:t>
      </w:r>
      <w:r w:rsidRPr="00097145">
        <w:rPr>
          <w:rFonts w:ascii="Arial" w:eastAsia="Calibri" w:hAnsi="Arial" w:cs="Traditional Arabic" w:hint="eastAsia"/>
          <w:b/>
          <w:bCs/>
          <w:sz w:val="32"/>
          <w:szCs w:val="32"/>
          <w:rtl/>
          <w:lang w:eastAsia="en-US" w:bidi="ar-DZ"/>
        </w:rPr>
        <w:t>على</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تحسين</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أداء</w:t>
      </w:r>
      <w:r w:rsidRPr="00097145">
        <w:rPr>
          <w:rFonts w:ascii="Arial" w:eastAsia="Calibri" w:hAnsi="Arial" w:cs="Traditional Arabic"/>
          <w:b/>
          <w:bCs/>
          <w:sz w:val="32"/>
          <w:szCs w:val="32"/>
          <w:rtl/>
          <w:lang w:eastAsia="en-US" w:bidi="ar-DZ"/>
        </w:rPr>
        <w:t xml:space="preserve"> </w:t>
      </w:r>
      <w:r w:rsidRPr="00097145">
        <w:rPr>
          <w:rFonts w:ascii="Arial" w:eastAsia="Calibri" w:hAnsi="Arial" w:cs="Traditional Arabic" w:hint="eastAsia"/>
          <w:b/>
          <w:bCs/>
          <w:sz w:val="32"/>
          <w:szCs w:val="32"/>
          <w:rtl/>
          <w:lang w:eastAsia="en-US" w:bidi="ar-DZ"/>
        </w:rPr>
        <w:t>العاملين</w:t>
      </w:r>
      <w:bookmarkEnd w:id="104"/>
      <w:bookmarkEnd w:id="105"/>
    </w:p>
    <w:p w:rsidR="007C5598" w:rsidRDefault="007C5598">
      <w:pPr>
        <w:spacing w:after="160" w:line="259" w:lineRule="auto"/>
        <w:jc w:val="left"/>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br w:type="page"/>
      </w:r>
    </w:p>
    <w:p w:rsidR="007C5598" w:rsidRDefault="007C5598" w:rsidP="0002538C">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جدول رقم 03-17: تحليل الانحدار الخطي البسيط لأثر استراتيجيات الموارد البشرية</w:t>
      </w:r>
      <w:r w:rsidRPr="00C44FDE">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على تحسين أداء العاملين</w:t>
      </w:r>
      <w:r w:rsidR="002155C0">
        <w:rPr>
          <w:rFonts w:ascii="Traditional Arabic" w:hAnsi="Traditional Arabic" w:cs="Traditional Arabic" w:hint="cs"/>
          <w:b/>
          <w:bCs/>
          <w:sz w:val="32"/>
          <w:szCs w:val="32"/>
          <w:rtl/>
          <w:lang w:bidi="ar-DZ"/>
        </w:rPr>
        <w:t xml:space="preserve"> </w:t>
      </w:r>
      <w:r w:rsidR="002155C0" w:rsidRPr="0002538C">
        <w:rPr>
          <w:rFonts w:ascii="Traditional Arabic" w:hAnsi="Traditional Arabic" w:cs="Traditional Arabic" w:hint="cs"/>
          <w:b/>
          <w:bCs/>
          <w:sz w:val="32"/>
          <w:szCs w:val="32"/>
          <w:rtl/>
          <w:lang w:bidi="ar-DZ"/>
        </w:rPr>
        <w:t>في م</w:t>
      </w:r>
      <w:r w:rsidR="0002538C">
        <w:rPr>
          <w:rFonts w:ascii="Traditional Arabic" w:hAnsi="Traditional Arabic" w:cs="Traditional Arabic" w:hint="cs"/>
          <w:b/>
          <w:bCs/>
          <w:sz w:val="32"/>
          <w:szCs w:val="32"/>
          <w:rtl/>
          <w:lang w:bidi="ar-DZ"/>
        </w:rPr>
        <w:t>ركز</w:t>
      </w:r>
      <w:r w:rsidR="002155C0" w:rsidRPr="0002538C">
        <w:rPr>
          <w:rFonts w:ascii="Traditional Arabic" w:hAnsi="Traditional Arabic" w:cs="Traditional Arabic" w:hint="cs"/>
          <w:b/>
          <w:bCs/>
          <w:sz w:val="32"/>
          <w:szCs w:val="32"/>
          <w:rtl/>
          <w:lang w:bidi="ar-DZ"/>
        </w:rPr>
        <w:t xml:space="preserve"> الضرائب لولاية الطارف</w:t>
      </w:r>
    </w:p>
    <w:tbl>
      <w:tblPr>
        <w:tblStyle w:val="Grilledutableau"/>
        <w:bidiVisual/>
        <w:tblW w:w="0" w:type="auto"/>
        <w:jc w:val="center"/>
        <w:tblLook w:val="04A0" w:firstRow="1" w:lastRow="0" w:firstColumn="1" w:lastColumn="0" w:noHBand="0" w:noVBand="1"/>
      </w:tblPr>
      <w:tblGrid>
        <w:gridCol w:w="1763"/>
        <w:gridCol w:w="1251"/>
        <w:gridCol w:w="1262"/>
        <w:gridCol w:w="1254"/>
        <w:gridCol w:w="1252"/>
        <w:gridCol w:w="1548"/>
        <w:gridCol w:w="958"/>
      </w:tblGrid>
      <w:tr w:rsidR="007C5598" w:rsidTr="00E70D57">
        <w:trPr>
          <w:trHeight w:val="143"/>
          <w:jc w:val="center"/>
        </w:trPr>
        <w:tc>
          <w:tcPr>
            <w:tcW w:w="1827" w:type="dxa"/>
            <w:vMerge w:val="restart"/>
            <w:vAlign w:val="center"/>
          </w:tcPr>
          <w:p w:rsidR="007C5598" w:rsidRPr="005D6C4E" w:rsidRDefault="007C5598" w:rsidP="00E70D57">
            <w:pPr>
              <w:bidi/>
              <w:jc w:val="center"/>
              <w:rPr>
                <w:rFonts w:ascii="Traditional Arabic" w:hAnsi="Traditional Arabic" w:cs="Traditional Arabic"/>
                <w:b/>
                <w:bCs/>
                <w:sz w:val="28"/>
                <w:szCs w:val="28"/>
                <w:rtl/>
                <w:lang w:bidi="ar-DZ"/>
              </w:rPr>
            </w:pPr>
            <w:r w:rsidRPr="005D6C4E">
              <w:rPr>
                <w:rFonts w:ascii="Traditional Arabic" w:hAnsi="Traditional Arabic" w:cs="Traditional Arabic" w:hint="cs"/>
                <w:b/>
                <w:bCs/>
                <w:sz w:val="28"/>
                <w:szCs w:val="28"/>
                <w:rtl/>
                <w:lang w:bidi="ar-DZ"/>
              </w:rPr>
              <w:t>البيان</w:t>
            </w:r>
          </w:p>
        </w:tc>
        <w:tc>
          <w:tcPr>
            <w:tcW w:w="1294" w:type="dxa"/>
            <w:vMerge w:val="restart"/>
            <w:vAlign w:val="center"/>
          </w:tcPr>
          <w:p w:rsidR="007C5598" w:rsidRPr="005D6C4E" w:rsidRDefault="007C5598" w:rsidP="00E70D57">
            <w:pPr>
              <w:bidi/>
              <w:jc w:val="center"/>
              <w:rPr>
                <w:rFonts w:ascii="Traditional Arabic" w:hAnsi="Traditional Arabic" w:cs="Traditional Arabic"/>
                <w:b/>
                <w:bCs/>
                <w:sz w:val="28"/>
                <w:szCs w:val="28"/>
                <w:lang w:bidi="ar-DZ"/>
              </w:rPr>
            </w:pPr>
            <w:r w:rsidRPr="005D6C4E">
              <w:rPr>
                <w:rFonts w:ascii="Traditional Arabic" w:hAnsi="Traditional Arabic" w:cs="Traditional Arabic" w:hint="cs"/>
                <w:b/>
                <w:bCs/>
                <w:sz w:val="28"/>
                <w:szCs w:val="28"/>
                <w:rtl/>
                <w:lang w:bidi="ar-DZ"/>
              </w:rPr>
              <w:t xml:space="preserve">القيمة الثابتة </w:t>
            </w:r>
            <w:r w:rsidRPr="005D6C4E">
              <w:rPr>
                <w:rFonts w:ascii="Traditional Arabic" w:hAnsi="Traditional Arabic" w:cs="Traditional Arabic"/>
                <w:b/>
                <w:bCs/>
                <w:sz w:val="28"/>
                <w:szCs w:val="28"/>
                <w:lang w:bidi="ar-DZ"/>
              </w:rPr>
              <w:t>B</w:t>
            </w:r>
          </w:p>
        </w:tc>
        <w:tc>
          <w:tcPr>
            <w:tcW w:w="2589" w:type="dxa"/>
            <w:gridSpan w:val="2"/>
            <w:tcBorders>
              <w:bottom w:val="single" w:sz="4" w:space="0" w:color="auto"/>
            </w:tcBorders>
            <w:vAlign w:val="center"/>
          </w:tcPr>
          <w:p w:rsidR="007C5598" w:rsidRPr="005D6C4E" w:rsidRDefault="007C5598" w:rsidP="00E70D57">
            <w:pPr>
              <w:bidi/>
              <w:jc w:val="center"/>
              <w:rPr>
                <w:rFonts w:ascii="Traditional Arabic" w:hAnsi="Traditional Arabic" w:cs="Traditional Arabic"/>
                <w:b/>
                <w:bCs/>
                <w:sz w:val="28"/>
                <w:szCs w:val="28"/>
                <w:lang w:bidi="ar-DZ"/>
              </w:rPr>
            </w:pPr>
            <w:r w:rsidRPr="005D6C4E">
              <w:rPr>
                <w:rFonts w:ascii="Traditional Arabic" w:hAnsi="Traditional Arabic" w:cs="Traditional Arabic" w:hint="cs"/>
                <w:b/>
                <w:bCs/>
                <w:sz w:val="28"/>
                <w:szCs w:val="28"/>
                <w:rtl/>
                <w:lang w:bidi="ar-DZ"/>
              </w:rPr>
              <w:t xml:space="preserve">قيمة </w:t>
            </w:r>
            <w:r w:rsidRPr="005D6C4E">
              <w:rPr>
                <w:rFonts w:ascii="Traditional Arabic" w:hAnsi="Traditional Arabic" w:cs="Traditional Arabic"/>
                <w:b/>
                <w:bCs/>
                <w:sz w:val="28"/>
                <w:szCs w:val="28"/>
                <w:lang w:bidi="ar-DZ"/>
              </w:rPr>
              <w:t>t</w:t>
            </w:r>
          </w:p>
        </w:tc>
        <w:tc>
          <w:tcPr>
            <w:tcW w:w="1295" w:type="dxa"/>
            <w:vMerge w:val="restart"/>
            <w:vAlign w:val="center"/>
          </w:tcPr>
          <w:p w:rsidR="007C5598" w:rsidRPr="005D6C4E" w:rsidRDefault="007C5598" w:rsidP="00E70D57">
            <w:pPr>
              <w:bidi/>
              <w:jc w:val="center"/>
              <w:rPr>
                <w:rFonts w:ascii="Traditional Arabic" w:hAnsi="Traditional Arabic" w:cs="Traditional Arabic"/>
                <w:b/>
                <w:bCs/>
                <w:sz w:val="28"/>
                <w:szCs w:val="28"/>
                <w:vertAlign w:val="superscript"/>
                <w:lang w:bidi="ar-DZ"/>
              </w:rPr>
            </w:pPr>
            <w:r w:rsidRPr="005D6C4E">
              <w:rPr>
                <w:rFonts w:ascii="Traditional Arabic" w:hAnsi="Traditional Arabic" w:cs="Traditional Arabic" w:hint="cs"/>
                <w:b/>
                <w:bCs/>
                <w:sz w:val="28"/>
                <w:szCs w:val="28"/>
                <w:rtl/>
                <w:lang w:bidi="ar-DZ"/>
              </w:rPr>
              <w:t xml:space="preserve">معامل التحديد </w:t>
            </w:r>
            <w:r w:rsidRPr="005D6C4E">
              <w:rPr>
                <w:rFonts w:ascii="Traditional Arabic" w:hAnsi="Traditional Arabic" w:cs="Traditional Arabic"/>
                <w:b/>
                <w:bCs/>
                <w:sz w:val="28"/>
                <w:szCs w:val="28"/>
                <w:lang w:bidi="ar-DZ"/>
              </w:rPr>
              <w:t>R</w:t>
            </w:r>
            <w:r w:rsidRPr="005D6C4E">
              <w:rPr>
                <w:rFonts w:ascii="Traditional Arabic" w:hAnsi="Traditional Arabic" w:cs="Traditional Arabic"/>
                <w:b/>
                <w:bCs/>
                <w:sz w:val="28"/>
                <w:szCs w:val="28"/>
                <w:vertAlign w:val="superscript"/>
                <w:lang w:bidi="ar-DZ"/>
              </w:rPr>
              <w:t>2</w:t>
            </w:r>
          </w:p>
        </w:tc>
        <w:tc>
          <w:tcPr>
            <w:tcW w:w="1620" w:type="dxa"/>
            <w:vMerge w:val="restart"/>
            <w:vAlign w:val="center"/>
          </w:tcPr>
          <w:p w:rsidR="007C5598" w:rsidRPr="005D6C4E" w:rsidRDefault="007C5598" w:rsidP="00E70D57">
            <w:pPr>
              <w:bidi/>
              <w:jc w:val="center"/>
              <w:rPr>
                <w:rFonts w:ascii="Traditional Arabic" w:hAnsi="Traditional Arabic" w:cs="Traditional Arabic"/>
                <w:b/>
                <w:bCs/>
                <w:sz w:val="28"/>
                <w:szCs w:val="28"/>
                <w:rtl/>
                <w:lang w:bidi="ar-DZ"/>
              </w:rPr>
            </w:pPr>
            <w:r w:rsidRPr="005D6C4E">
              <w:rPr>
                <w:rFonts w:ascii="Traditional Arabic" w:hAnsi="Traditional Arabic" w:cs="Traditional Arabic" w:hint="cs"/>
                <w:b/>
                <w:bCs/>
                <w:sz w:val="28"/>
                <w:szCs w:val="28"/>
                <w:rtl/>
                <w:lang w:bidi="ar-DZ"/>
              </w:rPr>
              <w:t>معامل الانحدار</w:t>
            </w:r>
          </w:p>
        </w:tc>
        <w:tc>
          <w:tcPr>
            <w:tcW w:w="970" w:type="dxa"/>
            <w:vMerge w:val="restart"/>
            <w:vAlign w:val="center"/>
          </w:tcPr>
          <w:p w:rsidR="007C5598" w:rsidRPr="005D6C4E" w:rsidRDefault="007C5598" w:rsidP="00E70D57">
            <w:pPr>
              <w:bidi/>
              <w:jc w:val="center"/>
              <w:rPr>
                <w:rFonts w:ascii="Traditional Arabic" w:hAnsi="Traditional Arabic" w:cs="Traditional Arabic"/>
                <w:b/>
                <w:bCs/>
                <w:sz w:val="28"/>
                <w:szCs w:val="28"/>
                <w:rtl/>
                <w:lang w:bidi="ar-DZ"/>
              </w:rPr>
            </w:pPr>
            <w:r w:rsidRPr="005D6C4E">
              <w:rPr>
                <w:rFonts w:ascii="Traditional Arabic" w:hAnsi="Traditional Arabic" w:cs="Traditional Arabic" w:hint="cs"/>
                <w:b/>
                <w:bCs/>
                <w:sz w:val="28"/>
                <w:szCs w:val="28"/>
                <w:rtl/>
                <w:lang w:bidi="ar-DZ"/>
              </w:rPr>
              <w:t>المعنوية</w:t>
            </w:r>
          </w:p>
        </w:tc>
      </w:tr>
      <w:tr w:rsidR="007C5598" w:rsidTr="00E70D57">
        <w:trPr>
          <w:trHeight w:val="680"/>
          <w:jc w:val="center"/>
        </w:trPr>
        <w:tc>
          <w:tcPr>
            <w:tcW w:w="1827" w:type="dxa"/>
            <w:vMerge/>
          </w:tcPr>
          <w:p w:rsidR="007C5598" w:rsidRPr="005D6C4E" w:rsidRDefault="007C5598" w:rsidP="00E70D57">
            <w:pPr>
              <w:bidi/>
              <w:jc w:val="center"/>
              <w:rPr>
                <w:rFonts w:ascii="Traditional Arabic" w:hAnsi="Traditional Arabic" w:cs="Traditional Arabic"/>
                <w:b/>
                <w:bCs/>
                <w:sz w:val="28"/>
                <w:szCs w:val="28"/>
                <w:rtl/>
                <w:lang w:bidi="ar-DZ"/>
              </w:rPr>
            </w:pPr>
          </w:p>
        </w:tc>
        <w:tc>
          <w:tcPr>
            <w:tcW w:w="1294" w:type="dxa"/>
            <w:vMerge/>
          </w:tcPr>
          <w:p w:rsidR="007C5598" w:rsidRPr="005D6C4E" w:rsidRDefault="007C5598" w:rsidP="00E70D57">
            <w:pPr>
              <w:bidi/>
              <w:jc w:val="center"/>
              <w:rPr>
                <w:rFonts w:ascii="Traditional Arabic" w:hAnsi="Traditional Arabic" w:cs="Traditional Arabic"/>
                <w:b/>
                <w:bCs/>
                <w:sz w:val="28"/>
                <w:szCs w:val="28"/>
                <w:rtl/>
                <w:lang w:bidi="ar-DZ"/>
              </w:rPr>
            </w:pPr>
          </w:p>
        </w:tc>
        <w:tc>
          <w:tcPr>
            <w:tcW w:w="1294" w:type="dxa"/>
            <w:tcBorders>
              <w:top w:val="single" w:sz="4" w:space="0" w:color="auto"/>
            </w:tcBorders>
          </w:tcPr>
          <w:p w:rsidR="007C5598" w:rsidRPr="005D6C4E" w:rsidRDefault="007C5598" w:rsidP="00E70D57">
            <w:pPr>
              <w:bidi/>
              <w:jc w:val="center"/>
              <w:rPr>
                <w:rFonts w:ascii="Traditional Arabic" w:hAnsi="Traditional Arabic" w:cs="Traditional Arabic"/>
                <w:b/>
                <w:bCs/>
                <w:sz w:val="28"/>
                <w:szCs w:val="28"/>
                <w:rtl/>
                <w:lang w:bidi="ar-DZ"/>
              </w:rPr>
            </w:pPr>
            <w:r w:rsidRPr="005D6C4E">
              <w:rPr>
                <w:rFonts w:ascii="Traditional Arabic" w:hAnsi="Traditional Arabic" w:cs="Traditional Arabic" w:hint="cs"/>
                <w:b/>
                <w:bCs/>
                <w:sz w:val="28"/>
                <w:szCs w:val="28"/>
                <w:rtl/>
                <w:lang w:bidi="ar-DZ"/>
              </w:rPr>
              <w:t>المحسوبة</w:t>
            </w:r>
          </w:p>
        </w:tc>
        <w:tc>
          <w:tcPr>
            <w:tcW w:w="1295" w:type="dxa"/>
            <w:tcBorders>
              <w:top w:val="single" w:sz="4" w:space="0" w:color="auto"/>
            </w:tcBorders>
          </w:tcPr>
          <w:p w:rsidR="007C5598" w:rsidRPr="005D6C4E" w:rsidRDefault="007C5598" w:rsidP="00E70D57">
            <w:pPr>
              <w:bidi/>
              <w:jc w:val="center"/>
              <w:rPr>
                <w:rFonts w:ascii="Traditional Arabic" w:hAnsi="Traditional Arabic" w:cs="Traditional Arabic"/>
                <w:b/>
                <w:bCs/>
                <w:sz w:val="28"/>
                <w:szCs w:val="28"/>
                <w:rtl/>
                <w:lang w:bidi="ar-DZ"/>
              </w:rPr>
            </w:pPr>
            <w:r w:rsidRPr="005D6C4E">
              <w:rPr>
                <w:rFonts w:ascii="Traditional Arabic" w:hAnsi="Traditional Arabic" w:cs="Traditional Arabic" w:hint="cs"/>
                <w:b/>
                <w:bCs/>
                <w:sz w:val="28"/>
                <w:szCs w:val="28"/>
                <w:rtl/>
                <w:lang w:bidi="ar-DZ"/>
              </w:rPr>
              <w:t>الجدولية</w:t>
            </w:r>
          </w:p>
        </w:tc>
        <w:tc>
          <w:tcPr>
            <w:tcW w:w="1295" w:type="dxa"/>
            <w:vMerge/>
          </w:tcPr>
          <w:p w:rsidR="007C5598" w:rsidRPr="005D6C4E" w:rsidRDefault="007C5598" w:rsidP="00E70D57">
            <w:pPr>
              <w:bidi/>
              <w:jc w:val="center"/>
              <w:rPr>
                <w:rFonts w:ascii="Traditional Arabic" w:hAnsi="Traditional Arabic" w:cs="Traditional Arabic"/>
                <w:b/>
                <w:bCs/>
                <w:sz w:val="28"/>
                <w:szCs w:val="28"/>
                <w:rtl/>
                <w:lang w:bidi="ar-DZ"/>
              </w:rPr>
            </w:pPr>
          </w:p>
        </w:tc>
        <w:tc>
          <w:tcPr>
            <w:tcW w:w="1620" w:type="dxa"/>
            <w:vMerge/>
          </w:tcPr>
          <w:p w:rsidR="007C5598" w:rsidRPr="005D6C4E" w:rsidRDefault="007C5598" w:rsidP="00E70D57">
            <w:pPr>
              <w:bidi/>
              <w:jc w:val="center"/>
              <w:rPr>
                <w:rFonts w:ascii="Traditional Arabic" w:hAnsi="Traditional Arabic" w:cs="Traditional Arabic"/>
                <w:b/>
                <w:bCs/>
                <w:sz w:val="28"/>
                <w:szCs w:val="28"/>
                <w:rtl/>
                <w:lang w:bidi="ar-DZ"/>
              </w:rPr>
            </w:pPr>
          </w:p>
        </w:tc>
        <w:tc>
          <w:tcPr>
            <w:tcW w:w="970" w:type="dxa"/>
            <w:vMerge/>
          </w:tcPr>
          <w:p w:rsidR="007C5598" w:rsidRPr="005D6C4E" w:rsidRDefault="007C5598" w:rsidP="00E70D57">
            <w:pPr>
              <w:bidi/>
              <w:jc w:val="center"/>
              <w:rPr>
                <w:rFonts w:ascii="Traditional Arabic" w:hAnsi="Traditional Arabic" w:cs="Traditional Arabic"/>
                <w:b/>
                <w:bCs/>
                <w:sz w:val="28"/>
                <w:szCs w:val="28"/>
                <w:rtl/>
                <w:lang w:bidi="ar-DZ"/>
              </w:rPr>
            </w:pPr>
          </w:p>
        </w:tc>
      </w:tr>
      <w:tr w:rsidR="007C5598" w:rsidTr="00E70D57">
        <w:trPr>
          <w:jc w:val="center"/>
        </w:trPr>
        <w:tc>
          <w:tcPr>
            <w:tcW w:w="1827" w:type="dxa"/>
          </w:tcPr>
          <w:p w:rsidR="007C5598" w:rsidRPr="005D6C4E" w:rsidRDefault="007C5598" w:rsidP="00E70D57">
            <w:pPr>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استراتيجيات الموارد البشرية</w:t>
            </w:r>
          </w:p>
        </w:tc>
        <w:tc>
          <w:tcPr>
            <w:tcW w:w="1294" w:type="dxa"/>
          </w:tcPr>
          <w:p w:rsidR="007C5598" w:rsidRPr="00097145" w:rsidRDefault="007C5598" w:rsidP="00E70D5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1.007</w:t>
            </w:r>
          </w:p>
        </w:tc>
        <w:tc>
          <w:tcPr>
            <w:tcW w:w="1294" w:type="dxa"/>
          </w:tcPr>
          <w:p w:rsidR="007C5598" w:rsidRPr="00097145" w:rsidRDefault="007C5598" w:rsidP="00E70D5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4.915</w:t>
            </w:r>
          </w:p>
        </w:tc>
        <w:tc>
          <w:tcPr>
            <w:tcW w:w="1295" w:type="dxa"/>
          </w:tcPr>
          <w:p w:rsidR="007C5598" w:rsidRPr="00097145" w:rsidRDefault="007C5598" w:rsidP="00E70D57">
            <w:pPr>
              <w:bidi/>
              <w:jc w:val="center"/>
              <w:rPr>
                <w:rFonts w:ascii="Traditional Arabic" w:hAnsi="Traditional Arabic" w:cs="Traditional Arabic"/>
                <w:sz w:val="28"/>
                <w:szCs w:val="28"/>
                <w:rtl/>
                <w:lang w:bidi="ar-DZ"/>
              </w:rPr>
            </w:pPr>
            <w:r w:rsidRPr="00097145">
              <w:rPr>
                <w:rFonts w:ascii="Traditional Arabic" w:hAnsi="Traditional Arabic" w:cs="Traditional Arabic" w:hint="cs"/>
                <w:sz w:val="28"/>
                <w:szCs w:val="28"/>
                <w:rtl/>
                <w:lang w:bidi="ar-DZ"/>
              </w:rPr>
              <w:t>1.68</w:t>
            </w:r>
          </w:p>
        </w:tc>
        <w:tc>
          <w:tcPr>
            <w:tcW w:w="1295" w:type="dxa"/>
          </w:tcPr>
          <w:p w:rsidR="007C5598" w:rsidRPr="00097145" w:rsidRDefault="007C5598" w:rsidP="00E70D5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0.463</w:t>
            </w:r>
          </w:p>
        </w:tc>
        <w:tc>
          <w:tcPr>
            <w:tcW w:w="1620" w:type="dxa"/>
          </w:tcPr>
          <w:p w:rsidR="007C5598" w:rsidRPr="00097145" w:rsidRDefault="007C5598" w:rsidP="00E70D5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0.681</w:t>
            </w:r>
          </w:p>
        </w:tc>
        <w:tc>
          <w:tcPr>
            <w:tcW w:w="970" w:type="dxa"/>
          </w:tcPr>
          <w:p w:rsidR="007C5598" w:rsidRPr="00097145" w:rsidRDefault="007C5598" w:rsidP="00E70D57">
            <w:pPr>
              <w:bidi/>
              <w:jc w:val="center"/>
              <w:rPr>
                <w:rFonts w:ascii="Traditional Arabic" w:hAnsi="Traditional Arabic" w:cs="Traditional Arabic"/>
                <w:sz w:val="28"/>
                <w:szCs w:val="28"/>
                <w:rtl/>
                <w:lang w:bidi="ar-DZ"/>
              </w:rPr>
            </w:pPr>
            <w:r w:rsidRPr="00097145">
              <w:rPr>
                <w:rFonts w:ascii="Traditional Arabic" w:hAnsi="Traditional Arabic" w:cs="Traditional Arabic" w:hint="cs"/>
                <w:sz w:val="28"/>
                <w:szCs w:val="28"/>
                <w:rtl/>
                <w:lang w:bidi="ar-DZ"/>
              </w:rPr>
              <w:t>0.000</w:t>
            </w:r>
          </w:p>
        </w:tc>
      </w:tr>
    </w:tbl>
    <w:p w:rsidR="007C5598" w:rsidRPr="00097145" w:rsidRDefault="007C5598" w:rsidP="007C5598">
      <w:pPr>
        <w:bidi/>
        <w:jc w:val="both"/>
        <w:rPr>
          <w:rFonts w:asciiTheme="majorBidi" w:hAnsiTheme="majorBidi" w:cstheme="majorBidi"/>
          <w:sz w:val="24"/>
          <w:szCs w:val="24"/>
          <w:rtl/>
          <w:lang w:bidi="ar-DZ"/>
        </w:rPr>
      </w:pPr>
      <w:r w:rsidRPr="00297A94">
        <w:rPr>
          <w:rFonts w:asciiTheme="minorBidi" w:hAnsiTheme="minorBidi" w:cs="Traditional Arabic" w:hint="cs"/>
          <w:sz w:val="32"/>
          <w:szCs w:val="32"/>
          <w:rtl/>
          <w:lang w:bidi="ar-DZ"/>
        </w:rPr>
        <w:t xml:space="preserve">المصدر: إعداد </w:t>
      </w:r>
      <w:r>
        <w:rPr>
          <w:rFonts w:asciiTheme="minorBidi" w:hAnsiTheme="minorBidi" w:cs="Traditional Arabic" w:hint="cs"/>
          <w:sz w:val="32"/>
          <w:szCs w:val="32"/>
          <w:rtl/>
          <w:lang w:bidi="ar-DZ"/>
        </w:rPr>
        <w:t>الطالبين</w:t>
      </w:r>
      <w:r w:rsidRPr="00297A94">
        <w:rPr>
          <w:rFonts w:asciiTheme="minorBidi" w:hAnsiTheme="minorBidi" w:cs="Traditional Arabic" w:hint="cs"/>
          <w:sz w:val="32"/>
          <w:szCs w:val="32"/>
          <w:rtl/>
          <w:lang w:bidi="ar-DZ"/>
        </w:rPr>
        <w:t xml:space="preserve"> بالاعتماد على مخرجات </w:t>
      </w:r>
      <w:r w:rsidRPr="00297A94">
        <w:rPr>
          <w:rFonts w:asciiTheme="majorBidi" w:hAnsiTheme="majorBidi" w:cstheme="majorBidi"/>
          <w:sz w:val="24"/>
          <w:szCs w:val="24"/>
          <w:lang w:bidi="ar-DZ"/>
        </w:rPr>
        <w:t>spss-27</w:t>
      </w:r>
    </w:p>
    <w:p w:rsidR="007C5598" w:rsidRPr="00D54B0B" w:rsidRDefault="007C5598" w:rsidP="001F63F5">
      <w:pPr>
        <w:tabs>
          <w:tab w:val="right" w:pos="6237"/>
          <w:tab w:val="left" w:pos="7938"/>
          <w:tab w:val="right" w:pos="8505"/>
        </w:tabs>
        <w:bidi/>
        <w:spacing w:after="0"/>
        <w:jc w:val="both"/>
        <w:rPr>
          <w:rFonts w:ascii="Traditional Arabic" w:eastAsia="Calibri" w:hAnsi="Traditional Arabic" w:cs="Traditional Arabic"/>
          <w:sz w:val="32"/>
          <w:szCs w:val="32"/>
          <w:rtl/>
          <w:lang w:eastAsia="en-US"/>
        </w:rPr>
      </w:pPr>
      <w:r>
        <w:rPr>
          <w:rFonts w:ascii="Traditional Arabic" w:eastAsia="Calibri" w:hAnsi="Traditional Arabic" w:cs="Traditional Arabic" w:hint="cs"/>
          <w:sz w:val="32"/>
          <w:szCs w:val="32"/>
          <w:rtl/>
          <w:lang w:eastAsia="en-US" w:bidi="ar-DZ"/>
        </w:rPr>
        <w:tab/>
      </w:r>
      <w:r w:rsidR="001F63F5">
        <w:rPr>
          <w:rFonts w:ascii="Traditional Arabic" w:eastAsia="Calibri" w:hAnsi="Traditional Arabic" w:cs="Traditional Arabic" w:hint="cs"/>
          <w:sz w:val="32"/>
          <w:szCs w:val="32"/>
          <w:rtl/>
          <w:lang w:eastAsia="en-US" w:bidi="ar-DZ"/>
        </w:rPr>
        <w:t xml:space="preserve">     </w:t>
      </w:r>
      <w:r>
        <w:rPr>
          <w:rFonts w:ascii="Traditional Arabic" w:eastAsia="Calibri" w:hAnsi="Traditional Arabic" w:cs="Traditional Arabic"/>
          <w:sz w:val="32"/>
          <w:szCs w:val="32"/>
          <w:rtl/>
          <w:lang w:eastAsia="en-US" w:bidi="ar-DZ"/>
        </w:rPr>
        <w:t>من خلال الجدول أعلاه نلاحظ</w:t>
      </w:r>
      <w:r>
        <w:rPr>
          <w:rFonts w:ascii="Traditional Arabic" w:eastAsia="Calibri" w:hAnsi="Traditional Arabic" w:cs="Traditional Arabic" w:hint="cs"/>
          <w:sz w:val="32"/>
          <w:szCs w:val="32"/>
          <w:rtl/>
          <w:lang w:eastAsia="en-US" w:bidi="ar-DZ"/>
        </w:rPr>
        <w:t xml:space="preserve"> أن</w:t>
      </w:r>
      <w:r w:rsidRPr="00D54B0B">
        <w:rPr>
          <w:rFonts w:ascii="Traditional Arabic" w:eastAsia="Calibri" w:hAnsi="Traditional Arabic" w:cs="Traditional Arabic"/>
          <w:sz w:val="32"/>
          <w:szCs w:val="32"/>
          <w:rtl/>
          <w:lang w:eastAsia="en-US" w:bidi="ar-DZ"/>
        </w:rPr>
        <w:t xml:space="preserve"> معامل الانحدار</w:t>
      </w:r>
      <w:r w:rsidRPr="00D54B0B">
        <w:rPr>
          <w:rFonts w:ascii="Traditional Arabic" w:eastAsia="Calibri" w:hAnsi="Traditional Arabic" w:cs="Traditional Arabic" w:hint="cs"/>
          <w:sz w:val="32"/>
          <w:szCs w:val="32"/>
          <w:rtl/>
          <w:lang w:eastAsia="en-US" w:bidi="ar-DZ"/>
        </w:rPr>
        <w:t xml:space="preserve"> </w:t>
      </w:r>
      <w:r w:rsidRPr="00D54B0B">
        <w:rPr>
          <w:rFonts w:ascii="Traditional Arabic" w:eastAsia="Calibri" w:hAnsi="Traditional Arabic" w:cs="Traditional Arabic"/>
          <w:sz w:val="32"/>
          <w:szCs w:val="32"/>
          <w:rtl/>
          <w:lang w:eastAsia="en-US" w:bidi="ar-DZ"/>
        </w:rPr>
        <w:t xml:space="preserve">بين </w:t>
      </w:r>
      <w:r w:rsidR="001F63F5">
        <w:rPr>
          <w:rFonts w:ascii="Traditional Arabic" w:eastAsia="Calibri" w:hAnsi="Traditional Arabic" w:cs="Traditional Arabic" w:hint="cs"/>
          <w:sz w:val="32"/>
          <w:szCs w:val="32"/>
          <w:rtl/>
          <w:lang w:eastAsia="en-US" w:bidi="ar-DZ"/>
        </w:rPr>
        <w:t xml:space="preserve">استراتيجيات الموارد البشرية </w:t>
      </w:r>
      <w:r w:rsidRPr="00D54B0B">
        <w:rPr>
          <w:rFonts w:ascii="Traditional Arabic" w:eastAsia="Calibri" w:hAnsi="Traditional Arabic" w:cs="Traditional Arabic"/>
          <w:sz w:val="32"/>
          <w:szCs w:val="32"/>
          <w:rtl/>
          <w:lang w:eastAsia="en-US" w:bidi="ar-DZ"/>
        </w:rPr>
        <w:t xml:space="preserve">في المؤسسة قيد الدراسة </w:t>
      </w:r>
      <w:r>
        <w:rPr>
          <w:rFonts w:ascii="Traditional Arabic" w:eastAsia="Calibri" w:hAnsi="Traditional Arabic" w:cs="Traditional Arabic" w:hint="cs"/>
          <w:sz w:val="32"/>
          <w:szCs w:val="32"/>
          <w:rtl/>
          <w:lang w:eastAsia="en-US" w:bidi="ar-DZ"/>
        </w:rPr>
        <w:t>وأداء عامليها بلغ 0.</w:t>
      </w:r>
      <w:r w:rsidR="001F63F5">
        <w:rPr>
          <w:rFonts w:ascii="Traditional Arabic" w:eastAsia="Calibri" w:hAnsi="Traditional Arabic" w:cs="Traditional Arabic" w:hint="cs"/>
          <w:sz w:val="32"/>
          <w:szCs w:val="32"/>
          <w:rtl/>
          <w:lang w:eastAsia="en-US" w:bidi="ar-DZ"/>
        </w:rPr>
        <w:t>681</w:t>
      </w:r>
      <w:r w:rsidRPr="00D54B0B">
        <w:rPr>
          <w:rFonts w:ascii="Traditional Arabic" w:eastAsia="Calibri" w:hAnsi="Traditional Arabic" w:cs="Traditional Arabic"/>
          <w:sz w:val="32"/>
          <w:szCs w:val="32"/>
          <w:rtl/>
          <w:lang w:eastAsia="en-US" w:bidi="ar-DZ"/>
        </w:rPr>
        <w:t xml:space="preserve">، </w:t>
      </w:r>
      <w:r w:rsidRPr="00D54B0B">
        <w:rPr>
          <w:rFonts w:ascii="Traditional Arabic" w:eastAsia="Calibri" w:hAnsi="Traditional Arabic" w:cs="Traditional Arabic" w:hint="cs"/>
          <w:sz w:val="32"/>
          <w:szCs w:val="32"/>
          <w:rtl/>
          <w:lang w:eastAsia="en-US" w:bidi="ar-DZ"/>
        </w:rPr>
        <w:t>وبلغ مستوى الدلالة 0.0</w:t>
      </w:r>
      <w:r>
        <w:rPr>
          <w:rFonts w:ascii="Traditional Arabic" w:eastAsia="Calibri" w:hAnsi="Traditional Arabic" w:cs="Traditional Arabic" w:hint="cs"/>
          <w:sz w:val="32"/>
          <w:szCs w:val="32"/>
          <w:rtl/>
          <w:lang w:eastAsia="en-US" w:bidi="ar-DZ"/>
        </w:rPr>
        <w:t>00</w:t>
      </w:r>
      <w:r w:rsidRPr="00D54B0B">
        <w:rPr>
          <w:rFonts w:ascii="Traditional Arabic" w:eastAsia="Calibri" w:hAnsi="Traditional Arabic" w:cs="Traditional Arabic" w:hint="cs"/>
          <w:sz w:val="32"/>
          <w:szCs w:val="32"/>
          <w:rtl/>
          <w:lang w:eastAsia="en-US" w:bidi="ar-DZ"/>
        </w:rPr>
        <w:t xml:space="preserve"> وهي قيمة أصغر من 0.05، مما يبين معنوية النموذج، أي وجود أثر ذو دلالة إحصائية </w:t>
      </w:r>
      <w:r w:rsidR="001F63F5">
        <w:rPr>
          <w:rFonts w:ascii="Traditional Arabic" w:eastAsia="Calibri" w:hAnsi="Traditional Arabic" w:cs="Traditional Arabic" w:hint="cs"/>
          <w:sz w:val="32"/>
          <w:szCs w:val="32"/>
          <w:rtl/>
          <w:lang w:eastAsia="en-US" w:bidi="ar-DZ"/>
        </w:rPr>
        <w:t>لاستراتيجيات الموارد البشرية</w:t>
      </w:r>
      <w:r w:rsidRPr="00D54B0B">
        <w:rPr>
          <w:rFonts w:ascii="Traditional Arabic" w:eastAsia="Calibri" w:hAnsi="Traditional Arabic" w:cs="Traditional Arabic" w:hint="cs"/>
          <w:sz w:val="32"/>
          <w:szCs w:val="32"/>
          <w:rtl/>
          <w:lang w:eastAsia="en-US" w:bidi="ar-DZ"/>
        </w:rPr>
        <w:t xml:space="preserve"> على </w:t>
      </w:r>
      <w:r>
        <w:rPr>
          <w:rFonts w:ascii="Traditional Arabic" w:eastAsia="Calibri" w:hAnsi="Traditional Arabic" w:cs="Traditional Arabic" w:hint="cs"/>
          <w:sz w:val="32"/>
          <w:szCs w:val="32"/>
          <w:rtl/>
          <w:lang w:eastAsia="en-US" w:bidi="ar-DZ"/>
        </w:rPr>
        <w:t>تحسين أداء العاملين بمؤسسة مركز الضرائب بالطارف</w:t>
      </w:r>
      <w:r w:rsidRPr="00D54B0B">
        <w:rPr>
          <w:rFonts w:ascii="Traditional Arabic" w:eastAsia="Calibri" w:hAnsi="Traditional Arabic" w:cs="Traditional Arabic" w:hint="cs"/>
          <w:sz w:val="32"/>
          <w:szCs w:val="32"/>
          <w:rtl/>
          <w:lang w:eastAsia="en-US" w:bidi="ar-DZ"/>
        </w:rPr>
        <w:t xml:space="preserve">، كما أن قيمة </w:t>
      </w:r>
      <w:r w:rsidRPr="00D54B0B">
        <w:rPr>
          <w:rFonts w:ascii="Traditional Arabic" w:eastAsia="Calibri" w:hAnsi="Traditional Arabic" w:cs="Traditional Arabic"/>
          <w:sz w:val="32"/>
          <w:szCs w:val="32"/>
          <w:lang w:eastAsia="en-US" w:bidi="ar-DZ"/>
        </w:rPr>
        <w:t>t</w:t>
      </w:r>
      <w:r w:rsidRPr="00D54B0B">
        <w:rPr>
          <w:rFonts w:ascii="Traditional Arabic" w:eastAsia="Calibri" w:hAnsi="Traditional Arabic" w:cs="Traditional Arabic" w:hint="cs"/>
          <w:sz w:val="32"/>
          <w:szCs w:val="32"/>
          <w:rtl/>
          <w:lang w:eastAsia="en-US"/>
        </w:rPr>
        <w:t xml:space="preserve"> بلغت </w:t>
      </w:r>
      <w:r w:rsidR="001F63F5">
        <w:rPr>
          <w:rFonts w:ascii="Traditional Arabic" w:eastAsia="Calibri" w:hAnsi="Traditional Arabic" w:cs="Traditional Arabic" w:hint="cs"/>
          <w:sz w:val="32"/>
          <w:szCs w:val="32"/>
          <w:rtl/>
          <w:lang w:eastAsia="en-US"/>
        </w:rPr>
        <w:t>4.915</w:t>
      </w:r>
      <w:r w:rsidRPr="00D54B0B">
        <w:rPr>
          <w:rFonts w:ascii="Traditional Arabic" w:eastAsia="Calibri" w:hAnsi="Traditional Arabic" w:cs="Traditional Arabic" w:hint="cs"/>
          <w:sz w:val="32"/>
          <w:szCs w:val="32"/>
          <w:rtl/>
          <w:lang w:eastAsia="en-US"/>
        </w:rPr>
        <w:t xml:space="preserve"> وهي قيمة أعلى من قيمتها الجدولية.</w:t>
      </w:r>
    </w:p>
    <w:p w:rsidR="007C5598" w:rsidRPr="007C5598" w:rsidRDefault="007C5598" w:rsidP="001F63F5">
      <w:pPr>
        <w:tabs>
          <w:tab w:val="right" w:pos="6237"/>
          <w:tab w:val="left" w:pos="7938"/>
          <w:tab w:val="right" w:pos="8505"/>
        </w:tabs>
        <w:bidi/>
        <w:spacing w:after="0"/>
        <w:jc w:val="both"/>
        <w:rPr>
          <w:rFonts w:ascii="Traditional Arabic" w:eastAsia="Calibri" w:hAnsi="Traditional Arabic" w:cs="Traditional Arabic"/>
          <w:sz w:val="32"/>
          <w:szCs w:val="32"/>
          <w:rtl/>
          <w:lang w:eastAsia="en-US"/>
        </w:rPr>
      </w:pPr>
      <w:r w:rsidRPr="00D54B0B">
        <w:rPr>
          <w:rFonts w:ascii="Traditional Arabic" w:eastAsia="Calibri" w:hAnsi="Traditional Arabic" w:cs="Traditional Arabic" w:hint="cs"/>
          <w:sz w:val="32"/>
          <w:szCs w:val="32"/>
          <w:rtl/>
          <w:lang w:eastAsia="en-US" w:bidi="ar-DZ"/>
        </w:rPr>
        <w:t xml:space="preserve">وبالتالي: نقبل الفرضية </w:t>
      </w:r>
      <w:r w:rsidRPr="00D54B0B">
        <w:rPr>
          <w:rFonts w:ascii="Traditional Arabic" w:eastAsia="Calibri" w:hAnsi="Traditional Arabic" w:cs="Traditional Arabic"/>
          <w:sz w:val="32"/>
          <w:szCs w:val="32"/>
          <w:lang w:eastAsia="en-US" w:bidi="ar-DZ"/>
        </w:rPr>
        <w:t>H</w:t>
      </w:r>
      <w:r w:rsidRPr="00D54B0B">
        <w:rPr>
          <w:rFonts w:ascii="Traditional Arabic" w:eastAsia="Calibri" w:hAnsi="Traditional Arabic" w:cs="Traditional Arabic"/>
          <w:sz w:val="32"/>
          <w:szCs w:val="32"/>
          <w:vertAlign w:val="subscript"/>
          <w:lang w:eastAsia="en-US" w:bidi="ar-DZ"/>
        </w:rPr>
        <w:t>1</w:t>
      </w:r>
      <w:r w:rsidRPr="00D54B0B">
        <w:rPr>
          <w:rFonts w:ascii="Traditional Arabic" w:eastAsia="Calibri" w:hAnsi="Traditional Arabic" w:cs="Traditional Arabic" w:hint="cs"/>
          <w:sz w:val="32"/>
          <w:szCs w:val="32"/>
          <w:rtl/>
          <w:lang w:eastAsia="en-US"/>
        </w:rPr>
        <w:t xml:space="preserve"> ونرفض الفرضية </w:t>
      </w:r>
      <w:r w:rsidRPr="00D54B0B">
        <w:rPr>
          <w:rFonts w:ascii="Traditional Arabic" w:eastAsia="Calibri" w:hAnsi="Traditional Arabic" w:cs="Traditional Arabic"/>
          <w:sz w:val="32"/>
          <w:szCs w:val="32"/>
          <w:lang w:eastAsia="en-US"/>
        </w:rPr>
        <w:t>H</w:t>
      </w:r>
      <w:r w:rsidRPr="00D54B0B">
        <w:rPr>
          <w:rFonts w:ascii="Traditional Arabic" w:eastAsia="Calibri" w:hAnsi="Traditional Arabic" w:cs="Traditional Arabic"/>
          <w:sz w:val="32"/>
          <w:szCs w:val="32"/>
          <w:vertAlign w:val="subscript"/>
          <w:lang w:eastAsia="en-US"/>
        </w:rPr>
        <w:t>0</w:t>
      </w:r>
      <w:r w:rsidRPr="00D54B0B">
        <w:rPr>
          <w:rFonts w:ascii="Traditional Arabic" w:eastAsia="Calibri" w:hAnsi="Traditional Arabic" w:cs="Traditional Arabic" w:hint="cs"/>
          <w:sz w:val="32"/>
          <w:szCs w:val="32"/>
          <w:rtl/>
          <w:lang w:eastAsia="en-US"/>
        </w:rPr>
        <w:t xml:space="preserve"> أي يوجد أثر </w:t>
      </w:r>
      <w:r w:rsidR="001F63F5">
        <w:rPr>
          <w:rFonts w:ascii="Traditional Arabic" w:eastAsia="Calibri" w:hAnsi="Traditional Arabic" w:cs="Traditional Arabic" w:hint="cs"/>
          <w:sz w:val="32"/>
          <w:szCs w:val="32"/>
          <w:rtl/>
          <w:lang w:eastAsia="en-US"/>
        </w:rPr>
        <w:t>لاستراتيجيات الموارد البشرية على تحسين أداء العاملين بمركز الضرائب بالطارف.</w:t>
      </w:r>
    </w:p>
    <w:p w:rsidR="007C5598" w:rsidRDefault="007C5598" w:rsidP="007C5598">
      <w:pPr>
        <w:bidi/>
        <w:jc w:val="both"/>
        <w:rPr>
          <w:rFonts w:ascii="Traditional Arabic" w:hAnsi="Traditional Arabic" w:cs="Traditional Arabic"/>
          <w:b/>
          <w:bCs/>
          <w:sz w:val="32"/>
          <w:szCs w:val="32"/>
          <w:rtl/>
        </w:rPr>
      </w:pPr>
    </w:p>
    <w:p w:rsidR="00FE6C6E" w:rsidRPr="00B10A2A" w:rsidRDefault="00FE6C6E" w:rsidP="00FE6C6E">
      <w:pPr>
        <w:bidi/>
        <w:jc w:val="both"/>
        <w:rPr>
          <w:rFonts w:ascii="Traditional Arabic" w:hAnsi="Traditional Arabic" w:cs="Traditional Arabic"/>
          <w:b/>
          <w:bCs/>
          <w:color w:val="000000"/>
          <w:sz w:val="32"/>
          <w:szCs w:val="32"/>
          <w:rtl/>
          <w:lang w:bidi="ar-DZ"/>
        </w:rPr>
      </w:pPr>
    </w:p>
    <w:p w:rsidR="00E71462" w:rsidRDefault="00E71462" w:rsidP="00B42741">
      <w:pPr>
        <w:bidi/>
        <w:jc w:val="both"/>
        <w:rPr>
          <w:rFonts w:ascii="Traditional Arabic" w:hAnsi="Traditional Arabic" w:cs="Traditional Arabic"/>
          <w:b/>
          <w:bCs/>
          <w:sz w:val="32"/>
          <w:szCs w:val="32"/>
          <w:lang w:bidi="ar-DZ"/>
        </w:rPr>
      </w:pPr>
      <w:bookmarkStart w:id="106" w:name="_Hlk104051238"/>
    </w:p>
    <w:p w:rsidR="00025F25" w:rsidRDefault="00025F25" w:rsidP="00025F25">
      <w:pPr>
        <w:bidi/>
        <w:jc w:val="both"/>
        <w:rPr>
          <w:rFonts w:ascii="Traditional Arabic" w:hAnsi="Traditional Arabic" w:cs="Traditional Arabic"/>
          <w:b/>
          <w:bCs/>
          <w:sz w:val="32"/>
          <w:szCs w:val="32"/>
          <w:lang w:bidi="ar-DZ"/>
        </w:rPr>
      </w:pPr>
    </w:p>
    <w:p w:rsidR="00025F25" w:rsidRDefault="00025F25" w:rsidP="00025F25">
      <w:pPr>
        <w:bidi/>
        <w:jc w:val="both"/>
        <w:rPr>
          <w:rFonts w:ascii="Traditional Arabic" w:hAnsi="Traditional Arabic" w:cs="Traditional Arabic"/>
          <w:b/>
          <w:bCs/>
          <w:sz w:val="32"/>
          <w:szCs w:val="32"/>
          <w:lang w:bidi="ar-DZ"/>
        </w:rPr>
      </w:pPr>
    </w:p>
    <w:p w:rsidR="00025F25" w:rsidRDefault="00025F25" w:rsidP="00025F25">
      <w:pPr>
        <w:bidi/>
        <w:jc w:val="both"/>
        <w:rPr>
          <w:rFonts w:ascii="Traditional Arabic" w:hAnsi="Traditional Arabic" w:cs="Traditional Arabic"/>
          <w:b/>
          <w:bCs/>
          <w:sz w:val="32"/>
          <w:szCs w:val="32"/>
          <w:lang w:bidi="ar-DZ"/>
        </w:rPr>
      </w:pPr>
    </w:p>
    <w:p w:rsidR="00025F25" w:rsidRDefault="00025F25" w:rsidP="00025F25">
      <w:pPr>
        <w:bidi/>
        <w:jc w:val="both"/>
        <w:rPr>
          <w:rFonts w:ascii="Traditional Arabic" w:hAnsi="Traditional Arabic" w:cs="Traditional Arabic"/>
          <w:b/>
          <w:bCs/>
          <w:sz w:val="32"/>
          <w:szCs w:val="32"/>
          <w:lang w:bidi="ar-DZ"/>
        </w:rPr>
      </w:pPr>
    </w:p>
    <w:p w:rsidR="009E56A8" w:rsidRDefault="009E56A8" w:rsidP="009E56A8">
      <w:pPr>
        <w:bidi/>
        <w:jc w:val="both"/>
        <w:rPr>
          <w:rFonts w:ascii="Traditional Arabic" w:hAnsi="Traditional Arabic" w:cs="Traditional Arabic"/>
          <w:b/>
          <w:bCs/>
          <w:sz w:val="32"/>
          <w:szCs w:val="32"/>
          <w:rtl/>
          <w:lang w:bidi="ar-DZ"/>
        </w:rPr>
      </w:pPr>
    </w:p>
    <w:p w:rsidR="00E20C10" w:rsidRPr="00C42188" w:rsidRDefault="00E20C10" w:rsidP="00C42188">
      <w:pPr>
        <w:pStyle w:val="Titre1"/>
        <w:bidi/>
        <w:jc w:val="left"/>
        <w:rPr>
          <w:rFonts w:ascii="Traditional Arabic" w:hAnsi="Traditional Arabic" w:cs="Traditional Arabic"/>
          <w:b/>
          <w:bCs/>
          <w:color w:val="auto"/>
          <w:rtl/>
          <w:lang w:bidi="ar-DZ"/>
        </w:rPr>
      </w:pPr>
      <w:bookmarkStart w:id="107" w:name="_Toc200600981"/>
      <w:r w:rsidRPr="00C42188">
        <w:rPr>
          <w:rFonts w:ascii="Traditional Arabic" w:hAnsi="Traditional Arabic" w:cs="Traditional Arabic"/>
          <w:b/>
          <w:bCs/>
          <w:color w:val="auto"/>
          <w:rtl/>
          <w:lang w:bidi="ar-DZ"/>
        </w:rPr>
        <w:t>خلاصة</w:t>
      </w:r>
      <w:r w:rsidR="00F91444" w:rsidRPr="00C42188">
        <w:rPr>
          <w:rFonts w:ascii="Traditional Arabic" w:hAnsi="Traditional Arabic" w:cs="Traditional Arabic"/>
          <w:b/>
          <w:bCs/>
          <w:color w:val="auto"/>
          <w:rtl/>
          <w:lang w:bidi="ar-DZ"/>
        </w:rPr>
        <w:t xml:space="preserve"> الفصل</w:t>
      </w:r>
      <w:r w:rsidRPr="00C42188">
        <w:rPr>
          <w:rFonts w:ascii="Traditional Arabic" w:hAnsi="Traditional Arabic" w:cs="Traditional Arabic"/>
          <w:b/>
          <w:bCs/>
          <w:color w:val="auto"/>
          <w:rtl/>
          <w:lang w:bidi="ar-DZ"/>
        </w:rPr>
        <w:t>:</w:t>
      </w:r>
      <w:bookmarkEnd w:id="107"/>
    </w:p>
    <w:p w:rsidR="003E35E4" w:rsidRPr="003E35E4" w:rsidRDefault="003E35E4" w:rsidP="003E35E4">
      <w:pPr>
        <w:bidi/>
        <w:spacing w:after="0"/>
        <w:ind w:firstLine="708"/>
        <w:jc w:val="both"/>
        <w:rPr>
          <w:rFonts w:ascii="Traditional Arabic" w:eastAsia="Calibri" w:hAnsi="Traditional Arabic" w:cs="Traditional Arabic"/>
          <w:sz w:val="32"/>
          <w:szCs w:val="32"/>
          <w:rtl/>
          <w:lang w:eastAsia="en-US"/>
        </w:rPr>
      </w:pPr>
      <w:r w:rsidRPr="003E35E4">
        <w:rPr>
          <w:rFonts w:ascii="Traditional Arabic" w:eastAsia="Calibri" w:hAnsi="Traditional Arabic" w:cs="Traditional Arabic" w:hint="cs"/>
          <w:sz w:val="32"/>
          <w:szCs w:val="32"/>
          <w:rtl/>
          <w:lang w:eastAsia="en-US"/>
        </w:rPr>
        <w:t xml:space="preserve">جاء هذا الفصل في شكل فصل تحليلي ميداني للتحقق من دور </w:t>
      </w:r>
      <w:r>
        <w:rPr>
          <w:rFonts w:ascii="Traditional Arabic" w:eastAsia="Calibri" w:hAnsi="Traditional Arabic" w:cs="Traditional Arabic" w:hint="cs"/>
          <w:sz w:val="32"/>
          <w:szCs w:val="32"/>
          <w:rtl/>
          <w:lang w:eastAsia="en-US"/>
        </w:rPr>
        <w:t>الاستراتيجيات الحديثة للموارد البشرية في تحسين أداء العاملين بمركز الضرائب لولاية الطارف.</w:t>
      </w:r>
    </w:p>
    <w:p w:rsidR="003E35E4" w:rsidRPr="003E35E4" w:rsidRDefault="003E35E4" w:rsidP="003E35E4">
      <w:pPr>
        <w:bidi/>
        <w:spacing w:after="0"/>
        <w:ind w:firstLine="708"/>
        <w:jc w:val="both"/>
        <w:rPr>
          <w:rFonts w:ascii="Traditional Arabic" w:eastAsia="Calibri" w:hAnsi="Traditional Arabic" w:cs="Traditional Arabic"/>
          <w:sz w:val="32"/>
          <w:szCs w:val="32"/>
          <w:rtl/>
          <w:lang w:eastAsia="en-US"/>
        </w:rPr>
      </w:pPr>
      <w:r w:rsidRPr="003E35E4">
        <w:rPr>
          <w:rFonts w:ascii="Traditional Arabic" w:eastAsia="Calibri" w:hAnsi="Traditional Arabic" w:cs="Traditional Arabic" w:hint="cs"/>
          <w:sz w:val="32"/>
          <w:szCs w:val="32"/>
          <w:rtl/>
          <w:lang w:eastAsia="en-US"/>
        </w:rPr>
        <w:t>في بداية هذا الفصل تم تقديم المؤسسة، ثم عرض تفصيلي لطريقة ومنهجية الدراسة من إجراءات، أدوات، أساليب، منهج ونموذج الدراسة وتصميم الاستبيان، وبعد ذلك التطرق إلى وصف متغيرات الدراسة وتحليل نتائج الاستبيان واختبار فرضيات الدراسة.</w:t>
      </w:r>
    </w:p>
    <w:p w:rsidR="00C42188" w:rsidRDefault="003E35E4" w:rsidP="003E35E4">
      <w:pPr>
        <w:bidi/>
        <w:spacing w:after="0"/>
        <w:jc w:val="both"/>
        <w:rPr>
          <w:rFonts w:ascii="Traditional Arabic" w:eastAsia="Calibri" w:hAnsi="Traditional Arabic" w:cs="Traditional Arabic"/>
          <w:sz w:val="32"/>
          <w:szCs w:val="32"/>
          <w:rtl/>
          <w:lang w:eastAsia="en-US"/>
        </w:rPr>
      </w:pPr>
      <w:r w:rsidRPr="003E35E4">
        <w:rPr>
          <w:rFonts w:ascii="Traditional Arabic" w:eastAsia="Calibri" w:hAnsi="Traditional Arabic" w:cs="Traditional Arabic" w:hint="cs"/>
          <w:sz w:val="32"/>
          <w:szCs w:val="32"/>
          <w:rtl/>
          <w:lang w:eastAsia="en-US"/>
        </w:rPr>
        <w:t xml:space="preserve"> </w:t>
      </w:r>
      <w:r w:rsidRPr="003E35E4">
        <w:rPr>
          <w:rFonts w:ascii="Traditional Arabic" w:eastAsia="Calibri" w:hAnsi="Traditional Arabic" w:cs="Traditional Arabic" w:hint="cs"/>
          <w:sz w:val="32"/>
          <w:szCs w:val="32"/>
          <w:rtl/>
          <w:lang w:eastAsia="en-US"/>
        </w:rPr>
        <w:tab/>
        <w:t xml:space="preserve">وبذلك تم إسقاط مختلف المفاهيم النظرية المقدمة في الفصلين النظريين على ما يدور فعلا في مؤسسة </w:t>
      </w:r>
      <w:r>
        <w:rPr>
          <w:rFonts w:ascii="Traditional Arabic" w:eastAsia="Calibri" w:hAnsi="Traditional Arabic" w:cs="Traditional Arabic" w:hint="cs"/>
          <w:sz w:val="32"/>
          <w:szCs w:val="32"/>
          <w:rtl/>
          <w:lang w:eastAsia="en-US"/>
        </w:rPr>
        <w:t>مركز الضرائب</w:t>
      </w:r>
      <w:r w:rsidRPr="003E35E4">
        <w:rPr>
          <w:rFonts w:ascii="Traditional Arabic" w:eastAsia="Calibri" w:hAnsi="Traditional Arabic" w:cs="Traditional Arabic" w:hint="cs"/>
          <w:sz w:val="32"/>
          <w:szCs w:val="32"/>
          <w:rtl/>
          <w:lang w:eastAsia="en-US"/>
        </w:rPr>
        <w:t xml:space="preserve">، حيث تبين أن بعدي </w:t>
      </w:r>
      <w:r>
        <w:rPr>
          <w:rFonts w:ascii="Traditional Arabic" w:eastAsia="Calibri" w:hAnsi="Traditional Arabic" w:cs="Traditional Arabic" w:hint="cs"/>
          <w:sz w:val="32"/>
          <w:szCs w:val="32"/>
          <w:rtl/>
          <w:lang w:eastAsia="en-US"/>
        </w:rPr>
        <w:t>الاستقطاب والاختيار والتحفيز</w:t>
      </w:r>
      <w:r w:rsidRPr="003E35E4">
        <w:rPr>
          <w:rFonts w:ascii="Traditional Arabic" w:eastAsia="Calibri" w:hAnsi="Traditional Arabic" w:cs="Traditional Arabic" w:hint="cs"/>
          <w:sz w:val="32"/>
          <w:szCs w:val="32"/>
          <w:rtl/>
          <w:lang w:eastAsia="en-US"/>
        </w:rPr>
        <w:t xml:space="preserve"> لهما أثر على </w:t>
      </w:r>
      <w:r>
        <w:rPr>
          <w:rFonts w:ascii="Traditional Arabic" w:eastAsia="Calibri" w:hAnsi="Traditional Arabic" w:cs="Traditional Arabic" w:hint="cs"/>
          <w:sz w:val="32"/>
          <w:szCs w:val="32"/>
          <w:rtl/>
          <w:lang w:eastAsia="en-US"/>
        </w:rPr>
        <w:t>أداء العاملين</w:t>
      </w:r>
      <w:r w:rsidRPr="003E35E4">
        <w:rPr>
          <w:rFonts w:ascii="Traditional Arabic" w:eastAsia="Calibri" w:hAnsi="Traditional Arabic" w:cs="Traditional Arabic" w:hint="cs"/>
          <w:sz w:val="32"/>
          <w:szCs w:val="32"/>
          <w:rtl/>
          <w:lang w:eastAsia="en-US"/>
        </w:rPr>
        <w:t xml:space="preserve">، بخلاف بعد </w:t>
      </w:r>
      <w:r>
        <w:rPr>
          <w:rFonts w:ascii="Traditional Arabic" w:eastAsia="Calibri" w:hAnsi="Traditional Arabic" w:cs="Traditional Arabic" w:hint="cs"/>
          <w:sz w:val="32"/>
          <w:szCs w:val="32"/>
          <w:rtl/>
          <w:lang w:eastAsia="en-US"/>
        </w:rPr>
        <w:t>التدريب والتطوير الذي</w:t>
      </w:r>
      <w:r w:rsidRPr="003E35E4">
        <w:rPr>
          <w:rFonts w:ascii="Traditional Arabic" w:eastAsia="Calibri" w:hAnsi="Traditional Arabic" w:cs="Traditional Arabic" w:hint="cs"/>
          <w:sz w:val="32"/>
          <w:szCs w:val="32"/>
          <w:rtl/>
          <w:lang w:eastAsia="en-US"/>
        </w:rPr>
        <w:t xml:space="preserve"> لا يملك</w:t>
      </w:r>
      <w:r>
        <w:rPr>
          <w:rFonts w:ascii="Traditional Arabic" w:eastAsia="Calibri" w:hAnsi="Traditional Arabic" w:cs="Traditional Arabic" w:hint="cs"/>
          <w:sz w:val="32"/>
          <w:szCs w:val="32"/>
          <w:rtl/>
          <w:lang w:eastAsia="en-US"/>
        </w:rPr>
        <w:t xml:space="preserve"> أثر</w:t>
      </w:r>
      <w:r w:rsidRPr="003E35E4">
        <w:rPr>
          <w:rFonts w:ascii="Traditional Arabic" w:eastAsia="Calibri" w:hAnsi="Traditional Arabic" w:cs="Traditional Arabic" w:hint="cs"/>
          <w:sz w:val="32"/>
          <w:szCs w:val="32"/>
          <w:rtl/>
          <w:lang w:eastAsia="en-US"/>
        </w:rPr>
        <w:t xml:space="preserve"> على </w:t>
      </w:r>
      <w:r>
        <w:rPr>
          <w:rFonts w:ascii="Traditional Arabic" w:eastAsia="Calibri" w:hAnsi="Traditional Arabic" w:cs="Traditional Arabic" w:hint="cs"/>
          <w:sz w:val="32"/>
          <w:szCs w:val="32"/>
          <w:rtl/>
          <w:lang w:eastAsia="en-US"/>
        </w:rPr>
        <w:t xml:space="preserve">أداء العاملين </w:t>
      </w:r>
      <w:r w:rsidRPr="003E35E4">
        <w:rPr>
          <w:rFonts w:ascii="Traditional Arabic" w:eastAsia="Calibri" w:hAnsi="Traditional Arabic" w:cs="Traditional Arabic" w:hint="cs"/>
          <w:sz w:val="32"/>
          <w:szCs w:val="32"/>
          <w:rtl/>
          <w:lang w:eastAsia="en-US"/>
        </w:rPr>
        <w:t xml:space="preserve">بالمؤسسة، كما توصلنا إلى أن </w:t>
      </w:r>
      <w:r>
        <w:rPr>
          <w:rFonts w:ascii="Traditional Arabic" w:eastAsia="Calibri" w:hAnsi="Traditional Arabic" w:cs="Traditional Arabic" w:hint="cs"/>
          <w:sz w:val="32"/>
          <w:szCs w:val="32"/>
          <w:rtl/>
          <w:lang w:eastAsia="en-US"/>
        </w:rPr>
        <w:t>الاستراتيجيات الحديثة للموارد البشرية</w:t>
      </w:r>
      <w:r w:rsidRPr="003E35E4">
        <w:rPr>
          <w:rFonts w:ascii="Traditional Arabic" w:eastAsia="Calibri" w:hAnsi="Traditional Arabic" w:cs="Traditional Arabic" w:hint="cs"/>
          <w:sz w:val="32"/>
          <w:szCs w:val="32"/>
          <w:rtl/>
          <w:lang w:eastAsia="en-US"/>
        </w:rPr>
        <w:t xml:space="preserve"> بصفة عامة تؤثر على </w:t>
      </w:r>
      <w:r>
        <w:rPr>
          <w:rFonts w:ascii="Traditional Arabic" w:eastAsia="Calibri" w:hAnsi="Traditional Arabic" w:cs="Traditional Arabic" w:hint="cs"/>
          <w:sz w:val="32"/>
          <w:szCs w:val="32"/>
          <w:rtl/>
          <w:lang w:eastAsia="en-US"/>
        </w:rPr>
        <w:t>أداء عاملي مركز الضرائب بالطارف.</w:t>
      </w:r>
    </w:p>
    <w:p w:rsidR="00C42188" w:rsidRDefault="00C42188" w:rsidP="00C42188">
      <w:pPr>
        <w:bidi/>
        <w:spacing w:after="0"/>
        <w:jc w:val="both"/>
        <w:rPr>
          <w:rFonts w:ascii="Traditional Arabic" w:eastAsia="Calibri" w:hAnsi="Traditional Arabic" w:cs="Traditional Arabic"/>
          <w:sz w:val="32"/>
          <w:szCs w:val="32"/>
          <w:rtl/>
          <w:lang w:eastAsia="en-US"/>
        </w:rPr>
        <w:sectPr w:rsidR="00C42188" w:rsidSect="00F2684B">
          <w:headerReference w:type="default" r:id="rId39"/>
          <w:footerReference w:type="default" r:id="rId40"/>
          <w:footnotePr>
            <w:numRestart w:val="eachPage"/>
          </w:footnotePr>
          <w:pgSz w:w="11906" w:h="16838"/>
          <w:pgMar w:top="1417" w:right="1417" w:bottom="1417" w:left="1417" w:header="708" w:footer="708" w:gutter="0"/>
          <w:cols w:space="708"/>
          <w:docGrid w:linePitch="360"/>
        </w:sectPr>
      </w:pPr>
    </w:p>
    <w:p w:rsidR="003E35E4" w:rsidRPr="003E35E4" w:rsidRDefault="003E35E4" w:rsidP="003E35E4">
      <w:pPr>
        <w:bidi/>
        <w:spacing w:after="0"/>
        <w:jc w:val="both"/>
        <w:rPr>
          <w:rFonts w:ascii="Arial" w:eastAsia="Calibri" w:hAnsi="Arial" w:cs="Traditional Arabic"/>
          <w:sz w:val="32"/>
          <w:szCs w:val="32"/>
          <w:lang w:eastAsia="en-US" w:bidi="ar-DZ"/>
        </w:rPr>
      </w:pPr>
    </w:p>
    <w:p w:rsidR="001F63F5" w:rsidRPr="003E35E4" w:rsidRDefault="001F63F5" w:rsidP="001F63F5">
      <w:pPr>
        <w:bidi/>
        <w:jc w:val="both"/>
        <w:rPr>
          <w:rFonts w:ascii="Traditional Arabic" w:hAnsi="Traditional Arabic" w:cs="Traditional Arabic"/>
          <w:b/>
          <w:bCs/>
          <w:sz w:val="32"/>
          <w:szCs w:val="32"/>
          <w:rtl/>
          <w:lang w:bidi="ar-DZ"/>
        </w:rPr>
      </w:pPr>
    </w:p>
    <w:p w:rsidR="00F44A19" w:rsidRDefault="00F44A19" w:rsidP="00F44A19">
      <w:pPr>
        <w:bidi/>
        <w:jc w:val="center"/>
        <w:rPr>
          <w:rFonts w:ascii="Traditional Arabic" w:hAnsi="Traditional Arabic" w:cs="Traditional Arabic"/>
          <w:sz w:val="96"/>
          <w:szCs w:val="96"/>
          <w:rtl/>
          <w:lang w:bidi="ar-DZ"/>
        </w:rPr>
      </w:pPr>
    </w:p>
    <w:p w:rsidR="00F44A19" w:rsidRDefault="00F44A19" w:rsidP="00F44A19">
      <w:pPr>
        <w:bidi/>
        <w:jc w:val="center"/>
        <w:rPr>
          <w:rFonts w:ascii="Traditional Arabic" w:hAnsi="Traditional Arabic" w:cs="Traditional Arabic"/>
          <w:sz w:val="96"/>
          <w:szCs w:val="96"/>
          <w:rtl/>
          <w:lang w:bidi="ar-DZ"/>
        </w:rPr>
      </w:pPr>
    </w:p>
    <w:p w:rsidR="009E56A8" w:rsidRPr="00F44A19" w:rsidRDefault="00F44A19" w:rsidP="007D4FE2">
      <w:pPr>
        <w:pStyle w:val="Titre1"/>
        <w:bidi/>
        <w:jc w:val="center"/>
        <w:rPr>
          <w:rFonts w:ascii="Traditional Arabic" w:hAnsi="Traditional Arabic" w:cs="Traditional Arabic"/>
          <w:b/>
          <w:bCs/>
          <w:sz w:val="28"/>
          <w:szCs w:val="28"/>
          <w:rtl/>
          <w:lang w:bidi="ar-DZ"/>
        </w:rPr>
      </w:pPr>
      <w:bookmarkStart w:id="108" w:name="_Toc200600982"/>
      <w:r w:rsidRPr="00F44A19">
        <w:rPr>
          <w:rFonts w:ascii="Traditional Arabic" w:hAnsi="Traditional Arabic" w:cs="Traditional Arabic"/>
          <w:b/>
          <w:bCs/>
          <w:sz w:val="96"/>
          <w:szCs w:val="96"/>
          <w:rtl/>
          <w:lang w:bidi="ar-DZ"/>
        </w:rPr>
        <w:t>الخاتمة العامة</w:t>
      </w:r>
      <w:bookmarkEnd w:id="108"/>
    </w:p>
    <w:p w:rsidR="009E56A8" w:rsidRDefault="009E56A8" w:rsidP="009E56A8">
      <w:pPr>
        <w:bidi/>
        <w:jc w:val="both"/>
        <w:rPr>
          <w:rFonts w:ascii="Traditional Arabic" w:hAnsi="Traditional Arabic" w:cs="Traditional Arabic"/>
          <w:b/>
          <w:bCs/>
          <w:sz w:val="32"/>
          <w:szCs w:val="32"/>
          <w:rtl/>
          <w:lang w:bidi="ar-DZ"/>
        </w:rPr>
      </w:pPr>
    </w:p>
    <w:p w:rsidR="009E56A8" w:rsidRDefault="009E56A8" w:rsidP="009E56A8">
      <w:pPr>
        <w:bidi/>
        <w:jc w:val="both"/>
        <w:rPr>
          <w:rFonts w:ascii="Traditional Arabic" w:hAnsi="Traditional Arabic" w:cs="Traditional Arabic"/>
          <w:b/>
          <w:bCs/>
          <w:sz w:val="32"/>
          <w:szCs w:val="32"/>
          <w:rtl/>
          <w:lang w:bidi="ar-DZ"/>
        </w:rPr>
      </w:pPr>
    </w:p>
    <w:p w:rsidR="009E56A8" w:rsidRPr="00B42741" w:rsidRDefault="009E56A8" w:rsidP="009E56A8">
      <w:pPr>
        <w:bidi/>
        <w:jc w:val="both"/>
        <w:rPr>
          <w:rFonts w:ascii="Traditional Arabic" w:hAnsi="Traditional Arabic" w:cs="Traditional Arabic"/>
          <w:b/>
          <w:bCs/>
          <w:sz w:val="32"/>
          <w:szCs w:val="32"/>
          <w:rtl/>
          <w:lang w:bidi="ar-DZ"/>
        </w:rPr>
      </w:pPr>
    </w:p>
    <w:bookmarkEnd w:id="106"/>
    <w:p w:rsidR="00D33FBC" w:rsidRDefault="002A4C11" w:rsidP="00C42188">
      <w:pPr>
        <w:bidi/>
        <w:jc w:val="both"/>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rPr>
        <mc:AlternateContent>
          <mc:Choice Requires="wps">
            <w:drawing>
              <wp:anchor distT="0" distB="0" distL="114300" distR="114300" simplePos="0" relativeHeight="251770880" behindDoc="0" locked="0" layoutInCell="1" allowOverlap="1" wp14:anchorId="59AFCFAA" wp14:editId="48BE980E">
                <wp:simplePos x="0" y="0"/>
                <wp:positionH relativeFrom="margin">
                  <wp:posOffset>1975485</wp:posOffset>
                </wp:positionH>
                <wp:positionV relativeFrom="paragraph">
                  <wp:posOffset>7898130</wp:posOffset>
                </wp:positionV>
                <wp:extent cx="1724025" cy="809625"/>
                <wp:effectExtent l="0" t="0" r="28575" b="28575"/>
                <wp:wrapNone/>
                <wp:docPr id="166" name="Rectangle 166"/>
                <wp:cNvGraphicFramePr/>
                <a:graphic xmlns:a="http://schemas.openxmlformats.org/drawingml/2006/main">
                  <a:graphicData uri="http://schemas.microsoft.com/office/word/2010/wordprocessingShape">
                    <wps:wsp>
                      <wps:cNvSpPr/>
                      <wps:spPr>
                        <a:xfrm>
                          <a:off x="0" y="0"/>
                          <a:ext cx="1724025" cy="8096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C2DFCF3" id="Rectangle 166" o:spid="_x0000_s1026" style="position:absolute;margin-left:155.55pt;margin-top:621.9pt;width:135.75pt;height:63.75pt;z-index:25177088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7KRkgIAALAFAAAOAAAAZHJzL2Uyb0RvYy54bWysVFFP2zAQfp+0/2D5fSSpSoGKFFUgpkkI&#10;EGXi2XXsJpLj82y3affrd7aTFBjaA1of3LPv7ru7L3d3ebVvFdkJ6xrQJS1OckqE5lA1elPSn8+3&#10;384pcZ7piinQoqQH4ejV4uuXy87MxQRqUJWwBEG0m3empLX3Zp5ljteiZe4EjNColGBb5vFqN1ll&#10;WYforcomeT7LOrCVscCFc/h6k5R0EfGlFNw/SOmEJ6qkmJuPp43nOpzZ4pLNN5aZuuF9GuwTWbSs&#10;0Rh0hLphnpGtbf6CahtuwYH0JxzaDKRsuIg1YDVF/q6aVc2MiLUgOc6MNLn/B8vvd4+WNBV+u9mM&#10;Es1a/EhPSBvTGyVIeESKOuPmaLkyj7a/ORRDvXtp2/CPlZB9pPUw0ir2nnB8LM4m03xySglH3Xl+&#10;MUMZYbKjt7HOfxfQkiCU1GL8yCbb3TmfTAeTEMyBaqrbRql4Ca0irpUlO4Yfeb0pevA3Vkp/yhFz&#10;DJ5ZICCVHCV/UCLgKf0kJLKHRU5iwrFvj8kwzoX2RVLVrBIpx9Mcf0OWQ/qRkAgYkCVWN2L3AINl&#10;AhmwEz29fXAVse1H5/xfiSXn0SNGBu1H57bRYD8CUFhVHznZDyQlagJLa6gO2FsW0tA5w28b/Lx3&#10;zPlHZnHKcB5xc/gHPKSCrqTQS5TUYH9/9B7ssflRS0mHU1tS92vLrKBE/dA4FhfFdBrGPF6mp2cT&#10;vNjXmvVrjd6214A9U+COMjyKwd6rQZQW2hdcMMsQFVVMc4xdUu7tcLn2aZvgiuJiuYxmONqG+Tu9&#10;MjyAB1ZD+z7vX5g1fY97nI57GCaczd+1erINnhqWWw+yiXNw5LXnG9dCbJx+hYW98/oerY6LdvEH&#10;AAD//wMAUEsDBBQABgAIAAAAIQDPkppD4gAAAA0BAAAPAAAAZHJzL2Rvd25yZXYueG1sTI/BTsMw&#10;EETvSPyDtUjcqOME2hLiVAiBEFIP0CK1Rze2k4h4HcVOGv6e5QTHnXmanSk2s+vYZIbQepQgFgkw&#10;g5XXLdYSPvcvN2tgISrUqvNoJHybAJvy8qJQufZn/DDTLtaMQjDkSkITY59zHqrGOBUWvjdInvWD&#10;U5HOoeZ6UGcKdx1Pk2TJnWqRPjSqN0+Nqb52o5NwtOp1//wWttymk71v38eDXY1SXl/Njw/Aopnj&#10;Hwy/9ak6lNTp5EfUgXUSMiEEoWSktxmNIORunS6BnUjKViIDXhb8/4ryBwAA//8DAFBLAQItABQA&#10;BgAIAAAAIQC2gziS/gAAAOEBAAATAAAAAAAAAAAAAAAAAAAAAABbQ29udGVudF9UeXBlc10ueG1s&#10;UEsBAi0AFAAGAAgAAAAhADj9If/WAAAAlAEAAAsAAAAAAAAAAAAAAAAALwEAAF9yZWxzLy5yZWxz&#10;UEsBAi0AFAAGAAgAAAAhAAJHspGSAgAAsAUAAA4AAAAAAAAAAAAAAAAALgIAAGRycy9lMm9Eb2Mu&#10;eG1sUEsBAi0AFAAGAAgAAAAhAM+SmkPiAAAADQEAAA8AAAAAAAAAAAAAAAAA7AQAAGRycy9kb3du&#10;cmV2LnhtbFBLBQYAAAAABAAEAPMAAAD7BQAAAAA=&#10;" fillcolor="white [3212]" strokecolor="white [3212]" strokeweight="1pt">
                <w10:wrap anchorx="margin"/>
              </v:rect>
            </w:pict>
          </mc:Fallback>
        </mc:AlternateContent>
      </w:r>
    </w:p>
    <w:p w:rsidR="009E56A8" w:rsidRDefault="009E56A8" w:rsidP="009E56A8">
      <w:pPr>
        <w:bidi/>
        <w:jc w:val="both"/>
        <w:rPr>
          <w:rFonts w:ascii="Traditional Arabic" w:hAnsi="Traditional Arabic" w:cs="Traditional Arabic"/>
          <w:b/>
          <w:bCs/>
          <w:sz w:val="32"/>
          <w:szCs w:val="32"/>
          <w:rtl/>
          <w:lang w:bidi="ar-DZ"/>
        </w:rPr>
      </w:pPr>
    </w:p>
    <w:p w:rsidR="009E56A8" w:rsidRDefault="009E56A8" w:rsidP="009E56A8">
      <w:pPr>
        <w:bidi/>
        <w:jc w:val="both"/>
        <w:rPr>
          <w:rFonts w:ascii="Traditional Arabic" w:hAnsi="Traditional Arabic" w:cs="Traditional Arabic"/>
          <w:b/>
          <w:bCs/>
          <w:sz w:val="32"/>
          <w:szCs w:val="32"/>
          <w:rtl/>
          <w:lang w:bidi="ar-DZ"/>
        </w:rPr>
      </w:pPr>
    </w:p>
    <w:p w:rsidR="009E56A8" w:rsidRDefault="009E56A8" w:rsidP="009E56A8">
      <w:pPr>
        <w:bidi/>
        <w:jc w:val="both"/>
        <w:rPr>
          <w:rFonts w:ascii="Traditional Arabic" w:hAnsi="Traditional Arabic" w:cs="Traditional Arabic"/>
          <w:b/>
          <w:bCs/>
          <w:sz w:val="32"/>
          <w:szCs w:val="32"/>
          <w:rtl/>
          <w:lang w:bidi="ar-DZ"/>
        </w:rPr>
      </w:pPr>
    </w:p>
    <w:p w:rsidR="009E56A8" w:rsidRDefault="009E56A8" w:rsidP="009E56A8">
      <w:pPr>
        <w:bidi/>
        <w:jc w:val="both"/>
        <w:rPr>
          <w:rFonts w:ascii="Traditional Arabic" w:hAnsi="Traditional Arabic" w:cs="Traditional Arabic"/>
          <w:b/>
          <w:bCs/>
          <w:sz w:val="32"/>
          <w:szCs w:val="32"/>
          <w:rtl/>
          <w:lang w:bidi="ar-DZ"/>
        </w:rPr>
      </w:pPr>
    </w:p>
    <w:p w:rsidR="009E56A8" w:rsidRDefault="009E56A8" w:rsidP="009E56A8">
      <w:pPr>
        <w:bidi/>
        <w:jc w:val="both"/>
        <w:rPr>
          <w:rFonts w:ascii="Traditional Arabic" w:hAnsi="Traditional Arabic" w:cs="Traditional Arabic"/>
          <w:b/>
          <w:bCs/>
          <w:sz w:val="32"/>
          <w:szCs w:val="32"/>
          <w:rtl/>
          <w:lang w:bidi="ar-DZ"/>
        </w:rPr>
      </w:pPr>
    </w:p>
    <w:p w:rsidR="009E56A8" w:rsidRDefault="009E56A8" w:rsidP="009E56A8">
      <w:pPr>
        <w:bidi/>
        <w:jc w:val="both"/>
        <w:rPr>
          <w:rFonts w:ascii="Traditional Arabic" w:hAnsi="Traditional Arabic" w:cs="Traditional Arabic"/>
          <w:b/>
          <w:bCs/>
          <w:sz w:val="32"/>
          <w:szCs w:val="32"/>
          <w:rtl/>
          <w:lang w:bidi="ar-DZ"/>
        </w:rPr>
        <w:sectPr w:rsidR="009E56A8" w:rsidSect="00F2684B">
          <w:headerReference w:type="default" r:id="rId41"/>
          <w:footerReference w:type="default" r:id="rId42"/>
          <w:footnotePr>
            <w:numRestart w:val="eachPage"/>
          </w:footnotePr>
          <w:pgSz w:w="11906" w:h="16838"/>
          <w:pgMar w:top="1417" w:right="1417" w:bottom="1417" w:left="1417" w:header="708" w:footer="708" w:gutter="0"/>
          <w:cols w:space="708"/>
          <w:docGrid w:linePitch="360"/>
        </w:sectPr>
      </w:pPr>
    </w:p>
    <w:p w:rsidR="003E35E4" w:rsidRDefault="003E35E4" w:rsidP="003E35E4">
      <w:pPr>
        <w:bidi/>
        <w:spacing w:after="160"/>
        <w:ind w:firstLine="708"/>
        <w:jc w:val="both"/>
        <w:rPr>
          <w:rFonts w:ascii="Traditional Arabic" w:eastAsiaTheme="minorHAnsi" w:hAnsi="Traditional Arabic" w:cs="Traditional Arabic"/>
          <w:sz w:val="32"/>
          <w:szCs w:val="32"/>
          <w:rtl/>
          <w:lang w:eastAsia="en-US" w:bidi="ar-DZ"/>
        </w:rPr>
      </w:pPr>
      <w:r w:rsidRPr="003E35E4">
        <w:rPr>
          <w:rFonts w:ascii="Traditional Arabic" w:eastAsiaTheme="minorHAnsi" w:hAnsi="Traditional Arabic" w:cs="Traditional Arabic"/>
          <w:sz w:val="32"/>
          <w:szCs w:val="32"/>
          <w:rtl/>
          <w:lang w:eastAsia="en-US"/>
        </w:rPr>
        <w:t>في ضوء التحولات المتسارعة التي تشهدها بيئة الأعمال المعاصرة، لم تعد إدارة الموارد البشرية ت</w:t>
      </w:r>
      <w:r>
        <w:rPr>
          <w:rFonts w:ascii="Traditional Arabic" w:eastAsiaTheme="minorHAnsi" w:hAnsi="Traditional Arabic" w:cs="Traditional Arabic"/>
          <w:sz w:val="32"/>
          <w:szCs w:val="32"/>
          <w:rtl/>
          <w:lang w:eastAsia="en-US"/>
        </w:rPr>
        <w:t>قتصر على تنفيذ المهام التقليدية</w:t>
      </w:r>
      <w:r>
        <w:rPr>
          <w:rFonts w:ascii="Traditional Arabic" w:eastAsiaTheme="minorHAnsi" w:hAnsi="Traditional Arabic" w:cs="Traditional Arabic" w:hint="cs"/>
          <w:sz w:val="32"/>
          <w:szCs w:val="32"/>
          <w:rtl/>
          <w:lang w:eastAsia="en-US"/>
        </w:rPr>
        <w:t xml:space="preserve">، </w:t>
      </w:r>
      <w:r w:rsidRPr="003E35E4">
        <w:rPr>
          <w:rFonts w:ascii="Traditional Arabic" w:eastAsiaTheme="minorHAnsi" w:hAnsi="Traditional Arabic" w:cs="Traditional Arabic"/>
          <w:sz w:val="32"/>
          <w:szCs w:val="32"/>
          <w:rtl/>
          <w:lang w:eastAsia="en-US"/>
        </w:rPr>
        <w:t>بل أصبحت تشكّل شريكًا استراتيجيًا في صياغة مستقبل المؤسسات وتحقيق أهدافها التنافسية. فقد فرضت التحديات الجديدة، كالعولمة، والتطور التكنولوجي، وتغير أنماط العمل، تبنّي استراتيجيات حديثة لإدارة المورد البشري، تُراعي الجوانب الإنسانية والمهنية للعاملين، وتؤسس لمنظومة عمل قائمة على التحفيز والتطوير المستمر</w:t>
      </w:r>
      <w:r w:rsidRPr="003E35E4">
        <w:rPr>
          <w:rFonts w:ascii="Traditional Arabic" w:eastAsiaTheme="minorHAnsi" w:hAnsi="Traditional Arabic" w:cs="Traditional Arabic"/>
          <w:sz w:val="32"/>
          <w:szCs w:val="32"/>
          <w:lang w:eastAsia="en-US" w:bidi="ar-DZ"/>
        </w:rPr>
        <w:t>.</w:t>
      </w:r>
    </w:p>
    <w:p w:rsidR="00E75A60" w:rsidRDefault="003E35E4" w:rsidP="003E35E4">
      <w:pPr>
        <w:bidi/>
        <w:spacing w:after="160"/>
        <w:ind w:firstLine="708"/>
        <w:jc w:val="both"/>
        <w:rPr>
          <w:rFonts w:ascii="Traditional Arabic" w:eastAsiaTheme="minorHAnsi" w:hAnsi="Traditional Arabic" w:cs="Traditional Arabic"/>
          <w:sz w:val="32"/>
          <w:szCs w:val="32"/>
          <w:rtl/>
          <w:lang w:eastAsia="en-US" w:bidi="ar-DZ"/>
        </w:rPr>
      </w:pPr>
      <w:r w:rsidRPr="003E35E4">
        <w:rPr>
          <w:rFonts w:ascii="Traditional Arabic" w:eastAsiaTheme="minorHAnsi" w:hAnsi="Traditional Arabic" w:cs="Traditional Arabic"/>
          <w:sz w:val="32"/>
          <w:szCs w:val="32"/>
          <w:rtl/>
          <w:lang w:eastAsia="en-US"/>
        </w:rPr>
        <w:t xml:space="preserve">هذه الاستراتيجيات </w:t>
      </w:r>
      <w:r>
        <w:rPr>
          <w:rFonts w:ascii="Traditional Arabic" w:eastAsiaTheme="minorHAnsi" w:hAnsi="Traditional Arabic" w:cs="Traditional Arabic" w:hint="cs"/>
          <w:sz w:val="32"/>
          <w:szCs w:val="32"/>
          <w:rtl/>
          <w:lang w:eastAsia="en-US"/>
        </w:rPr>
        <w:t xml:space="preserve">انعكست إيجابا </w:t>
      </w:r>
      <w:r w:rsidRPr="003E35E4">
        <w:rPr>
          <w:rFonts w:ascii="Traditional Arabic" w:eastAsiaTheme="minorHAnsi" w:hAnsi="Traditional Arabic" w:cs="Traditional Arabic"/>
          <w:sz w:val="32"/>
          <w:szCs w:val="32"/>
          <w:rtl/>
          <w:lang w:eastAsia="en-US"/>
        </w:rPr>
        <w:t>على تحسين أداء العاملين، فكلما أحس الموظف بأن المؤسسة تهتم بتطويره المهني وتمنحه فرصًا للنمو والمشاركة في اتخاذ القرار، كلما ارتفعت مستويات الولاء والانتماء والرضا الوظيفي لديه، وهو ما ينعكس مباشرة على جودة أدائه وإنتاجيته. فالموارد البشرية المدارة بأسلوب استراتيجي تصبح أكثر قدرة على التكيف، والمبادرة، والعمل بروح الفريق، وتقديم حلول مبتكرة لمشكلات العمل، كما تُساهم في تقليص نسب الغيابات والدوران الوظيفي</w:t>
      </w:r>
      <w:r w:rsidRPr="003E35E4">
        <w:rPr>
          <w:rFonts w:ascii="Traditional Arabic" w:eastAsiaTheme="minorHAnsi" w:hAnsi="Traditional Arabic" w:cs="Traditional Arabic"/>
          <w:sz w:val="32"/>
          <w:szCs w:val="32"/>
          <w:lang w:eastAsia="en-US" w:bidi="ar-DZ"/>
        </w:rPr>
        <w:t>.</w:t>
      </w:r>
    </w:p>
    <w:p w:rsidR="003E35E4" w:rsidRDefault="003E35E4" w:rsidP="003E35E4">
      <w:pPr>
        <w:bidi/>
        <w:spacing w:after="160"/>
        <w:jc w:val="both"/>
        <w:rPr>
          <w:rFonts w:ascii="Traditional Arabic" w:eastAsiaTheme="minorHAnsi" w:hAnsi="Traditional Arabic" w:cs="Traditional Arabic"/>
          <w:sz w:val="32"/>
          <w:szCs w:val="32"/>
          <w:rtl/>
          <w:lang w:eastAsia="en-US" w:bidi="ar-DZ"/>
        </w:rPr>
      </w:pPr>
      <w:r>
        <w:rPr>
          <w:rFonts w:ascii="Traditional Arabic" w:eastAsiaTheme="minorHAnsi" w:hAnsi="Traditional Arabic" w:cs="Traditional Arabic" w:hint="cs"/>
          <w:sz w:val="32"/>
          <w:szCs w:val="32"/>
          <w:rtl/>
          <w:lang w:eastAsia="en-US" w:bidi="ar-DZ"/>
        </w:rPr>
        <w:t>ومن خلال الدراسة النظرية والميدانية تم الوصول للنتائج الموالية:</w:t>
      </w:r>
    </w:p>
    <w:p w:rsidR="003E35E4" w:rsidRDefault="003E35E4" w:rsidP="00230CE8">
      <w:pPr>
        <w:pStyle w:val="Paragraphedeliste"/>
        <w:numPr>
          <w:ilvl w:val="1"/>
          <w:numId w:val="6"/>
        </w:numPr>
        <w:bidi/>
        <w:spacing w:after="160"/>
        <w:jc w:val="both"/>
        <w:rPr>
          <w:rFonts w:ascii="Traditional Arabic" w:hAnsi="Traditional Arabic" w:cs="Traditional Arabic"/>
          <w:b/>
          <w:bCs/>
          <w:sz w:val="32"/>
          <w:szCs w:val="32"/>
          <w:lang w:bidi="ar-DZ"/>
        </w:rPr>
      </w:pPr>
      <w:r w:rsidRPr="003E35E4">
        <w:rPr>
          <w:rFonts w:ascii="Traditional Arabic" w:hAnsi="Traditional Arabic" w:cs="Traditional Arabic" w:hint="cs"/>
          <w:b/>
          <w:bCs/>
          <w:sz w:val="32"/>
          <w:szCs w:val="32"/>
          <w:rtl/>
          <w:lang w:bidi="ar-DZ"/>
        </w:rPr>
        <w:t>نتائج الدراسة</w:t>
      </w:r>
      <w:r w:rsidR="002155C0">
        <w:rPr>
          <w:rFonts w:ascii="Traditional Arabic" w:hAnsi="Traditional Arabic" w:cs="Traditional Arabic" w:hint="cs"/>
          <w:b/>
          <w:bCs/>
          <w:sz w:val="32"/>
          <w:szCs w:val="32"/>
          <w:rtl/>
          <w:lang w:bidi="ar-DZ"/>
        </w:rPr>
        <w:t>:</w:t>
      </w:r>
    </w:p>
    <w:p w:rsidR="002155C0" w:rsidRPr="006F64F5" w:rsidRDefault="002155C0" w:rsidP="006F64F5">
      <w:pPr>
        <w:bidi/>
        <w:spacing w:after="160"/>
        <w:ind w:left="1080"/>
        <w:jc w:val="both"/>
        <w:rPr>
          <w:rFonts w:ascii="Traditional Arabic" w:hAnsi="Traditional Arabic" w:cs="Traditional Arabic" w:hint="cs"/>
          <w:b/>
          <w:bCs/>
          <w:sz w:val="32"/>
          <w:szCs w:val="32"/>
          <w:rtl/>
          <w:lang w:bidi="ar-DZ"/>
        </w:rPr>
      </w:pPr>
      <w:r w:rsidRPr="006F64F5">
        <w:rPr>
          <w:rFonts w:ascii="Traditional Arabic" w:hAnsi="Traditional Arabic" w:cs="Traditional Arabic" w:hint="cs"/>
          <w:b/>
          <w:bCs/>
          <w:sz w:val="32"/>
          <w:szCs w:val="32"/>
          <w:rtl/>
          <w:lang w:bidi="ar-DZ"/>
        </w:rPr>
        <w:t xml:space="preserve">1-1-نتائج الدراسة النظرية: </w:t>
      </w:r>
    </w:p>
    <w:p w:rsidR="000D7A05" w:rsidRDefault="000D7A05" w:rsidP="000D7A05">
      <w:pPr>
        <w:pStyle w:val="Paragraphedeliste"/>
        <w:numPr>
          <w:ilvl w:val="0"/>
          <w:numId w:val="10"/>
        </w:numPr>
        <w:bidi/>
        <w:spacing w:after="160"/>
        <w:jc w:val="both"/>
        <w:rPr>
          <w:rFonts w:ascii="Traditional Arabic" w:hAnsi="Traditional Arabic" w:cs="Traditional Arabic"/>
          <w:sz w:val="32"/>
          <w:szCs w:val="32"/>
          <w:lang w:bidi="ar-DZ"/>
        </w:rPr>
      </w:pPr>
      <w:r w:rsidRPr="003E35E4">
        <w:rPr>
          <w:rFonts w:ascii="Traditional Arabic" w:hAnsi="Traditional Arabic" w:cs="Traditional Arabic" w:hint="cs"/>
          <w:sz w:val="32"/>
          <w:szCs w:val="32"/>
          <w:rtl/>
        </w:rPr>
        <w:t>ت</w:t>
      </w:r>
      <w:r w:rsidRPr="003E35E4">
        <w:rPr>
          <w:rFonts w:ascii="Traditional Arabic" w:hAnsi="Traditional Arabic" w:cs="Traditional Arabic"/>
          <w:sz w:val="32"/>
          <w:szCs w:val="32"/>
          <w:rtl/>
        </w:rPr>
        <w:t xml:space="preserve">ضطلع </w:t>
      </w:r>
      <w:r>
        <w:rPr>
          <w:rFonts w:ascii="Traditional Arabic" w:hAnsi="Traditional Arabic" w:cs="Traditional Arabic" w:hint="cs"/>
          <w:sz w:val="32"/>
          <w:szCs w:val="32"/>
          <w:rtl/>
        </w:rPr>
        <w:t xml:space="preserve">إدارة الموارد البشرية </w:t>
      </w:r>
      <w:r w:rsidRPr="003E35E4">
        <w:rPr>
          <w:rFonts w:ascii="Traditional Arabic" w:hAnsi="Traditional Arabic" w:cs="Traditional Arabic"/>
          <w:sz w:val="32"/>
          <w:szCs w:val="32"/>
          <w:rtl/>
        </w:rPr>
        <w:t>بدور استراتيجي يساهم في تحقيق الأهداف العامة للمؤسسة</w:t>
      </w:r>
      <w:r>
        <w:rPr>
          <w:rFonts w:ascii="Traditional Arabic" w:hAnsi="Traditional Arabic" w:cs="Traditional Arabic" w:hint="cs"/>
          <w:sz w:val="32"/>
          <w:szCs w:val="32"/>
          <w:rtl/>
        </w:rPr>
        <w:t>؛</w:t>
      </w:r>
    </w:p>
    <w:p w:rsidR="000D7A05" w:rsidRDefault="000D7A05" w:rsidP="000D7A05">
      <w:pPr>
        <w:pStyle w:val="Paragraphedeliste"/>
        <w:numPr>
          <w:ilvl w:val="0"/>
          <w:numId w:val="10"/>
        </w:numPr>
        <w:bidi/>
        <w:spacing w:after="160"/>
        <w:jc w:val="both"/>
        <w:rPr>
          <w:rFonts w:ascii="Traditional Arabic" w:hAnsi="Traditional Arabic" w:cs="Traditional Arabic"/>
          <w:sz w:val="32"/>
          <w:szCs w:val="32"/>
          <w:lang w:bidi="ar-DZ"/>
        </w:rPr>
      </w:pPr>
      <w:r w:rsidRPr="003E35E4">
        <w:rPr>
          <w:rFonts w:ascii="Traditional Arabic" w:hAnsi="Traditional Arabic" w:cs="Traditional Arabic"/>
          <w:sz w:val="32"/>
          <w:szCs w:val="32"/>
          <w:rtl/>
        </w:rPr>
        <w:t>اتباع أساليب علمية في الاستقطاب والاختيار، يسهم في توظيف أفراد ذوي كفاءة عالية، ما يُعدّ أساسًا في تحسين الأداء الفردي والمؤسسي</w:t>
      </w:r>
      <w:r>
        <w:rPr>
          <w:rFonts w:ascii="Traditional Arabic" w:hAnsi="Traditional Arabic" w:cs="Traditional Arabic" w:hint="cs"/>
          <w:sz w:val="32"/>
          <w:szCs w:val="32"/>
          <w:rtl/>
        </w:rPr>
        <w:t>؛</w:t>
      </w:r>
    </w:p>
    <w:p w:rsidR="000D7A05" w:rsidRDefault="000D7A05" w:rsidP="006F64F5">
      <w:pPr>
        <w:pStyle w:val="Paragraphedeliste"/>
        <w:numPr>
          <w:ilvl w:val="0"/>
          <w:numId w:val="10"/>
        </w:numPr>
        <w:bidi/>
        <w:jc w:val="both"/>
        <w:rPr>
          <w:rFonts w:ascii="Traditional Arabic" w:hAnsi="Traditional Arabic" w:cs="Traditional Arabic" w:hint="cs"/>
          <w:sz w:val="32"/>
          <w:szCs w:val="32"/>
          <w:lang w:bidi="ar-DZ"/>
        </w:rPr>
      </w:pPr>
      <w:r>
        <w:rPr>
          <w:rFonts w:ascii="Traditional Arabic" w:hAnsi="Traditional Arabic" w:cs="Traditional Arabic" w:hint="cs"/>
          <w:sz w:val="32"/>
          <w:szCs w:val="32"/>
          <w:rtl/>
          <w:lang w:bidi="ar-DZ"/>
        </w:rPr>
        <w:t>ب</w:t>
      </w:r>
      <w:r w:rsidRPr="00893A0D">
        <w:rPr>
          <w:rFonts w:ascii="Traditional Arabic" w:hAnsi="Traditional Arabic" w:cs="Traditional Arabic" w:hint="eastAsia"/>
          <w:sz w:val="32"/>
          <w:szCs w:val="32"/>
          <w:rtl/>
          <w:lang w:bidi="ar-DZ"/>
        </w:rPr>
        <w:t>رامج</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التدريب</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والتطوير</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التي</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تُبنى</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على</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تحليل</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الفجوات</w:t>
      </w:r>
      <w:r w:rsidRPr="00893A0D">
        <w:rPr>
          <w:rFonts w:ascii="Traditional Arabic" w:hAnsi="Traditional Arabic" w:cs="Traditional Arabic"/>
          <w:sz w:val="32"/>
          <w:szCs w:val="32"/>
          <w:rtl/>
          <w:lang w:bidi="ar-DZ"/>
        </w:rPr>
        <w:t xml:space="preserve"> </w:t>
      </w:r>
      <w:proofErr w:type="spellStart"/>
      <w:r w:rsidRPr="00893A0D">
        <w:rPr>
          <w:rFonts w:ascii="Traditional Arabic" w:hAnsi="Traditional Arabic" w:cs="Traditional Arabic" w:hint="eastAsia"/>
          <w:sz w:val="32"/>
          <w:szCs w:val="32"/>
          <w:rtl/>
          <w:lang w:bidi="ar-DZ"/>
        </w:rPr>
        <w:t>المهارية</w:t>
      </w:r>
      <w:proofErr w:type="spellEnd"/>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وتستجيب</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للتغيرات</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التكنولوجية</w:t>
      </w:r>
      <w:r>
        <w:rPr>
          <w:rFonts w:ascii="Traditional Arabic" w:hAnsi="Traditional Arabic" w:cs="Traditional Arabic" w:hint="cs"/>
          <w:sz w:val="32"/>
          <w:szCs w:val="32"/>
          <w:rtl/>
          <w:lang w:bidi="ar-DZ"/>
        </w:rPr>
        <w:t xml:space="preserve"> </w:t>
      </w:r>
      <w:r w:rsidRPr="00893A0D">
        <w:rPr>
          <w:rFonts w:ascii="Traditional Arabic" w:hAnsi="Traditional Arabic" w:cs="Traditional Arabic" w:hint="eastAsia"/>
          <w:sz w:val="32"/>
          <w:szCs w:val="32"/>
          <w:rtl/>
          <w:lang w:bidi="ar-DZ"/>
        </w:rPr>
        <w:t>والسوقية،</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تُعدّ</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من</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أقوى</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الأدوات</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لتحسين</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أداء</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العاملين،</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وتعزيز</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قابليتهم</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للتعلم</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المستمر</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ومواجهة</w:t>
      </w:r>
      <w:r>
        <w:rPr>
          <w:rFonts w:ascii="Traditional Arabic" w:hAnsi="Traditional Arabic" w:cs="Traditional Arabic" w:hint="cs"/>
          <w:sz w:val="32"/>
          <w:szCs w:val="32"/>
          <w:rtl/>
          <w:lang w:bidi="ar-DZ"/>
        </w:rPr>
        <w:t xml:space="preserve"> </w:t>
      </w:r>
      <w:r w:rsidRPr="00893A0D">
        <w:rPr>
          <w:rFonts w:ascii="Traditional Arabic" w:hAnsi="Traditional Arabic" w:cs="Traditional Arabic" w:hint="eastAsia"/>
          <w:sz w:val="32"/>
          <w:szCs w:val="32"/>
          <w:rtl/>
          <w:lang w:bidi="ar-DZ"/>
        </w:rPr>
        <w:t>التحديات</w:t>
      </w:r>
      <w:r w:rsidR="006F64F5">
        <w:rPr>
          <w:rFonts w:ascii="Traditional Arabic" w:hAnsi="Traditional Arabic" w:cs="Traditional Arabic" w:hint="cs"/>
          <w:sz w:val="32"/>
          <w:szCs w:val="32"/>
          <w:rtl/>
          <w:lang w:bidi="ar-DZ"/>
        </w:rPr>
        <w:t>؛</w:t>
      </w:r>
    </w:p>
    <w:p w:rsidR="00155361" w:rsidRDefault="00155361" w:rsidP="00155361">
      <w:pPr>
        <w:pStyle w:val="Paragraphedeliste"/>
        <w:numPr>
          <w:ilvl w:val="0"/>
          <w:numId w:val="10"/>
        </w:numPr>
        <w:bidi/>
        <w:jc w:val="both"/>
        <w:rPr>
          <w:rFonts w:ascii="Traditional Arabic" w:hAnsi="Traditional Arabic" w:cs="Traditional Arabic" w:hint="cs"/>
          <w:sz w:val="32"/>
          <w:szCs w:val="32"/>
          <w:lang w:bidi="ar-DZ"/>
        </w:rPr>
      </w:pPr>
      <w:r w:rsidRPr="00155361">
        <w:rPr>
          <w:rFonts w:ascii="Traditional Arabic" w:hAnsi="Traditional Arabic" w:cs="Traditional Arabic"/>
          <w:sz w:val="32"/>
          <w:szCs w:val="32"/>
          <w:rtl/>
          <w:lang w:bidi="ar-DZ"/>
        </w:rPr>
        <w:t>ت</w:t>
      </w:r>
      <w:r w:rsidRPr="00155361">
        <w:rPr>
          <w:rFonts w:ascii="Traditional Arabic" w:hAnsi="Traditional Arabic" w:cs="Traditional Arabic"/>
          <w:sz w:val="32"/>
          <w:szCs w:val="32"/>
          <w:rtl/>
        </w:rPr>
        <w:t>لعب الاستراتيجيات الحديثة لإدارة الموارد البشرية دوراً حيوياً في تحسين أداء المؤسسات</w:t>
      </w:r>
      <w:r>
        <w:rPr>
          <w:rFonts w:ascii="Traditional Arabic" w:hAnsi="Traditional Arabic" w:cs="Traditional Arabic" w:hint="cs"/>
          <w:sz w:val="32"/>
          <w:szCs w:val="32"/>
          <w:rtl/>
        </w:rPr>
        <w:t>؛</w:t>
      </w:r>
    </w:p>
    <w:p w:rsidR="006F64F5" w:rsidRDefault="00CA499D" w:rsidP="00CA499D">
      <w:pPr>
        <w:pStyle w:val="Paragraphedeliste"/>
        <w:numPr>
          <w:ilvl w:val="0"/>
          <w:numId w:val="10"/>
        </w:numPr>
        <w:bidi/>
        <w:jc w:val="both"/>
        <w:rPr>
          <w:rFonts w:ascii="Traditional Arabic" w:hAnsi="Traditional Arabic" w:cs="Traditional Arabic" w:hint="cs"/>
          <w:sz w:val="32"/>
          <w:szCs w:val="32"/>
          <w:lang w:bidi="ar-DZ"/>
        </w:rPr>
      </w:pPr>
      <w:r w:rsidRPr="00CA499D">
        <w:rPr>
          <w:rFonts w:ascii="Traditional Arabic" w:hAnsi="Traditional Arabic" w:cs="Traditional Arabic" w:hint="eastAsia"/>
          <w:sz w:val="32"/>
          <w:szCs w:val="32"/>
          <w:rtl/>
          <w:lang w:bidi="ar-DZ"/>
        </w:rPr>
        <w:t>يعد</w:t>
      </w:r>
      <w:r w:rsidRPr="00CA499D">
        <w:rPr>
          <w:rFonts w:ascii="Traditional Arabic" w:hAnsi="Traditional Arabic" w:cs="Traditional Arabic" w:hint="eastAsia"/>
          <w:sz w:val="32"/>
          <w:szCs w:val="32"/>
          <w:rtl/>
          <w:lang w:bidi="ar-DZ"/>
        </w:rPr>
        <w:t xml:space="preserve"> التدريب</w:t>
      </w:r>
      <w:r w:rsidRPr="00CA499D">
        <w:rPr>
          <w:rFonts w:ascii="Traditional Arabic" w:hAnsi="Traditional Arabic" w:cs="Traditional Arabic"/>
          <w:sz w:val="32"/>
          <w:szCs w:val="32"/>
          <w:rtl/>
          <w:lang w:bidi="ar-DZ"/>
        </w:rPr>
        <w:t xml:space="preserve"> </w:t>
      </w:r>
      <w:r w:rsidRPr="00CA499D">
        <w:rPr>
          <w:rFonts w:ascii="Traditional Arabic" w:hAnsi="Traditional Arabic" w:cs="Traditional Arabic" w:hint="eastAsia"/>
          <w:sz w:val="32"/>
          <w:szCs w:val="32"/>
          <w:rtl/>
          <w:lang w:bidi="ar-DZ"/>
        </w:rPr>
        <w:t>عملية</w:t>
      </w:r>
      <w:r w:rsidRPr="00CA499D">
        <w:rPr>
          <w:rFonts w:ascii="Traditional Arabic" w:hAnsi="Traditional Arabic" w:cs="Traditional Arabic"/>
          <w:sz w:val="32"/>
          <w:szCs w:val="32"/>
          <w:rtl/>
          <w:lang w:bidi="ar-DZ"/>
        </w:rPr>
        <w:t xml:space="preserve"> </w:t>
      </w:r>
      <w:r w:rsidRPr="00CA499D">
        <w:rPr>
          <w:rFonts w:ascii="Traditional Arabic" w:hAnsi="Traditional Arabic" w:cs="Traditional Arabic" w:hint="eastAsia"/>
          <w:sz w:val="32"/>
          <w:szCs w:val="32"/>
          <w:rtl/>
          <w:lang w:bidi="ar-DZ"/>
        </w:rPr>
        <w:t>ذات</w:t>
      </w:r>
      <w:r w:rsidRPr="00CA499D">
        <w:rPr>
          <w:rFonts w:ascii="Traditional Arabic" w:hAnsi="Traditional Arabic" w:cs="Traditional Arabic"/>
          <w:sz w:val="32"/>
          <w:szCs w:val="32"/>
          <w:rtl/>
          <w:lang w:bidi="ar-DZ"/>
        </w:rPr>
        <w:t xml:space="preserve"> </w:t>
      </w:r>
      <w:r w:rsidRPr="00CA499D">
        <w:rPr>
          <w:rFonts w:ascii="Traditional Arabic" w:hAnsi="Traditional Arabic" w:cs="Traditional Arabic" w:hint="eastAsia"/>
          <w:sz w:val="32"/>
          <w:szCs w:val="32"/>
          <w:rtl/>
          <w:lang w:bidi="ar-DZ"/>
        </w:rPr>
        <w:t>تأثير</w:t>
      </w:r>
      <w:r w:rsidRPr="00CA499D">
        <w:rPr>
          <w:rFonts w:ascii="Traditional Arabic" w:hAnsi="Traditional Arabic" w:cs="Traditional Arabic"/>
          <w:sz w:val="32"/>
          <w:szCs w:val="32"/>
          <w:rtl/>
          <w:lang w:bidi="ar-DZ"/>
        </w:rPr>
        <w:t xml:space="preserve"> </w:t>
      </w:r>
      <w:r w:rsidRPr="00CA499D">
        <w:rPr>
          <w:rFonts w:ascii="Traditional Arabic" w:hAnsi="Traditional Arabic" w:cs="Traditional Arabic" w:hint="eastAsia"/>
          <w:sz w:val="32"/>
          <w:szCs w:val="32"/>
          <w:rtl/>
          <w:lang w:bidi="ar-DZ"/>
        </w:rPr>
        <w:t>فعال</w:t>
      </w:r>
      <w:r w:rsidRPr="00CA499D">
        <w:rPr>
          <w:rFonts w:ascii="Traditional Arabic" w:hAnsi="Traditional Arabic" w:cs="Traditional Arabic"/>
          <w:sz w:val="32"/>
          <w:szCs w:val="32"/>
          <w:rtl/>
          <w:lang w:bidi="ar-DZ"/>
        </w:rPr>
        <w:t xml:space="preserve"> </w:t>
      </w:r>
      <w:r w:rsidRPr="00CA499D">
        <w:rPr>
          <w:rFonts w:ascii="Traditional Arabic" w:hAnsi="Traditional Arabic" w:cs="Traditional Arabic" w:hint="eastAsia"/>
          <w:sz w:val="32"/>
          <w:szCs w:val="32"/>
          <w:rtl/>
          <w:lang w:bidi="ar-DZ"/>
        </w:rPr>
        <w:t>عل</w:t>
      </w:r>
      <w:r w:rsidRPr="00CA499D">
        <w:rPr>
          <w:rFonts w:ascii="Traditional Arabic" w:hAnsi="Traditional Arabic" w:cs="Traditional Arabic"/>
          <w:sz w:val="32"/>
          <w:szCs w:val="32"/>
          <w:rtl/>
          <w:lang w:bidi="ar-DZ"/>
        </w:rPr>
        <w:t xml:space="preserve"> </w:t>
      </w:r>
      <w:r w:rsidRPr="00CA499D">
        <w:rPr>
          <w:rFonts w:ascii="Traditional Arabic" w:hAnsi="Traditional Arabic" w:cs="Traditional Arabic" w:hint="eastAsia"/>
          <w:sz w:val="32"/>
          <w:szCs w:val="32"/>
          <w:rtl/>
          <w:lang w:bidi="ar-DZ"/>
        </w:rPr>
        <w:t>أداء</w:t>
      </w:r>
      <w:r w:rsidRPr="00CA499D">
        <w:rPr>
          <w:rFonts w:ascii="Traditional Arabic" w:hAnsi="Traditional Arabic" w:cs="Traditional Arabic"/>
          <w:sz w:val="32"/>
          <w:szCs w:val="32"/>
          <w:rtl/>
          <w:lang w:bidi="ar-DZ"/>
        </w:rPr>
        <w:t xml:space="preserve"> </w:t>
      </w:r>
      <w:r w:rsidRPr="00CA499D">
        <w:rPr>
          <w:rFonts w:ascii="Traditional Arabic" w:hAnsi="Traditional Arabic" w:cs="Traditional Arabic" w:hint="eastAsia"/>
          <w:sz w:val="32"/>
          <w:szCs w:val="32"/>
          <w:rtl/>
          <w:lang w:bidi="ar-DZ"/>
        </w:rPr>
        <w:t>الموظفين</w:t>
      </w:r>
      <w:r>
        <w:rPr>
          <w:rFonts w:ascii="Traditional Arabic" w:hAnsi="Traditional Arabic" w:cs="Traditional Arabic" w:hint="cs"/>
          <w:sz w:val="32"/>
          <w:szCs w:val="32"/>
          <w:rtl/>
          <w:lang w:bidi="ar-DZ"/>
        </w:rPr>
        <w:t>؛</w:t>
      </w:r>
    </w:p>
    <w:p w:rsidR="00155361" w:rsidRPr="00893A0D" w:rsidRDefault="00155361" w:rsidP="00155361">
      <w:pPr>
        <w:pStyle w:val="Paragraphedeliste"/>
        <w:numPr>
          <w:ilvl w:val="0"/>
          <w:numId w:val="10"/>
        </w:numPr>
        <w:bidi/>
        <w:jc w:val="both"/>
        <w:rPr>
          <w:rFonts w:ascii="Traditional Arabic" w:hAnsi="Traditional Arabic" w:cs="Traditional Arabic"/>
          <w:sz w:val="32"/>
          <w:szCs w:val="32"/>
          <w:lang w:bidi="ar-DZ"/>
        </w:rPr>
      </w:pPr>
    </w:p>
    <w:p w:rsidR="000D7A05" w:rsidRPr="000D7A05" w:rsidRDefault="000D7A05" w:rsidP="000D7A05">
      <w:pPr>
        <w:pStyle w:val="Paragraphedeliste"/>
        <w:numPr>
          <w:ilvl w:val="0"/>
          <w:numId w:val="10"/>
        </w:numPr>
        <w:bidi/>
        <w:spacing w:after="1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w:t>
      </w:r>
      <w:r w:rsidRPr="00893A0D">
        <w:rPr>
          <w:rFonts w:ascii="Traditional Arabic" w:hAnsi="Traditional Arabic" w:cs="Traditional Arabic" w:hint="eastAsia"/>
          <w:sz w:val="32"/>
          <w:szCs w:val="32"/>
          <w:rtl/>
          <w:lang w:bidi="ar-DZ"/>
        </w:rPr>
        <w:t>عد</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التحفيز</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المادي</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والمعنوي</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من</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أبرز</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العوامل</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المؤثرة</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في</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رفع</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دافعية</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الأفراد</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نحو</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العم</w:t>
      </w:r>
      <w:r w:rsidR="006F64F5">
        <w:rPr>
          <w:rFonts w:ascii="Traditional Arabic" w:hAnsi="Traditional Arabic" w:cs="Traditional Arabic" w:hint="cs"/>
          <w:sz w:val="32"/>
          <w:szCs w:val="32"/>
          <w:rtl/>
          <w:lang w:bidi="ar-DZ"/>
        </w:rPr>
        <w:t>ل.</w:t>
      </w:r>
    </w:p>
    <w:p w:rsidR="002155C0" w:rsidRPr="006F64F5" w:rsidRDefault="002155C0" w:rsidP="006F64F5">
      <w:pPr>
        <w:bidi/>
        <w:spacing w:after="160"/>
        <w:ind w:left="1080"/>
        <w:jc w:val="both"/>
        <w:rPr>
          <w:rFonts w:ascii="Traditional Arabic" w:hAnsi="Traditional Arabic" w:cs="Traditional Arabic"/>
          <w:b/>
          <w:bCs/>
          <w:sz w:val="32"/>
          <w:szCs w:val="32"/>
          <w:lang w:bidi="ar-DZ"/>
        </w:rPr>
      </w:pPr>
      <w:r w:rsidRPr="006F64F5">
        <w:rPr>
          <w:rFonts w:ascii="Traditional Arabic" w:hAnsi="Traditional Arabic" w:cs="Traditional Arabic" w:hint="cs"/>
          <w:b/>
          <w:bCs/>
          <w:sz w:val="32"/>
          <w:szCs w:val="32"/>
          <w:rtl/>
          <w:lang w:bidi="ar-DZ"/>
        </w:rPr>
        <w:t>1-2-</w:t>
      </w:r>
      <w:r w:rsidR="006F64F5">
        <w:rPr>
          <w:rFonts w:ascii="Traditional Arabic" w:hAnsi="Traditional Arabic" w:cs="Traditional Arabic" w:hint="cs"/>
          <w:b/>
          <w:bCs/>
          <w:sz w:val="32"/>
          <w:szCs w:val="32"/>
          <w:rtl/>
          <w:lang w:bidi="ar-DZ"/>
        </w:rPr>
        <w:t xml:space="preserve"> </w:t>
      </w:r>
      <w:r w:rsidRPr="006F64F5">
        <w:rPr>
          <w:rFonts w:ascii="Traditional Arabic" w:hAnsi="Traditional Arabic" w:cs="Traditional Arabic" w:hint="cs"/>
          <w:b/>
          <w:bCs/>
          <w:sz w:val="32"/>
          <w:szCs w:val="32"/>
          <w:rtl/>
          <w:lang w:bidi="ar-DZ"/>
        </w:rPr>
        <w:t xml:space="preserve">نتائج الدراسة الميدانية: </w:t>
      </w:r>
    </w:p>
    <w:p w:rsidR="00893A0D" w:rsidRDefault="00893A0D" w:rsidP="00230CE8">
      <w:pPr>
        <w:pStyle w:val="Paragraphedeliste"/>
        <w:numPr>
          <w:ilvl w:val="0"/>
          <w:numId w:val="10"/>
        </w:numPr>
        <w:bidi/>
        <w:spacing w:after="16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يوجد تأثير للاستقطاب والاختيار على تحسين أداء العاملين لمؤسسة مركز الضرائب بالطارف؛</w:t>
      </w:r>
    </w:p>
    <w:p w:rsidR="00893A0D" w:rsidRDefault="00893A0D" w:rsidP="00230CE8">
      <w:pPr>
        <w:pStyle w:val="Paragraphedeliste"/>
        <w:numPr>
          <w:ilvl w:val="0"/>
          <w:numId w:val="10"/>
        </w:numPr>
        <w:bidi/>
        <w:spacing w:after="16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يوجد تأثير للتحفيز على تحسين أداء العاملين بمؤسسة مركز الضرائب لولاية الطارف؛</w:t>
      </w:r>
    </w:p>
    <w:p w:rsidR="00893A0D" w:rsidRDefault="00893A0D" w:rsidP="00230CE8">
      <w:pPr>
        <w:pStyle w:val="Paragraphedeliste"/>
        <w:numPr>
          <w:ilvl w:val="0"/>
          <w:numId w:val="10"/>
        </w:numPr>
        <w:bidi/>
        <w:spacing w:after="16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لا يؤثر التدريب والتطوير على تحسين الأداء بمركز الضرائب الطارف.</w:t>
      </w:r>
    </w:p>
    <w:p w:rsidR="00893A0D" w:rsidRPr="003E35E4" w:rsidRDefault="00893A0D" w:rsidP="00230CE8">
      <w:pPr>
        <w:pStyle w:val="Paragraphedeliste"/>
        <w:numPr>
          <w:ilvl w:val="0"/>
          <w:numId w:val="10"/>
        </w:numPr>
        <w:bidi/>
        <w:spacing w:after="16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يوجد تأثير ذو دلالة احصائية لاستراتيجيات إدارة الموارد البشرية الحديثة على تحسين أداء العاملين بمركز الضرائب الطارف.</w:t>
      </w:r>
    </w:p>
    <w:p w:rsidR="003E35E4" w:rsidRPr="002155C0" w:rsidRDefault="003E35E4" w:rsidP="00155361">
      <w:pPr>
        <w:pStyle w:val="Paragraphedeliste"/>
        <w:numPr>
          <w:ilvl w:val="1"/>
          <w:numId w:val="6"/>
        </w:numPr>
        <w:bidi/>
        <w:spacing w:after="160"/>
        <w:jc w:val="both"/>
        <w:rPr>
          <w:rFonts w:ascii="Traditional Arabic" w:hAnsi="Traditional Arabic" w:cs="Traditional Arabic"/>
          <w:b/>
          <w:bCs/>
          <w:color w:val="FF0000"/>
          <w:sz w:val="32"/>
          <w:szCs w:val="32"/>
          <w:lang w:bidi="ar-DZ"/>
        </w:rPr>
      </w:pPr>
      <w:r w:rsidRPr="00155361">
        <w:rPr>
          <w:rFonts w:ascii="Simplified Arabic" w:eastAsia="Calibri" w:hAnsi="Simplified Arabic" w:cs="Traditional Arabic" w:hint="cs"/>
          <w:b/>
          <w:bCs/>
          <w:sz w:val="32"/>
          <w:szCs w:val="32"/>
          <w:rtl/>
          <w:lang w:bidi="ar-DZ"/>
        </w:rPr>
        <w:t>توصيات الدراسة:</w:t>
      </w:r>
      <w:r w:rsidR="002155C0" w:rsidRPr="00155361">
        <w:rPr>
          <w:rFonts w:ascii="Simplified Arabic" w:eastAsia="Calibri" w:hAnsi="Simplified Arabic" w:cs="Traditional Arabic" w:hint="cs"/>
          <w:b/>
          <w:bCs/>
          <w:sz w:val="32"/>
          <w:szCs w:val="32"/>
          <w:rtl/>
          <w:lang w:bidi="ar-DZ"/>
        </w:rPr>
        <w:t xml:space="preserve"> </w:t>
      </w:r>
    </w:p>
    <w:p w:rsidR="003E35E4" w:rsidRDefault="003E35E4" w:rsidP="00893A0D">
      <w:pPr>
        <w:bidi/>
        <w:spacing w:after="0"/>
        <w:ind w:left="709" w:firstLine="349"/>
        <w:jc w:val="both"/>
        <w:rPr>
          <w:rFonts w:ascii="Simplified Arabic" w:eastAsia="Calibri" w:hAnsi="Simplified Arabic" w:cs="Traditional Arabic"/>
          <w:sz w:val="32"/>
          <w:szCs w:val="32"/>
          <w:rtl/>
          <w:lang w:eastAsia="en-US" w:bidi="ar-DZ"/>
        </w:rPr>
      </w:pPr>
      <w:r w:rsidRPr="003E35E4">
        <w:rPr>
          <w:rFonts w:ascii="Simplified Arabic" w:eastAsia="Calibri" w:hAnsi="Simplified Arabic" w:cs="Traditional Arabic" w:hint="cs"/>
          <w:sz w:val="32"/>
          <w:szCs w:val="32"/>
          <w:rtl/>
          <w:lang w:eastAsia="en-US" w:bidi="ar-DZ"/>
        </w:rPr>
        <w:t>ا</w:t>
      </w:r>
      <w:r w:rsidRPr="003E35E4">
        <w:rPr>
          <w:rFonts w:ascii="Simplified Arabic" w:eastAsia="Calibri" w:hAnsi="Simplified Arabic" w:cs="Traditional Arabic"/>
          <w:sz w:val="32"/>
          <w:szCs w:val="32"/>
          <w:rtl/>
          <w:lang w:eastAsia="en-US" w:bidi="ar-DZ"/>
        </w:rPr>
        <w:t xml:space="preserve">ستنادا إلى التحليل والنتائج المستخلصة </w:t>
      </w:r>
      <w:r w:rsidRPr="003E35E4">
        <w:rPr>
          <w:rFonts w:ascii="Simplified Arabic" w:eastAsia="Calibri" w:hAnsi="Simplified Arabic" w:cs="Traditional Arabic" w:hint="cs"/>
          <w:sz w:val="32"/>
          <w:szCs w:val="32"/>
          <w:rtl/>
          <w:lang w:eastAsia="en-US" w:bidi="ar-DZ"/>
        </w:rPr>
        <w:t>تم التوصل إلى التوصيات التالية:</w:t>
      </w:r>
    </w:p>
    <w:p w:rsidR="00893A0D" w:rsidRDefault="00893A0D" w:rsidP="00230CE8">
      <w:pPr>
        <w:pStyle w:val="Paragraphedeliste"/>
        <w:numPr>
          <w:ilvl w:val="0"/>
          <w:numId w:val="11"/>
        </w:numPr>
        <w:bidi/>
        <w:spacing w:after="0"/>
        <w:jc w:val="both"/>
        <w:rPr>
          <w:rFonts w:ascii="Simplified Arabic" w:eastAsia="Calibri" w:hAnsi="Simplified Arabic" w:cs="Traditional Arabic"/>
          <w:sz w:val="32"/>
          <w:szCs w:val="32"/>
          <w:lang w:bidi="ar-DZ"/>
        </w:rPr>
      </w:pPr>
      <w:r w:rsidRPr="00893A0D">
        <w:rPr>
          <w:rFonts w:ascii="Simplified Arabic" w:eastAsia="Calibri" w:hAnsi="Simplified Arabic" w:cs="Traditional Arabic"/>
          <w:sz w:val="32"/>
          <w:szCs w:val="32"/>
          <w:rtl/>
        </w:rPr>
        <w:t>تعزيز البعد الاستراتيجي لإدارة الموارد البشرية من خلال إشراكها في عملية اتخاذ القرار، وربط سياسات التوظيف والتدريب والتحفيز بالأهداف العامة للمؤسسة</w:t>
      </w:r>
      <w:r>
        <w:rPr>
          <w:rFonts w:ascii="Simplified Arabic" w:eastAsia="Calibri" w:hAnsi="Simplified Arabic" w:cs="Traditional Arabic" w:hint="cs"/>
          <w:sz w:val="32"/>
          <w:szCs w:val="32"/>
          <w:rtl/>
          <w:lang w:bidi="ar-DZ"/>
        </w:rPr>
        <w:t>؛</w:t>
      </w:r>
    </w:p>
    <w:p w:rsidR="00893A0D" w:rsidRDefault="00893A0D" w:rsidP="00230CE8">
      <w:pPr>
        <w:pStyle w:val="Paragraphedeliste"/>
        <w:numPr>
          <w:ilvl w:val="0"/>
          <w:numId w:val="11"/>
        </w:numPr>
        <w:bidi/>
        <w:spacing w:after="0"/>
        <w:jc w:val="both"/>
        <w:rPr>
          <w:rFonts w:ascii="Simplified Arabic" w:eastAsia="Calibri" w:hAnsi="Simplified Arabic" w:cs="Traditional Arabic"/>
          <w:sz w:val="32"/>
          <w:szCs w:val="32"/>
          <w:lang w:bidi="ar-DZ"/>
        </w:rPr>
      </w:pPr>
      <w:r w:rsidRPr="00893A0D">
        <w:rPr>
          <w:rFonts w:ascii="Simplified Arabic" w:eastAsia="Calibri" w:hAnsi="Simplified Arabic" w:cs="Traditional Arabic"/>
          <w:sz w:val="32"/>
          <w:szCs w:val="32"/>
          <w:rtl/>
        </w:rPr>
        <w:t>اعتماد معايير دقيقة وواضحة في استقطاب وانتقاء الموظفين، بما يتوافق مع متطلبات الوظائف</w:t>
      </w:r>
      <w:r>
        <w:rPr>
          <w:rFonts w:ascii="Simplified Arabic" w:eastAsia="Calibri" w:hAnsi="Simplified Arabic" w:cs="Traditional Arabic" w:hint="cs"/>
          <w:sz w:val="32"/>
          <w:szCs w:val="32"/>
          <w:rtl/>
        </w:rPr>
        <w:t>؛</w:t>
      </w:r>
    </w:p>
    <w:p w:rsidR="00155361" w:rsidRPr="00155361" w:rsidRDefault="00893A0D" w:rsidP="00155361">
      <w:pPr>
        <w:pStyle w:val="Paragraphedeliste"/>
        <w:numPr>
          <w:ilvl w:val="0"/>
          <w:numId w:val="11"/>
        </w:numPr>
        <w:bidi/>
        <w:spacing w:after="0"/>
        <w:jc w:val="both"/>
        <w:rPr>
          <w:rFonts w:ascii="Simplified Arabic" w:eastAsia="Calibri" w:hAnsi="Simplified Arabic" w:cs="Traditional Arabic"/>
          <w:sz w:val="32"/>
          <w:szCs w:val="32"/>
          <w:lang w:bidi="ar-DZ"/>
        </w:rPr>
      </w:pPr>
      <w:r w:rsidRPr="00893A0D">
        <w:rPr>
          <w:rFonts w:ascii="Simplified Arabic" w:eastAsia="Calibri" w:hAnsi="Simplified Arabic" w:cs="Traditional Arabic"/>
          <w:sz w:val="32"/>
          <w:szCs w:val="32"/>
          <w:rtl/>
        </w:rPr>
        <w:t>ضرورة تنويع أدوات التحفيز (</w:t>
      </w:r>
      <w:r>
        <w:rPr>
          <w:rFonts w:ascii="Simplified Arabic" w:eastAsia="Calibri" w:hAnsi="Simplified Arabic" w:cs="Traditional Arabic" w:hint="cs"/>
          <w:sz w:val="32"/>
          <w:szCs w:val="32"/>
          <w:rtl/>
        </w:rPr>
        <w:t>ال</w:t>
      </w:r>
      <w:r w:rsidRPr="00893A0D">
        <w:rPr>
          <w:rFonts w:ascii="Simplified Arabic" w:eastAsia="Calibri" w:hAnsi="Simplified Arabic" w:cs="Traditional Arabic"/>
          <w:sz w:val="32"/>
          <w:szCs w:val="32"/>
          <w:rtl/>
        </w:rPr>
        <w:t>مادية و</w:t>
      </w:r>
      <w:r>
        <w:rPr>
          <w:rFonts w:ascii="Simplified Arabic" w:eastAsia="Calibri" w:hAnsi="Simplified Arabic" w:cs="Traditional Arabic" w:hint="cs"/>
          <w:sz w:val="32"/>
          <w:szCs w:val="32"/>
          <w:rtl/>
        </w:rPr>
        <w:t>ال</w:t>
      </w:r>
      <w:r w:rsidRPr="00893A0D">
        <w:rPr>
          <w:rFonts w:ascii="Simplified Arabic" w:eastAsia="Calibri" w:hAnsi="Simplified Arabic" w:cs="Traditional Arabic"/>
          <w:sz w:val="32"/>
          <w:szCs w:val="32"/>
          <w:rtl/>
        </w:rPr>
        <w:t>معنوية) وربطها بالأداء الفعلي، مع ضمان العدالة والشفافية في توزيع المكافآت والترقيات، بما يرفع من مستوى الرضا والانتماء المؤسسي</w:t>
      </w:r>
      <w:r>
        <w:rPr>
          <w:rFonts w:ascii="Simplified Arabic" w:eastAsia="Calibri" w:hAnsi="Simplified Arabic" w:cs="Traditional Arabic" w:hint="cs"/>
          <w:sz w:val="32"/>
          <w:szCs w:val="32"/>
          <w:rtl/>
          <w:lang w:bidi="ar-DZ"/>
        </w:rPr>
        <w:t>؛</w:t>
      </w:r>
    </w:p>
    <w:p w:rsidR="00893A0D" w:rsidRDefault="00893A0D" w:rsidP="00230CE8">
      <w:pPr>
        <w:pStyle w:val="Paragraphedeliste"/>
        <w:numPr>
          <w:ilvl w:val="0"/>
          <w:numId w:val="11"/>
        </w:numPr>
        <w:bidi/>
        <w:spacing w:after="0"/>
        <w:jc w:val="both"/>
        <w:rPr>
          <w:rFonts w:ascii="Simplified Arabic" w:eastAsia="Calibri" w:hAnsi="Simplified Arabic" w:cs="Traditional Arabic" w:hint="cs"/>
          <w:sz w:val="32"/>
          <w:szCs w:val="32"/>
          <w:lang w:bidi="ar-DZ"/>
        </w:rPr>
      </w:pPr>
      <w:r>
        <w:rPr>
          <w:rFonts w:ascii="Simplified Arabic" w:eastAsia="Calibri" w:hAnsi="Simplified Arabic" w:cs="Traditional Arabic" w:hint="cs"/>
          <w:sz w:val="32"/>
          <w:szCs w:val="32"/>
          <w:rtl/>
        </w:rPr>
        <w:t>ت</w:t>
      </w:r>
      <w:r w:rsidRPr="00893A0D">
        <w:rPr>
          <w:rFonts w:ascii="Simplified Arabic" w:eastAsia="Calibri" w:hAnsi="Simplified Arabic" w:cs="Traditional Arabic"/>
          <w:sz w:val="32"/>
          <w:szCs w:val="32"/>
          <w:rtl/>
        </w:rPr>
        <w:t>دريب المديرين ورؤساء الأقسام على مفاهيم القيادة الحديثة وإدارة الأداء، لتمكينهم من تفعيل استراتيجيات الموارد البشرية بكفاءة</w:t>
      </w:r>
    </w:p>
    <w:p w:rsidR="00155361" w:rsidRDefault="00155361" w:rsidP="001F54B3">
      <w:pPr>
        <w:pStyle w:val="Paragraphedeliste"/>
        <w:numPr>
          <w:ilvl w:val="0"/>
          <w:numId w:val="11"/>
        </w:numPr>
        <w:bidi/>
        <w:spacing w:after="0"/>
        <w:jc w:val="both"/>
        <w:rPr>
          <w:rFonts w:ascii="Simplified Arabic" w:eastAsia="Calibri" w:hAnsi="Simplified Arabic" w:cs="Traditional Arabic" w:hint="cs"/>
          <w:sz w:val="32"/>
          <w:szCs w:val="32"/>
          <w:lang w:bidi="ar-DZ"/>
        </w:rPr>
      </w:pPr>
      <w:r>
        <w:rPr>
          <w:rFonts w:ascii="Simplified Arabic" w:eastAsia="Calibri" w:hAnsi="Simplified Arabic" w:cs="Traditional Arabic" w:hint="cs"/>
          <w:sz w:val="32"/>
          <w:szCs w:val="32"/>
          <w:rtl/>
        </w:rPr>
        <w:t xml:space="preserve">ضرورة </w:t>
      </w:r>
      <w:r w:rsidR="001F54B3">
        <w:rPr>
          <w:rFonts w:ascii="Simplified Arabic" w:eastAsia="Calibri" w:hAnsi="Simplified Arabic" w:cs="Traditional Arabic" w:hint="cs"/>
          <w:sz w:val="32"/>
          <w:szCs w:val="32"/>
          <w:rtl/>
        </w:rPr>
        <w:t>زيادة كفاءة تدريب الموارد البشرية بمؤسسة مركز الضرائب الطارف؛</w:t>
      </w:r>
    </w:p>
    <w:p w:rsidR="001F54B3" w:rsidRDefault="001F54B3" w:rsidP="001F54B3">
      <w:pPr>
        <w:pStyle w:val="Paragraphedeliste"/>
        <w:numPr>
          <w:ilvl w:val="0"/>
          <w:numId w:val="11"/>
        </w:numPr>
        <w:bidi/>
        <w:spacing w:after="0"/>
        <w:jc w:val="both"/>
        <w:rPr>
          <w:rFonts w:ascii="Simplified Arabic" w:eastAsia="Calibri" w:hAnsi="Simplified Arabic" w:cs="Traditional Arabic" w:hint="cs"/>
          <w:sz w:val="32"/>
          <w:szCs w:val="32"/>
          <w:lang w:bidi="ar-DZ"/>
        </w:rPr>
      </w:pPr>
      <w:r>
        <w:rPr>
          <w:rFonts w:ascii="Simplified Arabic" w:eastAsia="Calibri" w:hAnsi="Simplified Arabic" w:cs="Traditional Arabic" w:hint="cs"/>
          <w:sz w:val="32"/>
          <w:szCs w:val="32"/>
          <w:rtl/>
        </w:rPr>
        <w:t>على مؤسسة مركز الضرائب توفير سبل تطوير مواردها البشرية عن طريق اجراء تربصات ميدانية وجلب مدربين أكفاء؛</w:t>
      </w:r>
    </w:p>
    <w:p w:rsidR="001F54B3" w:rsidRPr="001F54B3" w:rsidRDefault="001F54B3" w:rsidP="001F54B3">
      <w:pPr>
        <w:pStyle w:val="Paragraphedeliste"/>
        <w:numPr>
          <w:ilvl w:val="0"/>
          <w:numId w:val="11"/>
        </w:numPr>
        <w:bidi/>
        <w:spacing w:after="0"/>
        <w:jc w:val="both"/>
        <w:rPr>
          <w:rFonts w:ascii="Simplified Arabic" w:eastAsia="Calibri" w:hAnsi="Simplified Arabic" w:cs="Traditional Arabic"/>
          <w:sz w:val="32"/>
          <w:szCs w:val="32"/>
          <w:rtl/>
          <w:lang w:bidi="ar-DZ"/>
        </w:rPr>
      </w:pPr>
      <w:r>
        <w:rPr>
          <w:rFonts w:ascii="Simplified Arabic" w:eastAsia="Calibri" w:hAnsi="Simplified Arabic" w:cs="Traditional Arabic" w:hint="cs"/>
          <w:sz w:val="32"/>
          <w:szCs w:val="32"/>
          <w:rtl/>
        </w:rPr>
        <w:t>مواصلة الاهتمام بأبعاد الاستقطاب والاختيار والتحفيز أكثر، من أجل تحقيق نتائج أكثر فعالية في تحسين الأداء بمركز الضرائب الطارف.</w:t>
      </w:r>
    </w:p>
    <w:p w:rsidR="003E35E4" w:rsidRPr="006F64F5" w:rsidRDefault="003E35E4" w:rsidP="006F64F5">
      <w:pPr>
        <w:pStyle w:val="Paragraphedeliste"/>
        <w:numPr>
          <w:ilvl w:val="1"/>
          <w:numId w:val="6"/>
        </w:numPr>
        <w:bidi/>
        <w:spacing w:after="0"/>
        <w:jc w:val="both"/>
        <w:rPr>
          <w:rFonts w:ascii="Simplified Arabic" w:eastAsia="Calibri" w:hAnsi="Simplified Arabic" w:cs="Traditional Arabic"/>
          <w:b/>
          <w:bCs/>
          <w:sz w:val="32"/>
          <w:szCs w:val="32"/>
          <w:lang w:bidi="ar-DZ"/>
        </w:rPr>
      </w:pPr>
      <w:r w:rsidRPr="006F64F5">
        <w:rPr>
          <w:rFonts w:ascii="Simplified Arabic" w:eastAsia="Calibri" w:hAnsi="Simplified Arabic" w:cs="Traditional Arabic" w:hint="cs"/>
          <w:b/>
          <w:bCs/>
          <w:sz w:val="32"/>
          <w:szCs w:val="32"/>
          <w:rtl/>
          <w:lang w:bidi="ar-DZ"/>
        </w:rPr>
        <w:t>آفاق الدراسة:</w:t>
      </w:r>
    </w:p>
    <w:p w:rsidR="003E35E4" w:rsidRPr="003E35E4" w:rsidRDefault="003E35E4" w:rsidP="00893A0D">
      <w:pPr>
        <w:bidi/>
        <w:spacing w:after="0"/>
        <w:ind w:left="360" w:firstLine="349"/>
        <w:jc w:val="both"/>
        <w:rPr>
          <w:rFonts w:ascii="Simplified Arabic" w:eastAsia="Calibri" w:hAnsi="Simplified Arabic" w:cs="Traditional Arabic"/>
          <w:sz w:val="32"/>
          <w:szCs w:val="32"/>
          <w:rtl/>
          <w:lang w:eastAsia="en-US" w:bidi="ar-DZ"/>
        </w:rPr>
      </w:pPr>
      <w:r w:rsidRPr="003E35E4">
        <w:rPr>
          <w:rFonts w:ascii="Simplified Arabic" w:eastAsia="Calibri" w:hAnsi="Simplified Arabic" w:cs="Traditional Arabic" w:hint="cs"/>
          <w:sz w:val="32"/>
          <w:szCs w:val="32"/>
          <w:rtl/>
          <w:lang w:eastAsia="en-US" w:bidi="ar-DZ"/>
        </w:rPr>
        <w:t>من أجل التوسع أكثر في الموضوع فإننا نقترح بعض المواضيع ذات الصلة بمتغيرات الدراسة والتي نرى أنها فرص لبحوث مستقبلية يمكن إجراؤها من طرف المفكرين والباحثين في هذا المجال:</w:t>
      </w:r>
    </w:p>
    <w:p w:rsidR="003E35E4" w:rsidRDefault="00893A0D" w:rsidP="00230CE8">
      <w:pPr>
        <w:pStyle w:val="Paragraphedeliste"/>
        <w:numPr>
          <w:ilvl w:val="0"/>
          <w:numId w:val="11"/>
        </w:numPr>
        <w:bidi/>
        <w:spacing w:after="160"/>
        <w:jc w:val="both"/>
        <w:rPr>
          <w:rFonts w:ascii="Traditional Arabic" w:hAnsi="Traditional Arabic" w:cs="Traditional Arabic"/>
          <w:sz w:val="32"/>
          <w:szCs w:val="32"/>
          <w:lang w:bidi="ar-DZ"/>
        </w:rPr>
      </w:pPr>
      <w:r w:rsidRPr="00893A0D">
        <w:rPr>
          <w:rFonts w:ascii="Traditional Arabic" w:hAnsi="Traditional Arabic" w:cs="Traditional Arabic"/>
          <w:sz w:val="32"/>
          <w:szCs w:val="32"/>
          <w:rtl/>
        </w:rPr>
        <w:t>دور نمط القيادة التحويلية في تفعيل الاستراتيجيات الحديثة للموارد البشرية</w:t>
      </w:r>
      <w:r>
        <w:rPr>
          <w:rFonts w:ascii="Traditional Arabic" w:hAnsi="Traditional Arabic" w:cs="Traditional Arabic" w:hint="cs"/>
          <w:sz w:val="32"/>
          <w:szCs w:val="32"/>
          <w:rtl/>
        </w:rPr>
        <w:t>؛</w:t>
      </w:r>
    </w:p>
    <w:p w:rsidR="00893A0D" w:rsidRDefault="00893A0D" w:rsidP="00230CE8">
      <w:pPr>
        <w:pStyle w:val="Paragraphedeliste"/>
        <w:numPr>
          <w:ilvl w:val="0"/>
          <w:numId w:val="11"/>
        </w:numPr>
        <w:bidi/>
        <w:spacing w:after="160"/>
        <w:jc w:val="both"/>
        <w:rPr>
          <w:rFonts w:ascii="Traditional Arabic" w:hAnsi="Traditional Arabic" w:cs="Traditional Arabic" w:hint="cs"/>
          <w:sz w:val="32"/>
          <w:szCs w:val="32"/>
          <w:lang w:bidi="ar-DZ"/>
        </w:rPr>
      </w:pPr>
      <w:r w:rsidRPr="00893A0D">
        <w:rPr>
          <w:rFonts w:ascii="Traditional Arabic" w:hAnsi="Traditional Arabic" w:cs="Traditional Arabic" w:hint="eastAsia"/>
          <w:sz w:val="32"/>
          <w:szCs w:val="32"/>
          <w:rtl/>
          <w:lang w:bidi="ar-DZ"/>
        </w:rPr>
        <w:t>أثر</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إدارة</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المعرفة</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على</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تحسين</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أداء</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الموارد</w:t>
      </w:r>
      <w:r w:rsidRPr="00893A0D">
        <w:rPr>
          <w:rFonts w:ascii="Traditional Arabic" w:hAnsi="Traditional Arabic" w:cs="Traditional Arabic"/>
          <w:sz w:val="32"/>
          <w:szCs w:val="32"/>
          <w:rtl/>
          <w:lang w:bidi="ar-DZ"/>
        </w:rPr>
        <w:t xml:space="preserve"> </w:t>
      </w:r>
      <w:r w:rsidRPr="00893A0D">
        <w:rPr>
          <w:rFonts w:ascii="Traditional Arabic" w:hAnsi="Traditional Arabic" w:cs="Traditional Arabic" w:hint="eastAsia"/>
          <w:sz w:val="32"/>
          <w:szCs w:val="32"/>
          <w:rtl/>
          <w:lang w:bidi="ar-DZ"/>
        </w:rPr>
        <w:t>البشرية</w:t>
      </w:r>
      <w:r>
        <w:rPr>
          <w:rFonts w:ascii="Traditional Arabic" w:hAnsi="Traditional Arabic" w:cs="Traditional Arabic" w:hint="cs"/>
          <w:sz w:val="32"/>
          <w:szCs w:val="32"/>
          <w:rtl/>
          <w:lang w:bidi="ar-DZ"/>
        </w:rPr>
        <w:t>؛</w:t>
      </w:r>
    </w:p>
    <w:p w:rsidR="006F64F5" w:rsidRDefault="006F64F5" w:rsidP="006F64F5">
      <w:pPr>
        <w:pStyle w:val="Paragraphedeliste"/>
        <w:numPr>
          <w:ilvl w:val="0"/>
          <w:numId w:val="11"/>
        </w:numPr>
        <w:bidi/>
        <w:spacing w:after="160"/>
        <w:jc w:val="both"/>
        <w:rPr>
          <w:rFonts w:ascii="Traditional Arabic" w:hAnsi="Traditional Arabic" w:cs="Traditional Arabic" w:hint="cs"/>
          <w:sz w:val="32"/>
          <w:szCs w:val="32"/>
          <w:lang w:bidi="ar-DZ"/>
        </w:rPr>
      </w:pPr>
      <w:r>
        <w:rPr>
          <w:rFonts w:ascii="Traditional Arabic" w:hAnsi="Traditional Arabic" w:cs="Traditional Arabic" w:hint="cs"/>
          <w:sz w:val="32"/>
          <w:szCs w:val="32"/>
          <w:rtl/>
          <w:lang w:bidi="ar-DZ"/>
        </w:rPr>
        <w:t>دور التحول الرقمي في تعزيز أداء المورد البشري؛</w:t>
      </w:r>
    </w:p>
    <w:p w:rsidR="006F64F5" w:rsidRDefault="006F64F5" w:rsidP="006F64F5">
      <w:pPr>
        <w:pStyle w:val="Paragraphedeliste"/>
        <w:numPr>
          <w:ilvl w:val="0"/>
          <w:numId w:val="11"/>
        </w:numPr>
        <w:bidi/>
        <w:spacing w:after="16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أثر التحفيز في تحسين أداء الموارد البشرية بالمؤسسة؛</w:t>
      </w:r>
    </w:p>
    <w:p w:rsidR="00893A0D" w:rsidRPr="00893A0D" w:rsidRDefault="00893A0D" w:rsidP="00230CE8">
      <w:pPr>
        <w:pStyle w:val="Paragraphedeliste"/>
        <w:numPr>
          <w:ilvl w:val="0"/>
          <w:numId w:val="11"/>
        </w:numPr>
        <w:bidi/>
        <w:spacing w:after="160"/>
        <w:jc w:val="both"/>
        <w:rPr>
          <w:rFonts w:ascii="Traditional Arabic" w:hAnsi="Traditional Arabic" w:cs="Traditional Arabic"/>
          <w:sz w:val="32"/>
          <w:szCs w:val="32"/>
          <w:lang w:bidi="ar-DZ"/>
        </w:rPr>
      </w:pPr>
      <w:r w:rsidRPr="00893A0D">
        <w:rPr>
          <w:rFonts w:ascii="Traditional Arabic" w:hAnsi="Traditional Arabic" w:cs="Traditional Arabic"/>
          <w:sz w:val="32"/>
          <w:szCs w:val="32"/>
          <w:rtl/>
        </w:rPr>
        <w:t>أثر استراتيجيات الموارد البشرية</w:t>
      </w:r>
      <w:r>
        <w:rPr>
          <w:rFonts w:ascii="Traditional Arabic" w:hAnsi="Traditional Arabic" w:cs="Traditional Arabic" w:hint="cs"/>
          <w:sz w:val="32"/>
          <w:szCs w:val="32"/>
          <w:rtl/>
        </w:rPr>
        <w:t xml:space="preserve"> </w:t>
      </w:r>
      <w:r w:rsidRPr="00893A0D">
        <w:rPr>
          <w:rFonts w:ascii="Traditional Arabic" w:hAnsi="Traditional Arabic" w:cs="Traditional Arabic"/>
          <w:sz w:val="32"/>
          <w:szCs w:val="32"/>
          <w:rtl/>
        </w:rPr>
        <w:t xml:space="preserve">على فاعلية </w:t>
      </w:r>
      <w:r>
        <w:rPr>
          <w:rFonts w:ascii="Traditional Arabic" w:hAnsi="Traditional Arabic" w:cs="Traditional Arabic"/>
          <w:sz w:val="32"/>
          <w:szCs w:val="32"/>
          <w:rtl/>
        </w:rPr>
        <w:t>ثقافة المؤسسة</w:t>
      </w:r>
      <w:r>
        <w:rPr>
          <w:rFonts w:ascii="Traditional Arabic" w:hAnsi="Traditional Arabic" w:cs="Traditional Arabic" w:hint="cs"/>
          <w:sz w:val="32"/>
          <w:szCs w:val="32"/>
          <w:rtl/>
        </w:rPr>
        <w:t>.</w:t>
      </w:r>
    </w:p>
    <w:p w:rsidR="00D33FBC" w:rsidRDefault="00D33FBC" w:rsidP="00187D15">
      <w:pPr>
        <w:bidi/>
        <w:spacing w:after="160"/>
        <w:jc w:val="both"/>
        <w:rPr>
          <w:rFonts w:ascii="Traditional Arabic" w:eastAsiaTheme="minorHAnsi" w:hAnsi="Traditional Arabic" w:cs="Traditional Arabic"/>
          <w:b/>
          <w:bCs/>
          <w:sz w:val="32"/>
          <w:szCs w:val="32"/>
          <w:u w:val="single"/>
          <w:rtl/>
          <w:lang w:val="en-US" w:eastAsia="en-US" w:bidi="ar-DZ"/>
        </w:rPr>
        <w:sectPr w:rsidR="00D33FBC" w:rsidSect="00F44A19">
          <w:headerReference w:type="default" r:id="rId43"/>
          <w:footerReference w:type="default" r:id="rId44"/>
          <w:footnotePr>
            <w:numRestart w:val="eachPage"/>
          </w:footnotePr>
          <w:pgSz w:w="11906" w:h="16838"/>
          <w:pgMar w:top="1072" w:right="1417" w:bottom="1417" w:left="1417" w:header="708" w:footer="708" w:gutter="0"/>
          <w:cols w:space="708"/>
          <w:docGrid w:linePitch="360"/>
        </w:sectPr>
      </w:pPr>
    </w:p>
    <w:p w:rsidR="00187D15" w:rsidRDefault="00D33FBC" w:rsidP="00187D15">
      <w:pPr>
        <w:bidi/>
        <w:spacing w:after="160"/>
        <w:jc w:val="both"/>
        <w:rPr>
          <w:rFonts w:ascii="Traditional Arabic" w:eastAsiaTheme="minorHAnsi" w:hAnsi="Traditional Arabic" w:cs="Traditional Arabic"/>
          <w:b/>
          <w:bCs/>
          <w:sz w:val="32"/>
          <w:szCs w:val="32"/>
          <w:u w:val="single"/>
          <w:rtl/>
          <w:lang w:val="en-US" w:eastAsia="en-US" w:bidi="ar-DZ"/>
        </w:rPr>
      </w:pPr>
      <w:r>
        <w:rPr>
          <w:rFonts w:ascii="Traditional Arabic" w:eastAsiaTheme="minorHAnsi" w:hAnsi="Traditional Arabic" w:cs="Traditional Arabic"/>
          <w:b/>
          <w:bCs/>
          <w:noProof/>
          <w:sz w:val="32"/>
          <w:szCs w:val="32"/>
          <w:u w:val="single"/>
          <w:rtl/>
        </w:rPr>
        <mc:AlternateContent>
          <mc:Choice Requires="wps">
            <w:drawing>
              <wp:anchor distT="0" distB="0" distL="114300" distR="114300" simplePos="0" relativeHeight="251773952" behindDoc="0" locked="0" layoutInCell="1" allowOverlap="1">
                <wp:simplePos x="0" y="0"/>
                <wp:positionH relativeFrom="column">
                  <wp:posOffset>-166370</wp:posOffset>
                </wp:positionH>
                <wp:positionV relativeFrom="paragraph">
                  <wp:posOffset>-753745</wp:posOffset>
                </wp:positionV>
                <wp:extent cx="6153150" cy="904875"/>
                <wp:effectExtent l="0" t="0" r="19050" b="28575"/>
                <wp:wrapNone/>
                <wp:docPr id="168" name="Rectangle 168"/>
                <wp:cNvGraphicFramePr/>
                <a:graphic xmlns:a="http://schemas.openxmlformats.org/drawingml/2006/main">
                  <a:graphicData uri="http://schemas.microsoft.com/office/word/2010/wordprocessingShape">
                    <wps:wsp>
                      <wps:cNvSpPr/>
                      <wps:spPr>
                        <a:xfrm>
                          <a:off x="0" y="0"/>
                          <a:ext cx="6153150" cy="9048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B257E04" id="Rectangle 168" o:spid="_x0000_s1026" style="position:absolute;margin-left:-13.1pt;margin-top:-59.35pt;width:484.5pt;height:71.25pt;z-index:2517739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P+qkwIAALAFAAAOAAAAZHJzL2Uyb0RvYy54bWysVE1v2zAMvQ/YfxB0X21nST+COkXQosOA&#10;og3aDj0rshQbkEVNUuJkv36UZDtdV+xQLAdFNMlH8onk5dW+VWQnrGtAl7Q4ySkRmkPV6E1Jfzzf&#10;fjmnxHmmK6ZAi5IehKNXi8+fLjszFxOoQVXCEgTRbt6Zktbem3mWOV6LlrkTMEKjUoJtmUfRbrLK&#10;sg7RW5VN8vw068BWxgIXzuHXm6Ski4gvpeD+QUonPFElxdx8PG081+HMFpdsvrHM1A3v02AfyKJl&#10;jcagI9QN84xsbfMXVNtwCw6kP+HQZiBlw0WsAasp8jfVPNXMiFgLkuPMSJP7f7D8freypKnw7U7x&#10;qTRr8ZEekTamN0qQ8BEp6oybo+WTWdlecngN9e6lbcM/VkL2kdbDSKvYe8Lx42kx+1rMkH2Ouot8&#10;en42C6DZ0dtY578JaEm4lNRi/Mgm2905n0wHkxDMgWqq20apKIRWEdfKkh3DR15vih78DyulP+SI&#10;OQbPLBCQSo43f1Ai4Cn9KCSyh0VOYsKxb4/JMM6F9kVS1awSKcdZjr8hyyH9SEgEDMgSqxuxe4DB&#10;MoEM2Ime3j64itj2o3P+r8SS8+gRI4P2o3PbaLDvASisqo+c7AeSEjWBpTVUB+wtC2nonOG3DT7v&#10;HXN+xSxOGXYEbg7/gIdU0JUU+hslNdhf730P9tj8qKWkw6ktqfu5ZVZQor5rHIuLYjoNYx6F6exs&#10;goJ9rVm/1uhtew3YMwXuKMPjNdh7NVylhfYFF8wyREUV0xxjl5R7OwjXPm0TXFFcLJfRDEfbMH+n&#10;nwwP4IHV0L7P+xdmTd/jHqfjHoYJZ/M3rZ5sg6eG5daDbOIcHHnt+ca1EBunX2Fh77yWo9Vx0S5+&#10;AwAA//8DAFBLAwQUAAYACAAAACEAIFsIs+IAAAALAQAADwAAAGRycy9kb3ducmV2LnhtbEyPwU7D&#10;MAyG70i8Q2QkblvagLauazohBEJIHMaGxI5Z47QVTVI1aVfeHnOCmy1/+v39xW62HZtwCK13EtJl&#10;Agxd5XXragkfx+dFBixE5bTqvEMJ3xhgV15fFSrX/uLecTrEmlGIC7mS0MTY55yHqkGrwtL36Ohm&#10;/GBVpHWouR7UhcJtx0WSrLhVraMPjerxscHq6zBaCSejXo5Pr+GNGzGZTbsfP816lPL2Zn7YAos4&#10;xz8YfvVJHUpyOvvR6cA6CQuxEoTSkKbZGhghm3tBbc4SxF0GvCz4/w7lDwAAAP//AwBQSwECLQAU&#10;AAYACAAAACEAtoM4kv4AAADhAQAAEwAAAAAAAAAAAAAAAAAAAAAAW0NvbnRlbnRfVHlwZXNdLnht&#10;bFBLAQItABQABgAIAAAAIQA4/SH/1gAAAJQBAAALAAAAAAAAAAAAAAAAAC8BAABfcmVscy8ucmVs&#10;c1BLAQItABQABgAIAAAAIQBZaP+qkwIAALAFAAAOAAAAAAAAAAAAAAAAAC4CAABkcnMvZTJvRG9j&#10;LnhtbFBLAQItABQABgAIAAAAIQAgWwiz4gAAAAsBAAAPAAAAAAAAAAAAAAAAAO0EAABkcnMvZG93&#10;bnJldi54bWxQSwUGAAAAAAQABADzAAAA/AUAAAAA&#10;" fillcolor="white [3212]" strokecolor="white [3212]" strokeweight="1pt"/>
            </w:pict>
          </mc:Fallback>
        </mc:AlternateContent>
      </w:r>
    </w:p>
    <w:p w:rsidR="00D33FBC" w:rsidRDefault="00D33FBC" w:rsidP="00D33FBC">
      <w:pPr>
        <w:bidi/>
        <w:spacing w:after="160"/>
        <w:jc w:val="both"/>
        <w:rPr>
          <w:rFonts w:ascii="Traditional Arabic" w:eastAsiaTheme="minorHAnsi" w:hAnsi="Traditional Arabic" w:cs="Traditional Arabic"/>
          <w:b/>
          <w:bCs/>
          <w:sz w:val="32"/>
          <w:szCs w:val="32"/>
          <w:u w:val="single"/>
          <w:rtl/>
          <w:lang w:val="en-US" w:eastAsia="en-US" w:bidi="ar-DZ"/>
        </w:rPr>
      </w:pPr>
    </w:p>
    <w:p w:rsidR="00D33FBC" w:rsidRDefault="00D33FBC" w:rsidP="00D33FBC">
      <w:pPr>
        <w:bidi/>
        <w:spacing w:after="160"/>
        <w:jc w:val="both"/>
        <w:rPr>
          <w:rFonts w:ascii="Traditional Arabic" w:eastAsiaTheme="minorHAnsi" w:hAnsi="Traditional Arabic" w:cs="Traditional Arabic"/>
          <w:b/>
          <w:bCs/>
          <w:sz w:val="32"/>
          <w:szCs w:val="32"/>
          <w:u w:val="single"/>
          <w:rtl/>
          <w:lang w:val="en-US" w:eastAsia="en-US" w:bidi="ar-DZ"/>
        </w:rPr>
      </w:pPr>
    </w:p>
    <w:p w:rsidR="00D33FBC" w:rsidRDefault="00D33FBC" w:rsidP="00D33FBC">
      <w:pPr>
        <w:bidi/>
        <w:spacing w:after="160"/>
        <w:jc w:val="both"/>
        <w:rPr>
          <w:rFonts w:ascii="Traditional Arabic" w:eastAsiaTheme="minorHAnsi" w:hAnsi="Traditional Arabic" w:cs="Traditional Arabic"/>
          <w:b/>
          <w:bCs/>
          <w:sz w:val="32"/>
          <w:szCs w:val="32"/>
          <w:u w:val="single"/>
          <w:rtl/>
          <w:lang w:val="en-US" w:eastAsia="en-US" w:bidi="ar-DZ"/>
        </w:rPr>
      </w:pPr>
    </w:p>
    <w:p w:rsidR="007D4FE2" w:rsidRDefault="007D4FE2" w:rsidP="007D4FE2">
      <w:pPr>
        <w:bidi/>
        <w:spacing w:after="160"/>
        <w:jc w:val="both"/>
        <w:rPr>
          <w:rFonts w:ascii="Traditional Arabic" w:eastAsiaTheme="minorHAnsi" w:hAnsi="Traditional Arabic" w:cs="Traditional Arabic"/>
          <w:b/>
          <w:bCs/>
          <w:sz w:val="32"/>
          <w:szCs w:val="32"/>
          <w:u w:val="single"/>
          <w:rtl/>
          <w:lang w:val="en-US" w:eastAsia="en-US" w:bidi="ar-DZ"/>
        </w:rPr>
      </w:pPr>
    </w:p>
    <w:p w:rsidR="007D4FE2" w:rsidRDefault="007D4FE2" w:rsidP="007D4FE2">
      <w:pPr>
        <w:bidi/>
        <w:spacing w:after="160"/>
        <w:jc w:val="both"/>
        <w:rPr>
          <w:rFonts w:ascii="Traditional Arabic" w:eastAsiaTheme="minorHAnsi" w:hAnsi="Traditional Arabic" w:cs="Traditional Arabic"/>
          <w:b/>
          <w:bCs/>
          <w:sz w:val="32"/>
          <w:szCs w:val="32"/>
          <w:u w:val="single"/>
          <w:rtl/>
          <w:lang w:val="en-US" w:eastAsia="en-US" w:bidi="ar-DZ"/>
        </w:rPr>
      </w:pPr>
    </w:p>
    <w:p w:rsidR="007D4FE2" w:rsidRDefault="007D4FE2" w:rsidP="007D4FE2">
      <w:pPr>
        <w:bidi/>
        <w:spacing w:after="160"/>
        <w:jc w:val="both"/>
        <w:rPr>
          <w:rFonts w:ascii="Traditional Arabic" w:eastAsiaTheme="minorHAnsi" w:hAnsi="Traditional Arabic" w:cs="Traditional Arabic"/>
          <w:b/>
          <w:bCs/>
          <w:sz w:val="32"/>
          <w:szCs w:val="32"/>
          <w:u w:val="single"/>
          <w:rtl/>
          <w:lang w:val="en-US" w:eastAsia="en-US" w:bidi="ar-DZ"/>
        </w:rPr>
      </w:pPr>
    </w:p>
    <w:p w:rsidR="007D4FE2" w:rsidRPr="007D4FE2" w:rsidRDefault="007D4FE2" w:rsidP="007D4FE2">
      <w:pPr>
        <w:pStyle w:val="Titre1"/>
        <w:jc w:val="center"/>
        <w:rPr>
          <w:rFonts w:ascii="Traditional Arabic" w:hAnsi="Traditional Arabic" w:cs="Traditional Arabic"/>
          <w:b/>
          <w:bCs/>
          <w:sz w:val="200"/>
          <w:szCs w:val="200"/>
          <w:lang w:bidi="ar-DZ"/>
        </w:rPr>
      </w:pPr>
      <w:bookmarkStart w:id="109" w:name="_Toc200600983"/>
      <w:r w:rsidRPr="007D4FE2">
        <w:rPr>
          <w:rFonts w:ascii="Traditional Arabic" w:hAnsi="Traditional Arabic" w:cs="Traditional Arabic"/>
          <w:b/>
          <w:bCs/>
          <w:sz w:val="96"/>
          <w:szCs w:val="96"/>
          <w:rtl/>
          <w:lang w:bidi="ar-DZ"/>
        </w:rPr>
        <w:t>قائمة المراجع</w:t>
      </w:r>
      <w:bookmarkEnd w:id="109"/>
    </w:p>
    <w:p w:rsidR="00A84E21" w:rsidRDefault="00A84E21" w:rsidP="00D33FBC">
      <w:pPr>
        <w:bidi/>
        <w:spacing w:after="160"/>
        <w:jc w:val="both"/>
        <w:rPr>
          <w:rFonts w:ascii="Traditional Arabic" w:eastAsiaTheme="minorHAnsi" w:hAnsi="Traditional Arabic" w:cs="Traditional Arabic"/>
          <w:b/>
          <w:bCs/>
          <w:sz w:val="32"/>
          <w:szCs w:val="32"/>
          <w:u w:val="single"/>
          <w:rtl/>
          <w:lang w:val="en-US" w:eastAsia="en-US" w:bidi="ar-DZ"/>
        </w:rPr>
        <w:sectPr w:rsidR="00A84E21" w:rsidSect="00723AC5">
          <w:headerReference w:type="default" r:id="rId45"/>
          <w:footerReference w:type="default" r:id="rId46"/>
          <w:footnotePr>
            <w:numRestart w:val="eachPage"/>
          </w:footnotePr>
          <w:pgSz w:w="11906" w:h="16838"/>
          <w:pgMar w:top="1417" w:right="1417" w:bottom="1417" w:left="1417" w:header="708" w:footer="708" w:gutter="0"/>
          <w:cols w:space="708"/>
          <w:docGrid w:linePitch="360"/>
        </w:sectPr>
      </w:pPr>
    </w:p>
    <w:p w:rsidR="00723AC5" w:rsidRDefault="00723AC5" w:rsidP="007D4FE2">
      <w:pPr>
        <w:bidi/>
        <w:spacing w:after="160"/>
        <w:jc w:val="both"/>
        <w:rPr>
          <w:rFonts w:ascii="Traditional Arabic" w:eastAsiaTheme="minorHAnsi" w:hAnsi="Traditional Arabic" w:cs="Traditional Arabic"/>
          <w:b/>
          <w:bCs/>
          <w:sz w:val="32"/>
          <w:szCs w:val="32"/>
          <w:u w:val="single"/>
          <w:rtl/>
          <w:lang w:val="en-US" w:eastAsia="en-US" w:bidi="ar-DZ"/>
        </w:rPr>
      </w:pPr>
      <w:r>
        <w:rPr>
          <w:rFonts w:ascii="Traditional Arabic" w:eastAsiaTheme="minorHAnsi" w:hAnsi="Traditional Arabic" w:cs="Traditional Arabic" w:hint="cs"/>
          <w:b/>
          <w:bCs/>
          <w:sz w:val="32"/>
          <w:szCs w:val="32"/>
          <w:u w:val="single"/>
          <w:rtl/>
          <w:lang w:val="en-US" w:eastAsia="en-US" w:bidi="ar-DZ"/>
        </w:rPr>
        <w:t>المراجع:</w:t>
      </w:r>
    </w:p>
    <w:p w:rsidR="00187D15" w:rsidRDefault="00187D15" w:rsidP="00F160AC">
      <w:pPr>
        <w:bidi/>
        <w:spacing w:after="160"/>
        <w:jc w:val="both"/>
        <w:rPr>
          <w:rFonts w:ascii="Traditional Arabic" w:eastAsiaTheme="minorHAnsi" w:hAnsi="Traditional Arabic" w:cs="Traditional Arabic"/>
          <w:b/>
          <w:bCs/>
          <w:sz w:val="32"/>
          <w:szCs w:val="32"/>
          <w:u w:val="single"/>
          <w:rtl/>
          <w:lang w:val="en-US" w:eastAsia="en-US" w:bidi="ar-DZ"/>
        </w:rPr>
      </w:pPr>
      <w:r w:rsidRPr="00187D15">
        <w:rPr>
          <w:rFonts w:ascii="Traditional Arabic" w:eastAsiaTheme="minorHAnsi" w:hAnsi="Traditional Arabic" w:cs="Traditional Arabic" w:hint="cs"/>
          <w:b/>
          <w:bCs/>
          <w:sz w:val="32"/>
          <w:szCs w:val="32"/>
          <w:u w:val="single"/>
          <w:rtl/>
          <w:lang w:val="en-US" w:eastAsia="en-US" w:bidi="ar-DZ"/>
        </w:rPr>
        <w:t>أولا: الكتب</w:t>
      </w:r>
      <w:r w:rsidRPr="00187D15">
        <w:rPr>
          <w:rFonts w:ascii="Traditional Arabic" w:eastAsiaTheme="minorHAnsi" w:hAnsi="Traditional Arabic" w:cs="Traditional Arabic"/>
          <w:b/>
          <w:bCs/>
          <w:sz w:val="32"/>
          <w:szCs w:val="32"/>
          <w:u w:val="single"/>
          <w:lang w:val="en-US" w:eastAsia="en-US" w:bidi="ar-DZ"/>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إبراهيم محمد المحاسنة، إدارة وتقييم الأداء الوظيفي بين النظرية والتطبيق، دار جرير، عمان، ط1، 2013</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أحمد صقر عاشور، إدارة القوى العاملة، الطبعة الثانية، دار النهضة العربية، بيروت، لبنان، 2008</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 xml:space="preserve">بسيوني محمد </w:t>
      </w:r>
      <w:proofErr w:type="spellStart"/>
      <w:r w:rsidRPr="00A84E21">
        <w:rPr>
          <w:rFonts w:ascii="Traditional Arabic" w:hAnsi="Traditional Arabic" w:cs="Traditional Arabic"/>
          <w:sz w:val="32"/>
          <w:szCs w:val="32"/>
          <w:rtl/>
          <w:lang w:val="en-US"/>
        </w:rPr>
        <w:t>البرداعي</w:t>
      </w:r>
      <w:proofErr w:type="spellEnd"/>
      <w:r w:rsidRPr="00A84E21">
        <w:rPr>
          <w:rFonts w:ascii="Traditional Arabic" w:hAnsi="Traditional Arabic" w:cs="Traditional Arabic"/>
          <w:sz w:val="32"/>
          <w:szCs w:val="32"/>
          <w:rtl/>
          <w:lang w:val="en-US"/>
        </w:rPr>
        <w:t xml:space="preserve">، مهارات تخطيط الموارد البشرية "دليل عملي"، الطبعة الأولى، </w:t>
      </w:r>
      <w:proofErr w:type="spellStart"/>
      <w:r w:rsidRPr="00A84E21">
        <w:rPr>
          <w:rFonts w:ascii="Traditional Arabic" w:hAnsi="Traditional Arabic" w:cs="Traditional Arabic"/>
          <w:sz w:val="32"/>
          <w:szCs w:val="32"/>
          <w:rtl/>
          <w:lang w:val="en-US"/>
        </w:rPr>
        <w:t>إيتراك</w:t>
      </w:r>
      <w:proofErr w:type="spellEnd"/>
      <w:r w:rsidRPr="00A84E21">
        <w:rPr>
          <w:rFonts w:ascii="Traditional Arabic" w:hAnsi="Traditional Arabic" w:cs="Traditional Arabic"/>
          <w:sz w:val="32"/>
          <w:szCs w:val="32"/>
          <w:rtl/>
          <w:lang w:val="en-US"/>
        </w:rPr>
        <w:t xml:space="preserve"> للنشر والتوزيع، القاهرة، مصر، 2005</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حبيب الصحاف، معجم إدارة الموارد البشرية وشؤون العاملين، مكتبة لبنان، بيروت، 1997،</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حسن إبراهيم بلوط، إدارة الموار البشرية من منظور استراتيجي، الطبعة الثانية، دار النهضة العربية، بيروت، لبنان، 2002</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حسن إبراهيم بلوط، إدارة الموارد البشرية من منظور استراتيجي، دار النهضة العربية، الطبعة الأولى، لبنان، 2000</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حسين محمد الحراحشة، إدارة الجودة الشاملة والأداء الوظيفي، ط1، دار جليس الزمان للنشر والتوزيع، الأردن، 2011</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حنفي محمد سليمان، السلوك التنظيمي والأداء، بدون طبعة، دار الجامعات المصرية، القاهرة، مصر، بدون سنة نشر</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راوية حسن، إدارة الموارد البشرية، الدار الجامعية، الإسكندرية، مصر،2000</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proofErr w:type="spellStart"/>
      <w:r w:rsidRPr="00A84E21">
        <w:rPr>
          <w:rFonts w:ascii="Traditional Arabic" w:hAnsi="Traditional Arabic" w:cs="Traditional Arabic"/>
          <w:sz w:val="32"/>
          <w:szCs w:val="32"/>
          <w:rtl/>
          <w:lang w:val="en-US"/>
        </w:rPr>
        <w:t>شاليل</w:t>
      </w:r>
      <w:proofErr w:type="spellEnd"/>
      <w:r w:rsidRPr="00A84E21">
        <w:rPr>
          <w:rFonts w:ascii="Traditional Arabic" w:hAnsi="Traditional Arabic" w:cs="Traditional Arabic"/>
          <w:sz w:val="32"/>
          <w:szCs w:val="32"/>
          <w:rtl/>
          <w:lang w:val="en-US"/>
        </w:rPr>
        <w:t xml:space="preserve"> عبد القادر، دور إدارة الموارد البشرية في التخطيط الاستراتيجي, مذكرة مقدمة ضمن متطلبات نيل شهادة الماجستير في  إدارة الأعمال، جامعة سعد دحلب، البليدة، 2007</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 xml:space="preserve">صالح ابراهيم </w:t>
      </w:r>
      <w:proofErr w:type="spellStart"/>
      <w:r w:rsidRPr="00A84E21">
        <w:rPr>
          <w:rFonts w:ascii="Traditional Arabic" w:hAnsi="Traditional Arabic" w:cs="Traditional Arabic"/>
          <w:sz w:val="32"/>
          <w:szCs w:val="32"/>
          <w:rtl/>
          <w:lang w:val="en-US"/>
        </w:rPr>
        <w:t>العوسا</w:t>
      </w:r>
      <w:proofErr w:type="spellEnd"/>
      <w:r w:rsidRPr="00A84E21">
        <w:rPr>
          <w:rFonts w:ascii="Traditional Arabic" w:hAnsi="Traditional Arabic" w:cs="Traditional Arabic"/>
          <w:sz w:val="32"/>
          <w:szCs w:val="32"/>
          <w:rtl/>
          <w:lang w:val="en-US"/>
        </w:rPr>
        <w:t xml:space="preserve"> وآخرون، "إدارة الموارد البشرية في ظل الاتجاهات العالمية المعاصرة"، دار اليازوري العلمية، الأردن، 2019</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 xml:space="preserve">صفوان محمد المبيضين، </w:t>
      </w:r>
      <w:proofErr w:type="spellStart"/>
      <w:r w:rsidRPr="00A84E21">
        <w:rPr>
          <w:rFonts w:ascii="Traditional Arabic" w:hAnsi="Traditional Arabic" w:cs="Traditional Arabic"/>
          <w:sz w:val="32"/>
          <w:szCs w:val="32"/>
          <w:rtl/>
          <w:lang w:val="en-US"/>
        </w:rPr>
        <w:t>عالض</w:t>
      </w:r>
      <w:proofErr w:type="spellEnd"/>
      <w:r w:rsidRPr="00A84E21">
        <w:rPr>
          <w:rFonts w:ascii="Traditional Arabic" w:hAnsi="Traditional Arabic" w:cs="Traditional Arabic"/>
          <w:sz w:val="32"/>
          <w:szCs w:val="32"/>
          <w:rtl/>
          <w:lang w:val="en-US"/>
        </w:rPr>
        <w:t xml:space="preserve"> بن شافي </w:t>
      </w:r>
      <w:proofErr w:type="spellStart"/>
      <w:r w:rsidRPr="00A84E21">
        <w:rPr>
          <w:rFonts w:ascii="Traditional Arabic" w:hAnsi="Traditional Arabic" w:cs="Traditional Arabic"/>
          <w:sz w:val="32"/>
          <w:szCs w:val="32"/>
          <w:rtl/>
          <w:lang w:val="en-US"/>
        </w:rPr>
        <w:t>الأكلبي</w:t>
      </w:r>
      <w:proofErr w:type="spellEnd"/>
      <w:r w:rsidRPr="00A84E21">
        <w:rPr>
          <w:rFonts w:ascii="Traditional Arabic" w:hAnsi="Traditional Arabic" w:cs="Traditional Arabic"/>
          <w:sz w:val="32"/>
          <w:szCs w:val="32"/>
          <w:rtl/>
          <w:lang w:val="en-US"/>
        </w:rPr>
        <w:t>، التوظيف والمحافظة على الموارد البشرية"، دار اليازوري للعلمية للنشر والتوزيع، عمان، الأردن، 2012،</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صلاح الدين محمد عبد الباقي، إدارة الموارد البشرية مدخل تطبيقي معاصر، الدار الجامعية، الاسكندرية، مصر، 2004</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صلاح الدين محمد عبد الباقي، الاتجاهات الحديثة في إدارة الموارد البشرية، الدار الجامعية، الاسكندرية، مصر، 2002</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طارق عبد العال حماد، حوكمة الشركات (المفاهيم- المبادئ- التجارب) تطبيقات الحكومة في المصارف، الدار الجامعية، الإسكندرية، مصر، 2005</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عادل زايد، الأداء التنظيمي المتميز نظرية إلى المنظمة المستقبل، المنظمة العربية للتنمية الإدارية بحوث ودراسات، القاهرة، 2003</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 xml:space="preserve">عبد المليك </w:t>
      </w:r>
      <w:proofErr w:type="spellStart"/>
      <w:r w:rsidRPr="00A84E21">
        <w:rPr>
          <w:rFonts w:ascii="Traditional Arabic" w:hAnsi="Traditional Arabic" w:cs="Traditional Arabic"/>
          <w:sz w:val="32"/>
          <w:szCs w:val="32"/>
          <w:rtl/>
          <w:lang w:val="en-US"/>
        </w:rPr>
        <w:t>مزهودة</w:t>
      </w:r>
      <w:proofErr w:type="spellEnd"/>
      <w:r w:rsidRPr="00A84E21">
        <w:rPr>
          <w:rFonts w:ascii="Traditional Arabic" w:hAnsi="Traditional Arabic" w:cs="Traditional Arabic"/>
          <w:sz w:val="32"/>
          <w:szCs w:val="32"/>
          <w:rtl/>
          <w:lang w:val="en-US"/>
        </w:rPr>
        <w:t>، الأداء بين الكفاءة والفعالية: مفهوم وتقييم، مجلة العلوم الانسانية، جامعة محمد خيضر، بسكرة، عدد01، 2001</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عبود نجم، إدارة الجودة الشاملة في عصر الأنترنيت، دار صفاء للنشر والتوزيع، الأردن، الطبعة الأولى، 2010</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عطا الله محمد تيسير الشرعة، إدارة العملية التدريبية: النظرية والتطبيق، دار الحامد للنشر والتوزيع، عمان، الأردن، 2014</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علي السلمي، إدارة الموارد البشرية، دار غريب للطباعة، القاهرة، مصر، 1997</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علي السلمي، إدارة الموارد البشرية، دار غريب، القاهرة، مصر، 1998</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عمر وصفي عقيلي، إدارة الموارد البشرية المعاصرة، بعد استراتيجي، ط1، دار وائل للنشر، عمان، 2005</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مجيد الكرخي، مؤشرات الأداء الرئيسية، الطبعة الأولى، دار المناهج للنشر والتوزيع، عمان، الأردن، 2018</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محمد سعيد سلطان، راوية حسن، إدارة الموارد البشرية، دار التعليم الجامعي، الاسكندرية، مصر، 2011</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 xml:space="preserve">منير بن أحمد بن </w:t>
      </w:r>
      <w:proofErr w:type="spellStart"/>
      <w:r w:rsidRPr="00A84E21">
        <w:rPr>
          <w:rFonts w:ascii="Traditional Arabic" w:hAnsi="Traditional Arabic" w:cs="Traditional Arabic"/>
          <w:sz w:val="32"/>
          <w:szCs w:val="32"/>
          <w:rtl/>
          <w:lang w:val="en-US"/>
        </w:rPr>
        <w:t>دريدي</w:t>
      </w:r>
      <w:proofErr w:type="spellEnd"/>
      <w:r w:rsidRPr="00A84E21">
        <w:rPr>
          <w:rFonts w:ascii="Traditional Arabic" w:hAnsi="Traditional Arabic" w:cs="Traditional Arabic"/>
          <w:sz w:val="32"/>
          <w:szCs w:val="32"/>
          <w:rtl/>
          <w:lang w:val="en-US"/>
        </w:rPr>
        <w:t>، استراتيجية إدارة الموارد البشرية، دار الابتكار للنشر والتوزيع، عمان، الأردن، 2018</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 xml:space="preserve">نور الدين </w:t>
      </w:r>
      <w:proofErr w:type="spellStart"/>
      <w:r w:rsidRPr="00A84E21">
        <w:rPr>
          <w:rFonts w:ascii="Traditional Arabic" w:hAnsi="Traditional Arabic" w:cs="Traditional Arabic"/>
          <w:sz w:val="32"/>
          <w:szCs w:val="32"/>
          <w:rtl/>
          <w:lang w:val="en-US"/>
        </w:rPr>
        <w:t>حاروش</w:t>
      </w:r>
      <w:proofErr w:type="spellEnd"/>
      <w:r w:rsidRPr="00A84E21">
        <w:rPr>
          <w:rFonts w:ascii="Traditional Arabic" w:hAnsi="Traditional Arabic" w:cs="Traditional Arabic"/>
          <w:sz w:val="32"/>
          <w:szCs w:val="32"/>
          <w:rtl/>
          <w:lang w:val="en-US"/>
        </w:rPr>
        <w:t>، إدارة الموارد البشرية، الطبعة الثانية، دار الأمة للطباعة والنشر والتوزيع،  الجزائر، 2011</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7"/>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 xml:space="preserve">وفاء برهان برقاوي، إدارة الموارد البشرية المفهوم والوظائف والاستراتيجيات، ط1، دار </w:t>
      </w:r>
      <w:proofErr w:type="spellStart"/>
      <w:r w:rsidRPr="00A84E21">
        <w:rPr>
          <w:rFonts w:ascii="Traditional Arabic" w:hAnsi="Traditional Arabic" w:cs="Traditional Arabic"/>
          <w:sz w:val="32"/>
          <w:szCs w:val="32"/>
          <w:rtl/>
          <w:lang w:val="en-US"/>
        </w:rPr>
        <w:t>ماشكي</w:t>
      </w:r>
      <w:proofErr w:type="spellEnd"/>
      <w:r w:rsidRPr="00A84E21">
        <w:rPr>
          <w:rFonts w:ascii="Traditional Arabic" w:hAnsi="Traditional Arabic" w:cs="Traditional Arabic"/>
          <w:sz w:val="32"/>
          <w:szCs w:val="32"/>
          <w:rtl/>
          <w:lang w:val="en-US"/>
        </w:rPr>
        <w:t xml:space="preserve"> للطباعة والنشر والتوزيع، 2023</w:t>
      </w:r>
      <w:r w:rsidRPr="00A84E21">
        <w:rPr>
          <w:rFonts w:ascii="Traditional Arabic" w:hAnsi="Traditional Arabic" w:cs="Traditional Arabic" w:hint="cs"/>
          <w:sz w:val="32"/>
          <w:szCs w:val="32"/>
          <w:rtl/>
          <w:lang w:val="en-US"/>
        </w:rPr>
        <w:t>.</w:t>
      </w:r>
    </w:p>
    <w:p w:rsidR="00F160AC" w:rsidRDefault="00F160AC" w:rsidP="00F160AC">
      <w:pPr>
        <w:bidi/>
        <w:spacing w:after="160"/>
        <w:jc w:val="both"/>
        <w:rPr>
          <w:rFonts w:ascii="Traditional Arabic" w:eastAsiaTheme="minorHAnsi" w:hAnsi="Traditional Arabic" w:cs="Traditional Arabic"/>
          <w:b/>
          <w:bCs/>
          <w:sz w:val="32"/>
          <w:szCs w:val="32"/>
          <w:u w:val="single"/>
          <w:rtl/>
          <w:lang w:val="en-US" w:eastAsia="en-US" w:bidi="ar-DZ"/>
        </w:rPr>
      </w:pPr>
      <w:r>
        <w:rPr>
          <w:rFonts w:ascii="Traditional Arabic" w:eastAsiaTheme="minorHAnsi" w:hAnsi="Traditional Arabic" w:cs="Traditional Arabic" w:hint="cs"/>
          <w:b/>
          <w:bCs/>
          <w:sz w:val="32"/>
          <w:szCs w:val="32"/>
          <w:u w:val="single"/>
          <w:rtl/>
          <w:lang w:val="en-US" w:eastAsia="en-US" w:bidi="ar-DZ"/>
        </w:rPr>
        <w:t>المجلات:</w:t>
      </w:r>
    </w:p>
    <w:p w:rsidR="00A84E21" w:rsidRPr="00A84E21" w:rsidRDefault="00A84E21" w:rsidP="00230CE8">
      <w:pPr>
        <w:pStyle w:val="Paragraphedeliste"/>
        <w:numPr>
          <w:ilvl w:val="0"/>
          <w:numId w:val="56"/>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 xml:space="preserve">إبراهيم </w:t>
      </w:r>
      <w:proofErr w:type="spellStart"/>
      <w:r w:rsidRPr="00A84E21">
        <w:rPr>
          <w:rFonts w:ascii="Traditional Arabic" w:hAnsi="Traditional Arabic" w:cs="Traditional Arabic"/>
          <w:sz w:val="32"/>
          <w:szCs w:val="32"/>
          <w:rtl/>
          <w:lang w:val="en-US"/>
        </w:rPr>
        <w:t>يعيشي</w:t>
      </w:r>
      <w:proofErr w:type="spellEnd"/>
      <w:r w:rsidRPr="00A84E21">
        <w:rPr>
          <w:rFonts w:ascii="Traditional Arabic" w:hAnsi="Traditional Arabic" w:cs="Traditional Arabic"/>
          <w:sz w:val="32"/>
          <w:szCs w:val="32"/>
          <w:rtl/>
          <w:lang w:val="en-US"/>
        </w:rPr>
        <w:t>، التخطيط الاستراتيجي ودوره في تحسين أداء المنظمة، مذكرة ماستر، كلية العلوم الاقتصادية والتجارية وعلوم التسيير، جامعة أحمد دراية، أدرار، الجزائر، 2016،</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6"/>
        </w:numPr>
        <w:bidi/>
        <w:spacing w:after="160" w:line="259" w:lineRule="auto"/>
        <w:ind w:hanging="579"/>
        <w:jc w:val="both"/>
        <w:rPr>
          <w:rFonts w:ascii="Traditional Arabic" w:hAnsi="Traditional Arabic" w:cs="Traditional Arabic"/>
          <w:sz w:val="32"/>
          <w:szCs w:val="32"/>
          <w:rtl/>
          <w:lang w:val="en-US"/>
        </w:rPr>
      </w:pPr>
      <w:proofErr w:type="spellStart"/>
      <w:r w:rsidRPr="00A84E21">
        <w:rPr>
          <w:rFonts w:ascii="Traditional Arabic" w:hAnsi="Traditional Arabic" w:cs="Traditional Arabic"/>
          <w:sz w:val="32"/>
          <w:szCs w:val="32"/>
          <w:rtl/>
          <w:lang w:val="en-US"/>
        </w:rPr>
        <w:t>تعنة</w:t>
      </w:r>
      <w:proofErr w:type="spellEnd"/>
      <w:r w:rsidRPr="00A84E21">
        <w:rPr>
          <w:rFonts w:ascii="Traditional Arabic" w:hAnsi="Traditional Arabic" w:cs="Traditional Arabic"/>
          <w:sz w:val="32"/>
          <w:szCs w:val="32"/>
          <w:rtl/>
          <w:lang w:val="en-US"/>
        </w:rPr>
        <w:t xml:space="preserve"> اسماء، </w:t>
      </w:r>
      <w:proofErr w:type="spellStart"/>
      <w:r w:rsidRPr="00A84E21">
        <w:rPr>
          <w:rFonts w:ascii="Traditional Arabic" w:hAnsi="Traditional Arabic" w:cs="Traditional Arabic"/>
          <w:sz w:val="32"/>
          <w:szCs w:val="32"/>
          <w:rtl/>
          <w:lang w:val="en-US"/>
        </w:rPr>
        <w:t>ساحسي</w:t>
      </w:r>
      <w:proofErr w:type="spellEnd"/>
      <w:r w:rsidRPr="00A84E21">
        <w:rPr>
          <w:rFonts w:ascii="Traditional Arabic" w:hAnsi="Traditional Arabic" w:cs="Traditional Arabic"/>
          <w:sz w:val="32"/>
          <w:szCs w:val="32"/>
          <w:rtl/>
          <w:lang w:val="en-US"/>
        </w:rPr>
        <w:t xml:space="preserve"> نعيمة، دور التدقيق الاجتماعي في تحسين الاداء الاجتماعي للمنظمة، مذكرة ماستر، كلية علوم التسيير والاقتصاد، الجزائر، 2017</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6"/>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 xml:space="preserve">الجودي </w:t>
      </w:r>
      <w:proofErr w:type="spellStart"/>
      <w:r w:rsidRPr="00A84E21">
        <w:rPr>
          <w:rFonts w:ascii="Traditional Arabic" w:hAnsi="Traditional Arabic" w:cs="Traditional Arabic"/>
          <w:sz w:val="32"/>
          <w:szCs w:val="32"/>
          <w:rtl/>
          <w:lang w:val="en-US"/>
        </w:rPr>
        <w:t>صاطوري</w:t>
      </w:r>
      <w:proofErr w:type="spellEnd"/>
      <w:r w:rsidRPr="00A84E21">
        <w:rPr>
          <w:rFonts w:ascii="Traditional Arabic" w:hAnsi="Traditional Arabic" w:cs="Traditional Arabic"/>
          <w:sz w:val="32"/>
          <w:szCs w:val="32"/>
          <w:rtl/>
          <w:lang w:val="en-US"/>
        </w:rPr>
        <w:t xml:space="preserve">، نوال </w:t>
      </w:r>
      <w:proofErr w:type="spellStart"/>
      <w:r w:rsidRPr="00A84E21">
        <w:rPr>
          <w:rFonts w:ascii="Traditional Arabic" w:hAnsi="Traditional Arabic" w:cs="Traditional Arabic"/>
          <w:sz w:val="32"/>
          <w:szCs w:val="32"/>
          <w:rtl/>
          <w:lang w:val="en-US"/>
        </w:rPr>
        <w:t>بوعلاق</w:t>
      </w:r>
      <w:proofErr w:type="spellEnd"/>
      <w:r w:rsidRPr="00A84E21">
        <w:rPr>
          <w:rFonts w:ascii="Traditional Arabic" w:hAnsi="Traditional Arabic" w:cs="Traditional Arabic"/>
          <w:sz w:val="32"/>
          <w:szCs w:val="32"/>
          <w:rtl/>
          <w:lang w:val="en-US"/>
        </w:rPr>
        <w:t>، أثر إدارة المعرفة على تحسين إنتاجية المورد البشري في المؤسسة الاقتصادية دراسة حالة مؤسسة اتصالات الجزائر –وكالة تبسة-، مجلة التنمية الاقتصادية، العدد 04، جامعة الشهيد حمة لخضر، الوادي، 2017</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6"/>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 xml:space="preserve">الشيخ </w:t>
      </w:r>
      <w:proofErr w:type="spellStart"/>
      <w:r w:rsidRPr="00A84E21">
        <w:rPr>
          <w:rFonts w:ascii="Traditional Arabic" w:hAnsi="Traditional Arabic" w:cs="Traditional Arabic"/>
          <w:sz w:val="32"/>
          <w:szCs w:val="32"/>
          <w:rtl/>
          <w:lang w:val="en-US"/>
        </w:rPr>
        <w:t>الداوي</w:t>
      </w:r>
      <w:proofErr w:type="spellEnd"/>
      <w:r w:rsidRPr="00A84E21">
        <w:rPr>
          <w:rFonts w:ascii="Traditional Arabic" w:hAnsi="Traditional Arabic" w:cs="Traditional Arabic"/>
          <w:sz w:val="32"/>
          <w:szCs w:val="32"/>
          <w:rtl/>
          <w:lang w:val="en-US"/>
        </w:rPr>
        <w:t>، تحليل الأسس النظرية لمفهوم الأداء، مجلة الباحث عدد7، جامعة الجزائر، 2009-2010</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6"/>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علي يونس ميا، قياس أثر التدريب في أداء العاملين، مجلة جامعة تشرين للبحوث والدراسات العليا، جامعة تشرين، سوريا، المجلد 31، العدد 01، 2009</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6"/>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 xml:space="preserve">محمد البشير بن عمر، عبد الغني </w:t>
      </w:r>
      <w:proofErr w:type="spellStart"/>
      <w:r w:rsidRPr="00A84E21">
        <w:rPr>
          <w:rFonts w:ascii="Traditional Arabic" w:hAnsi="Traditional Arabic" w:cs="Traditional Arabic"/>
          <w:sz w:val="32"/>
          <w:szCs w:val="32"/>
          <w:rtl/>
          <w:lang w:val="en-US"/>
        </w:rPr>
        <w:t>دادن</w:t>
      </w:r>
      <w:proofErr w:type="spellEnd"/>
      <w:r w:rsidRPr="00A84E21">
        <w:rPr>
          <w:rFonts w:ascii="Traditional Arabic" w:hAnsi="Traditional Arabic" w:cs="Traditional Arabic"/>
          <w:sz w:val="32"/>
          <w:szCs w:val="32"/>
          <w:rtl/>
          <w:lang w:val="en-US"/>
        </w:rPr>
        <w:t xml:space="preserve">، </w:t>
      </w:r>
      <w:proofErr w:type="spellStart"/>
      <w:r w:rsidRPr="00A84E21">
        <w:rPr>
          <w:rFonts w:ascii="Traditional Arabic" w:hAnsi="Traditional Arabic" w:cs="Traditional Arabic"/>
          <w:sz w:val="32"/>
          <w:szCs w:val="32"/>
          <w:rtl/>
          <w:lang w:val="en-US"/>
        </w:rPr>
        <w:t>حوكمة</w:t>
      </w:r>
      <w:proofErr w:type="spellEnd"/>
      <w:r w:rsidRPr="00A84E21">
        <w:rPr>
          <w:rFonts w:ascii="Traditional Arabic" w:hAnsi="Traditional Arabic" w:cs="Traditional Arabic"/>
          <w:sz w:val="32"/>
          <w:szCs w:val="32"/>
          <w:rtl/>
          <w:lang w:val="en-US"/>
        </w:rPr>
        <w:t xml:space="preserve"> المؤسسات ودورها في تحسين أداء المؤسسة، مجلة الدراسات الاقتصادية والمالية، العدد السابع، المجلد الأول، جامعة حمه لخضر، الوادي، الجزائر، 2014،</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6"/>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 xml:space="preserve">مصطفى بن ميري، علي فلاق، استراتيجية التوظيف الداخلي وأثرها في تحسين أداء العاملين – دراسة حالة مؤسسة </w:t>
      </w:r>
      <w:proofErr w:type="spellStart"/>
      <w:r w:rsidRPr="00A84E21">
        <w:rPr>
          <w:rFonts w:ascii="Traditional Arabic" w:hAnsi="Traditional Arabic" w:cs="Traditional Arabic"/>
          <w:sz w:val="32"/>
          <w:szCs w:val="32"/>
          <w:rtl/>
          <w:lang w:val="en-US"/>
        </w:rPr>
        <w:t>صيدال</w:t>
      </w:r>
      <w:proofErr w:type="spellEnd"/>
      <w:r w:rsidRPr="00A84E21">
        <w:rPr>
          <w:rFonts w:ascii="Traditional Arabic" w:hAnsi="Traditional Arabic" w:cs="Traditional Arabic"/>
          <w:sz w:val="32"/>
          <w:szCs w:val="32"/>
          <w:rtl/>
          <w:lang w:val="en-US"/>
        </w:rPr>
        <w:t xml:space="preserve"> وحدة إنتاج المدية-، مجلة مجاميع معرفية، المجلد 06، العد 02، 2020</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6"/>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منى عبد الله صالح بن سلمان، واقع إدارة المعرفة وأثرها على الأداء المؤسسي: دراسة تطبيقية على كلية الدراسات التطبيقية وخدمة المجتمع بجامعة الملك سعود، المجلة الدولية للبحوث في العلوم التربوية، العدد 03، المجلد 02، المؤسسة الدولية لأفاق المستقبل، استونيا، 2019</w:t>
      </w:r>
      <w:r w:rsidRPr="00A84E21">
        <w:rPr>
          <w:rFonts w:ascii="Traditional Arabic" w:hAnsi="Traditional Arabic" w:cs="Traditional Arabic" w:hint="cs"/>
          <w:sz w:val="32"/>
          <w:szCs w:val="32"/>
          <w:rtl/>
          <w:lang w:val="en-US"/>
        </w:rPr>
        <w:t>.</w:t>
      </w:r>
    </w:p>
    <w:p w:rsidR="00F160AC" w:rsidRDefault="00F160AC" w:rsidP="00A84E21">
      <w:pPr>
        <w:bidi/>
        <w:spacing w:after="160"/>
        <w:jc w:val="both"/>
        <w:rPr>
          <w:rFonts w:ascii="Traditional Arabic" w:eastAsiaTheme="minorHAnsi" w:hAnsi="Traditional Arabic" w:cs="Traditional Arabic"/>
          <w:b/>
          <w:bCs/>
          <w:sz w:val="32"/>
          <w:szCs w:val="32"/>
          <w:u w:val="single"/>
          <w:rtl/>
          <w:lang w:val="en-US" w:eastAsia="en-US" w:bidi="ar-DZ"/>
        </w:rPr>
      </w:pPr>
      <w:r>
        <w:rPr>
          <w:rFonts w:ascii="Traditional Arabic" w:eastAsiaTheme="minorHAnsi" w:hAnsi="Traditional Arabic" w:cs="Traditional Arabic" w:hint="cs"/>
          <w:b/>
          <w:bCs/>
          <w:sz w:val="32"/>
          <w:szCs w:val="32"/>
          <w:u w:val="single"/>
          <w:rtl/>
          <w:lang w:val="en-US" w:eastAsia="en-US" w:bidi="ar-DZ"/>
        </w:rPr>
        <w:t xml:space="preserve">الرسائل </w:t>
      </w:r>
      <w:r w:rsidR="00A84E21">
        <w:rPr>
          <w:rFonts w:ascii="Traditional Arabic" w:eastAsiaTheme="minorHAnsi" w:hAnsi="Traditional Arabic" w:cs="Traditional Arabic" w:hint="cs"/>
          <w:b/>
          <w:bCs/>
          <w:sz w:val="32"/>
          <w:szCs w:val="32"/>
          <w:u w:val="single"/>
          <w:rtl/>
          <w:lang w:val="en-US" w:eastAsia="en-US" w:bidi="ar-DZ"/>
        </w:rPr>
        <w:t>والاطروحات</w:t>
      </w:r>
    </w:p>
    <w:p w:rsidR="00A84E21" w:rsidRPr="00A84E21" w:rsidRDefault="00A84E21" w:rsidP="00230CE8">
      <w:pPr>
        <w:pStyle w:val="Paragraphedeliste"/>
        <w:numPr>
          <w:ilvl w:val="0"/>
          <w:numId w:val="55"/>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 xml:space="preserve">باباه ولد سيدن، دور الموارد البشرية في التأثير على الأداء، مذكرة ماجستير غير منشورة، كلية العلوم الاقتصادية والتسيير والعلوم التجارية، جامعة أبي بكر </w:t>
      </w:r>
      <w:proofErr w:type="spellStart"/>
      <w:r w:rsidRPr="00A84E21">
        <w:rPr>
          <w:rFonts w:ascii="Traditional Arabic" w:hAnsi="Traditional Arabic" w:cs="Traditional Arabic"/>
          <w:sz w:val="32"/>
          <w:szCs w:val="32"/>
          <w:rtl/>
          <w:lang w:val="en-US"/>
        </w:rPr>
        <w:t>بلقايد</w:t>
      </w:r>
      <w:proofErr w:type="spellEnd"/>
      <w:r w:rsidRPr="00A84E21">
        <w:rPr>
          <w:rFonts w:ascii="Traditional Arabic" w:hAnsi="Traditional Arabic" w:cs="Traditional Arabic"/>
          <w:sz w:val="32"/>
          <w:szCs w:val="32"/>
          <w:rtl/>
          <w:lang w:val="en-US"/>
        </w:rPr>
        <w:t>، تلمسان، الجزائر، 2010</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5"/>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 xml:space="preserve">بن </w:t>
      </w:r>
      <w:proofErr w:type="spellStart"/>
      <w:r w:rsidRPr="00A84E21">
        <w:rPr>
          <w:rFonts w:ascii="Traditional Arabic" w:hAnsi="Traditional Arabic" w:cs="Traditional Arabic"/>
          <w:sz w:val="32"/>
          <w:szCs w:val="32"/>
          <w:rtl/>
          <w:lang w:val="en-US"/>
        </w:rPr>
        <w:t>دريدي</w:t>
      </w:r>
      <w:proofErr w:type="spellEnd"/>
      <w:r w:rsidRPr="00A84E21">
        <w:rPr>
          <w:rFonts w:ascii="Traditional Arabic" w:hAnsi="Traditional Arabic" w:cs="Traditional Arabic"/>
          <w:sz w:val="32"/>
          <w:szCs w:val="32"/>
          <w:rtl/>
          <w:lang w:val="en-US"/>
        </w:rPr>
        <w:t xml:space="preserve"> منير، استراتيجية إدارة الموارد البشرية في المؤسسة العمومية الجزائرية التدريب والحوافز دراسة ميدانية بالمديرية الجهوية لنقل الكهرباء سونلغاز عنابة، مذكرة ماجستير في علم الاجتماع، تخصص تنمية وتسيير الموارد البشرية، كلية العلوم الانسانية والعلوم الاجتماعية، جامعة </w:t>
      </w:r>
      <w:proofErr w:type="spellStart"/>
      <w:r w:rsidRPr="00A84E21">
        <w:rPr>
          <w:rFonts w:ascii="Traditional Arabic" w:hAnsi="Traditional Arabic" w:cs="Traditional Arabic"/>
          <w:sz w:val="32"/>
          <w:szCs w:val="32"/>
          <w:rtl/>
          <w:lang w:val="en-US"/>
        </w:rPr>
        <w:t>منتوري</w:t>
      </w:r>
      <w:proofErr w:type="spellEnd"/>
      <w:r w:rsidRPr="00A84E21">
        <w:rPr>
          <w:rFonts w:ascii="Traditional Arabic" w:hAnsi="Traditional Arabic" w:cs="Traditional Arabic"/>
          <w:sz w:val="32"/>
          <w:szCs w:val="32"/>
          <w:rtl/>
          <w:lang w:val="en-US"/>
        </w:rPr>
        <w:t>، قسنطينة، الجزائر، 2010</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5"/>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جابر دهيمي، أثار الممارسات البيئية على أداء المؤسسة الاقتصادية الجزائرية – دراسة مجموعة من المؤسسات الحائزة على مواصفات</w:t>
      </w:r>
      <w:r w:rsidRPr="00A84E21">
        <w:rPr>
          <w:rFonts w:ascii="Traditional Arabic" w:hAnsi="Traditional Arabic" w:cs="Traditional Arabic"/>
          <w:sz w:val="32"/>
          <w:szCs w:val="32"/>
          <w:lang w:val="en-US"/>
        </w:rPr>
        <w:t xml:space="preserve"> ISO 14001</w:t>
      </w:r>
      <w:r w:rsidRPr="00A84E21">
        <w:rPr>
          <w:rFonts w:ascii="Traditional Arabic" w:hAnsi="Traditional Arabic" w:cs="Traditional Arabic"/>
          <w:sz w:val="32"/>
          <w:szCs w:val="32"/>
          <w:rtl/>
          <w:lang w:val="en-US"/>
        </w:rPr>
        <w:t>، أطروحة دكتوراه علوم في العلوم الاقتصادية، كلية العلوم الاقتصادية والتجارية وعلوم التسيير، جامعة فرحات عباس، سطيف، الجزائر، 2019</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5"/>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 xml:space="preserve">حمود </w:t>
      </w:r>
      <w:proofErr w:type="spellStart"/>
      <w:r w:rsidRPr="00A84E21">
        <w:rPr>
          <w:rFonts w:ascii="Traditional Arabic" w:hAnsi="Traditional Arabic" w:cs="Traditional Arabic"/>
          <w:sz w:val="32"/>
          <w:szCs w:val="32"/>
          <w:rtl/>
          <w:lang w:val="en-US"/>
        </w:rPr>
        <w:t>حيمر</w:t>
      </w:r>
      <w:proofErr w:type="spellEnd"/>
      <w:r w:rsidRPr="00A84E21">
        <w:rPr>
          <w:rFonts w:ascii="Traditional Arabic" w:hAnsi="Traditional Arabic" w:cs="Traditional Arabic"/>
          <w:sz w:val="32"/>
          <w:szCs w:val="32"/>
          <w:rtl/>
          <w:lang w:val="en-US"/>
        </w:rPr>
        <w:t>، تنمية الكفاءات ودورها في تحسين أداء الموارد البشرية بالمنظمة –دراسة حالة بعض المنظمات الاقتصادية الجزائرية-، أطروحة دكتوراه في العلوم الاقتصادية، كلية العلوم الاقتصادية والتجارية وعلوم التسيير، جامعة سطيف 01، الجزائر، 2018</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5"/>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 xml:space="preserve">دنيا </w:t>
      </w:r>
      <w:proofErr w:type="spellStart"/>
      <w:r w:rsidRPr="00A84E21">
        <w:rPr>
          <w:rFonts w:ascii="Traditional Arabic" w:hAnsi="Traditional Arabic" w:cs="Traditional Arabic"/>
          <w:sz w:val="32"/>
          <w:szCs w:val="32"/>
          <w:rtl/>
          <w:lang w:val="en-US"/>
        </w:rPr>
        <w:t>بوديب</w:t>
      </w:r>
      <w:proofErr w:type="spellEnd"/>
      <w:r w:rsidRPr="00A84E21">
        <w:rPr>
          <w:rFonts w:ascii="Traditional Arabic" w:hAnsi="Traditional Arabic" w:cs="Traditional Arabic"/>
          <w:sz w:val="32"/>
          <w:szCs w:val="32"/>
          <w:rtl/>
          <w:lang w:val="en-US"/>
        </w:rPr>
        <w:t>، الثقافة التنظيمية كمدخل لإحداث التغيير التنظيمي دراسة حالة -شركة بيبسي الجزائر-. مذكرة ماجستير في علوم التسيير، جامعة الجزائر 03، 2014</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5"/>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رايس مراد، أثر تكنولوجيا المعلومات على الموارد البشرية في المؤسسة - دراسة حالة: مديريـة الصـيانة لسوناطراك، مذكرة ماجستير، كلية العلوم الاقتصادية وعلوم التسيير، جامعة الجزائر، 2006،</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5"/>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سليمة فيلالي، بنية الهوية الجزائرية في ظل العولمة. أطروحة دكتوراه في علم الاجتماع، كلية العلوم الاجتماعية والانسانية، ، جامعة محمد خيضر، بسكرة، الجزائر ، 2014</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5"/>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سمير بدوي، تقييم أداء الرقابة المالية التي يمارسها ديوان الرقابة المالية والإدارية في فلسطين، مذكرة ماجستير في برنامج القيادة والإدارة، البرنامج المشترك بين جامعة الأقصى وأكاديمية الإدارة والسياسة للدراسات العليا، غزة، فلسطين، 2017</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5"/>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عادل عشي، الأداء المالي للمؤسسة الاقتصادية" قياس وتقييمّ"، مذكرة ماجستير غير منشورة، كلية الحقوق والعلوم الاقتصادية، جامعة محمد خيضر، بسكرة، 2002</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5"/>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عذاري سعود الهاجري، أثر التمكين والابداع في تحسين أداء العاملين – دراسة تطبيقية بالهيئة العامة للصناعة في دولة الكويت، مذكرة ماجستير في إدارة الأعمال، كلية الأعمال، جامعة الشرق الأوسط، الأردن، 2011، ص 36</w:t>
      </w:r>
      <w:r w:rsidRPr="00A84E21">
        <w:rPr>
          <w:rFonts w:ascii="Traditional Arabic" w:hAnsi="Traditional Arabic" w:cs="Traditional Arabic"/>
          <w:sz w:val="32"/>
          <w:szCs w:val="32"/>
          <w:lang w:val="en-US"/>
        </w:rPr>
        <w:t>.</w:t>
      </w:r>
    </w:p>
    <w:p w:rsidR="00A84E21" w:rsidRPr="00A84E21" w:rsidRDefault="00A84E21" w:rsidP="00230CE8">
      <w:pPr>
        <w:pStyle w:val="Paragraphedeliste"/>
        <w:numPr>
          <w:ilvl w:val="0"/>
          <w:numId w:val="55"/>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 xml:space="preserve">عز الدين هروم، واقع تفسير الأداء الوظيفي للمورد البشري في المؤسسة الاقتصادية، مذكرة ماجستير غير منشورة، كلية العلوم الاقتصادية والتسيير، جامعة </w:t>
      </w:r>
      <w:proofErr w:type="spellStart"/>
      <w:r w:rsidRPr="00A84E21">
        <w:rPr>
          <w:rFonts w:ascii="Traditional Arabic" w:hAnsi="Traditional Arabic" w:cs="Traditional Arabic"/>
          <w:sz w:val="32"/>
          <w:szCs w:val="32"/>
          <w:rtl/>
          <w:lang w:val="en-US"/>
        </w:rPr>
        <w:t>منتوري</w:t>
      </w:r>
      <w:proofErr w:type="spellEnd"/>
      <w:r w:rsidRPr="00A84E21">
        <w:rPr>
          <w:rFonts w:ascii="Traditional Arabic" w:hAnsi="Traditional Arabic" w:cs="Traditional Arabic"/>
          <w:sz w:val="32"/>
          <w:szCs w:val="32"/>
          <w:rtl/>
          <w:lang w:val="en-US"/>
        </w:rPr>
        <w:t>، قسنطينة، الجزائر، 2008</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5"/>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 xml:space="preserve">العيد عماد، أثر استراتيجية إدارة الموارد البشرية على فعالية أداء المؤسسة الاقتصادية العمومية دراسة ميدانية بوحدة المضخات التابعة لمؤسسة </w:t>
      </w:r>
      <w:proofErr w:type="spellStart"/>
      <w:r w:rsidRPr="00A84E21">
        <w:rPr>
          <w:rFonts w:ascii="Traditional Arabic" w:hAnsi="Traditional Arabic" w:cs="Traditional Arabic"/>
          <w:sz w:val="32"/>
          <w:szCs w:val="32"/>
          <w:rtl/>
          <w:lang w:val="en-US"/>
        </w:rPr>
        <w:t>بوفال</w:t>
      </w:r>
      <w:proofErr w:type="spellEnd"/>
      <w:r w:rsidRPr="00A84E21">
        <w:rPr>
          <w:rFonts w:ascii="Traditional Arabic" w:hAnsi="Traditional Arabic" w:cs="Traditional Arabic"/>
          <w:sz w:val="32"/>
          <w:szCs w:val="32"/>
          <w:rtl/>
          <w:lang w:val="en-US"/>
        </w:rPr>
        <w:t xml:space="preserve"> </w:t>
      </w:r>
      <w:proofErr w:type="spellStart"/>
      <w:r w:rsidRPr="00A84E21">
        <w:rPr>
          <w:rFonts w:ascii="Traditional Arabic" w:hAnsi="Traditional Arabic" w:cs="Traditional Arabic"/>
          <w:sz w:val="32"/>
          <w:szCs w:val="32"/>
          <w:rtl/>
          <w:lang w:val="en-US"/>
        </w:rPr>
        <w:t>بالبرواقية</w:t>
      </w:r>
      <w:proofErr w:type="spellEnd"/>
      <w:r w:rsidRPr="00A84E21">
        <w:rPr>
          <w:rFonts w:ascii="Traditional Arabic" w:hAnsi="Traditional Arabic" w:cs="Traditional Arabic"/>
          <w:sz w:val="32"/>
          <w:szCs w:val="32"/>
          <w:rtl/>
          <w:lang w:val="en-US"/>
        </w:rPr>
        <w:t>، مذكرة ماجستير في علم الاجتماع، تخصص التنظيم والعمل، كلية الآداب واللغات والعلوم الاجتماعية والإنسانية، جامعة زيان عاشور، الجلفة، الجزائر، 2013</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5"/>
        </w:numPr>
        <w:bidi/>
        <w:spacing w:after="160" w:line="259" w:lineRule="auto"/>
        <w:ind w:hanging="579"/>
        <w:jc w:val="both"/>
        <w:rPr>
          <w:rFonts w:ascii="Traditional Arabic" w:hAnsi="Traditional Arabic" w:cs="Traditional Arabic"/>
          <w:sz w:val="32"/>
          <w:szCs w:val="32"/>
          <w:rtl/>
          <w:lang w:val="en-US"/>
        </w:rPr>
      </w:pPr>
      <w:proofErr w:type="spellStart"/>
      <w:r w:rsidRPr="00A84E21">
        <w:rPr>
          <w:rFonts w:ascii="Traditional Arabic" w:hAnsi="Traditional Arabic" w:cs="Traditional Arabic"/>
          <w:sz w:val="32"/>
          <w:szCs w:val="32"/>
          <w:rtl/>
          <w:lang w:val="en-US"/>
        </w:rPr>
        <w:t>عيشوش</w:t>
      </w:r>
      <w:proofErr w:type="spellEnd"/>
      <w:r w:rsidRPr="00A84E21">
        <w:rPr>
          <w:rFonts w:ascii="Traditional Arabic" w:hAnsi="Traditional Arabic" w:cs="Traditional Arabic"/>
          <w:sz w:val="32"/>
          <w:szCs w:val="32"/>
          <w:rtl/>
          <w:lang w:val="en-US"/>
        </w:rPr>
        <w:t xml:space="preserve"> خيرة، التعلم التنظيمي كمدخل لتحسين أداء المؤسسة – دراسة حالة مؤسسة سوناطراك، مذكرة ماجستير في التسيير الدولي للمؤسسات، تخصص مالية دولية، كلية العلوم الاقتصادية والتجارية وعلوم التسيير، جامعة تلمسان، 2011</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5"/>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فاتن نبيل محمد أبو زريق، دور عمليات إدارة المعرفة في تحسين الإبداع التنظيمي في المحاكم النظامية، مذكرة ماجستير في تخصص القيادة والإدارة، جامعة الأقصى، غزة، فلسطين، 2017</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5"/>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قويدر كمال، تنمية الموارد البشرية كمدخل لتحقيق التنمية المستدامة، مذكرة ماجستير في علوم التسيير، تخصص إدارة بيئية وسياحية، جامعة الجزائر 03، 2014</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5"/>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محمد جلد، دور إدارة الموارد البشرية في تحقيق الميزة التنافسية لدى المؤسسات الرياضية دراسة ميدانية على مستوى المؤسسات الرياضية للشرق الجزائري، أطروحة دكتوراه في علوم وتقنيات النشاطات البدنية والرياضية، تخصص الإدارة والتسيير الرياضي، معهد علوم وتقنيات النشاطات البدنية والرياضية، جامعة محمد خيضر، بسكرة، 2021</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5"/>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محمود عطا عمر المدهون، عمليات إدارة المعرفة وعلاقتها بتمييز الأداء المؤسسي دراسة تطبيقية على وزارة التربية والتعليم العالي في محافظات غزة، مذكرة ماجستير في القيادة والإدارة، جامعة الأقصى، غزة، فلسطين، 2014</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5"/>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 xml:space="preserve">محمود </w:t>
      </w:r>
      <w:proofErr w:type="spellStart"/>
      <w:r w:rsidRPr="00A84E21">
        <w:rPr>
          <w:rFonts w:ascii="Traditional Arabic" w:hAnsi="Traditional Arabic" w:cs="Traditional Arabic"/>
          <w:sz w:val="32"/>
          <w:szCs w:val="32"/>
          <w:rtl/>
          <w:lang w:val="en-US"/>
        </w:rPr>
        <w:t>محمود</w:t>
      </w:r>
      <w:proofErr w:type="spellEnd"/>
      <w:r w:rsidRPr="00A84E21">
        <w:rPr>
          <w:rFonts w:ascii="Traditional Arabic" w:hAnsi="Traditional Arabic" w:cs="Traditional Arabic"/>
          <w:sz w:val="32"/>
          <w:szCs w:val="32"/>
          <w:rtl/>
          <w:lang w:val="en-US"/>
        </w:rPr>
        <w:t xml:space="preserve"> محمد رضوان، واقع المسح البيئي الخارجي وأثره على أداء مؤسسات بيع التجزئة في قطاع غزة، مذكرة ماجستير في إدارة الأعمال، كلية التجارة، الجامعة الاسلامية، غزة، فلسطين، 2015</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5"/>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مرمي مراد، أهمية نظم المعلومات الإدارية كأداة للتحليل البيئي في المؤسسات الصغيرة والمتوسطة، مذكرة ماجستير في العلوم الاقتصادية، تخصص اقتصاد وتسيير المؤسسات الصغيرة والمتوسطة، جامعة فرحات عباس، سطيف، 2010</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5"/>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مؤمن شرف الدين، دور الإدارة بالعمليات في تحسين الأداء للمؤسسة الاقتصادية، مذكرة ماجستير، كلية العلوم الاقتصادية والعلوم التجارية وعلوم التسيير، جامعة فرحات عباس، سطيف الجزائر،2012</w:t>
      </w:r>
      <w:r w:rsidRPr="00A84E21">
        <w:rPr>
          <w:rFonts w:ascii="Traditional Arabic" w:hAnsi="Traditional Arabic" w:cs="Traditional Arabic" w:hint="cs"/>
          <w:sz w:val="32"/>
          <w:szCs w:val="32"/>
          <w:rtl/>
          <w:lang w:val="en-US"/>
        </w:rPr>
        <w:t>.</w:t>
      </w:r>
    </w:p>
    <w:p w:rsidR="00A84E21" w:rsidRPr="00A84E21" w:rsidRDefault="00A84E21" w:rsidP="00230CE8">
      <w:pPr>
        <w:pStyle w:val="Paragraphedeliste"/>
        <w:numPr>
          <w:ilvl w:val="0"/>
          <w:numId w:val="55"/>
        </w:numPr>
        <w:bidi/>
        <w:spacing w:after="160" w:line="259" w:lineRule="auto"/>
        <w:ind w:hanging="579"/>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 xml:space="preserve">وهيبة </w:t>
      </w:r>
      <w:proofErr w:type="spellStart"/>
      <w:r w:rsidRPr="00A84E21">
        <w:rPr>
          <w:rFonts w:ascii="Traditional Arabic" w:hAnsi="Traditional Arabic" w:cs="Traditional Arabic"/>
          <w:sz w:val="32"/>
          <w:szCs w:val="32"/>
          <w:rtl/>
          <w:lang w:val="en-US"/>
        </w:rPr>
        <w:t>ديجي</w:t>
      </w:r>
      <w:proofErr w:type="spellEnd"/>
      <w:r w:rsidRPr="00A84E21">
        <w:rPr>
          <w:rFonts w:ascii="Traditional Arabic" w:hAnsi="Traditional Arabic" w:cs="Traditional Arabic"/>
          <w:sz w:val="32"/>
          <w:szCs w:val="32"/>
          <w:rtl/>
          <w:lang w:val="en-US"/>
        </w:rPr>
        <w:t xml:space="preserve">، دور </w:t>
      </w:r>
      <w:proofErr w:type="spellStart"/>
      <w:r w:rsidRPr="00A84E21">
        <w:rPr>
          <w:rFonts w:ascii="Traditional Arabic" w:hAnsi="Traditional Arabic" w:cs="Traditional Arabic"/>
          <w:sz w:val="32"/>
          <w:szCs w:val="32"/>
          <w:rtl/>
          <w:lang w:val="en-US"/>
        </w:rPr>
        <w:t>إستراتيجية</w:t>
      </w:r>
      <w:proofErr w:type="spellEnd"/>
      <w:r w:rsidRPr="00A84E21">
        <w:rPr>
          <w:rFonts w:ascii="Traditional Arabic" w:hAnsi="Traditional Arabic" w:cs="Traditional Arabic"/>
          <w:sz w:val="32"/>
          <w:szCs w:val="32"/>
          <w:rtl/>
          <w:lang w:val="en-US"/>
        </w:rPr>
        <w:t xml:space="preserve"> التميز في تحسين أداء المؤسسة الاقتصادية دراسة حالة مؤسسة صناعة الكوابل الكهربائية – بسكرة-، مذكرة ماجستير في العلوم الاقتصادية، كلية العلوم الاقتصادية والتجارية وعلوم التسيير، جامعة محمد خيضر، بسكرة، الجزائر، 2013</w:t>
      </w:r>
      <w:r w:rsidRPr="00A84E21">
        <w:rPr>
          <w:rFonts w:ascii="Traditional Arabic" w:hAnsi="Traditional Arabic" w:cs="Traditional Arabic" w:hint="cs"/>
          <w:sz w:val="32"/>
          <w:szCs w:val="32"/>
          <w:rtl/>
          <w:lang w:val="en-US"/>
        </w:rPr>
        <w:t>.</w:t>
      </w:r>
    </w:p>
    <w:p w:rsidR="00F160AC" w:rsidRDefault="00F160AC" w:rsidP="00F160AC">
      <w:pPr>
        <w:bidi/>
        <w:spacing w:after="160"/>
        <w:jc w:val="both"/>
        <w:rPr>
          <w:rFonts w:ascii="Traditional Arabic" w:eastAsiaTheme="minorHAnsi" w:hAnsi="Traditional Arabic" w:cs="Traditional Arabic"/>
          <w:b/>
          <w:bCs/>
          <w:sz w:val="32"/>
          <w:szCs w:val="32"/>
          <w:u w:val="single"/>
          <w:rtl/>
          <w:lang w:val="en-US" w:eastAsia="en-US" w:bidi="ar-DZ"/>
        </w:rPr>
      </w:pPr>
      <w:r>
        <w:rPr>
          <w:rFonts w:ascii="Traditional Arabic" w:eastAsiaTheme="minorHAnsi" w:hAnsi="Traditional Arabic" w:cs="Traditional Arabic" w:hint="cs"/>
          <w:b/>
          <w:bCs/>
          <w:sz w:val="32"/>
          <w:szCs w:val="32"/>
          <w:u w:val="single"/>
          <w:rtl/>
          <w:lang w:val="en-US" w:eastAsia="en-US" w:bidi="ar-DZ"/>
        </w:rPr>
        <w:t xml:space="preserve">المواقع </w:t>
      </w:r>
      <w:proofErr w:type="spellStart"/>
      <w:r>
        <w:rPr>
          <w:rFonts w:ascii="Traditional Arabic" w:eastAsiaTheme="minorHAnsi" w:hAnsi="Traditional Arabic" w:cs="Traditional Arabic" w:hint="cs"/>
          <w:b/>
          <w:bCs/>
          <w:sz w:val="32"/>
          <w:szCs w:val="32"/>
          <w:u w:val="single"/>
          <w:rtl/>
          <w:lang w:val="en-US" w:eastAsia="en-US" w:bidi="ar-DZ"/>
        </w:rPr>
        <w:t>الاكترونية</w:t>
      </w:r>
      <w:proofErr w:type="spellEnd"/>
    </w:p>
    <w:p w:rsidR="00F160AC" w:rsidRPr="00A84E21" w:rsidRDefault="00F160AC" w:rsidP="00230CE8">
      <w:pPr>
        <w:pStyle w:val="Paragraphedeliste"/>
        <w:numPr>
          <w:ilvl w:val="0"/>
          <w:numId w:val="54"/>
        </w:numPr>
        <w:bidi/>
        <w:spacing w:after="160" w:line="259" w:lineRule="auto"/>
        <w:jc w:val="both"/>
        <w:rPr>
          <w:rFonts w:ascii="Traditional Arabic" w:hAnsi="Traditional Arabic" w:cs="Traditional Arabic"/>
          <w:sz w:val="32"/>
          <w:szCs w:val="32"/>
          <w:rtl/>
          <w:lang w:val="en-US"/>
        </w:rPr>
      </w:pPr>
      <w:r w:rsidRPr="00A84E21">
        <w:rPr>
          <w:rFonts w:ascii="Traditional Arabic" w:hAnsi="Traditional Arabic" w:cs="Traditional Arabic"/>
          <w:sz w:val="32"/>
          <w:szCs w:val="32"/>
          <w:rtl/>
          <w:lang w:val="en-US"/>
        </w:rPr>
        <w:t>موقع المديرية العامة للضرائب عبر الانترنيت</w:t>
      </w:r>
      <w:r w:rsidRPr="00A84E21">
        <w:rPr>
          <w:rFonts w:ascii="Traditional Arabic" w:hAnsi="Traditional Arabic" w:cs="Traditional Arabic"/>
          <w:sz w:val="32"/>
          <w:szCs w:val="32"/>
          <w:lang w:val="en-US"/>
        </w:rPr>
        <w:t xml:space="preserve"> https://www.mfdgi.gov.dz/</w:t>
      </w:r>
    </w:p>
    <w:p w:rsidR="00723AC5" w:rsidRDefault="00723AC5">
      <w:pPr>
        <w:spacing w:after="160" w:line="259" w:lineRule="auto"/>
        <w:jc w:val="left"/>
        <w:rPr>
          <w:rFonts w:ascii="Traditional Arabic" w:eastAsiaTheme="minorHAnsi" w:hAnsi="Traditional Arabic" w:cs="Traditional Arabic"/>
          <w:b/>
          <w:bCs/>
          <w:sz w:val="32"/>
          <w:szCs w:val="32"/>
          <w:u w:val="single"/>
          <w:lang w:eastAsia="en-US" w:bidi="ar-DZ"/>
        </w:rPr>
      </w:pPr>
    </w:p>
    <w:p w:rsidR="00187D15" w:rsidRDefault="00187D15" w:rsidP="00187D15">
      <w:pPr>
        <w:bidi/>
        <w:spacing w:after="160"/>
        <w:jc w:val="both"/>
        <w:rPr>
          <w:rFonts w:ascii="Traditional Arabic" w:eastAsiaTheme="minorHAnsi" w:hAnsi="Traditional Arabic" w:cs="Traditional Arabic"/>
          <w:b/>
          <w:bCs/>
          <w:sz w:val="32"/>
          <w:szCs w:val="32"/>
          <w:u w:val="single"/>
          <w:rtl/>
          <w:lang w:eastAsia="en-US" w:bidi="ar-DZ"/>
        </w:rPr>
      </w:pPr>
    </w:p>
    <w:p w:rsidR="007D4FE2" w:rsidRDefault="007D4FE2" w:rsidP="007D4FE2">
      <w:pPr>
        <w:pStyle w:val="Titre1"/>
        <w:bidi/>
        <w:jc w:val="center"/>
        <w:rPr>
          <w:rFonts w:ascii="Traditional Arabic" w:hAnsi="Traditional Arabic" w:cs="Traditional Arabic"/>
          <w:b/>
          <w:bCs/>
          <w:sz w:val="72"/>
          <w:szCs w:val="72"/>
          <w:rtl/>
          <w:lang w:bidi="ar-DZ"/>
        </w:rPr>
      </w:pPr>
    </w:p>
    <w:p w:rsidR="007D4FE2" w:rsidRDefault="007D4FE2" w:rsidP="007D4FE2">
      <w:pPr>
        <w:pStyle w:val="Titre1"/>
        <w:bidi/>
        <w:jc w:val="center"/>
        <w:rPr>
          <w:rFonts w:ascii="Traditional Arabic" w:hAnsi="Traditional Arabic" w:cs="Traditional Arabic"/>
          <w:b/>
          <w:bCs/>
          <w:sz w:val="72"/>
          <w:szCs w:val="72"/>
          <w:rtl/>
          <w:lang w:bidi="ar-DZ"/>
        </w:rPr>
      </w:pPr>
    </w:p>
    <w:p w:rsidR="007D4FE2" w:rsidRDefault="007D4FE2" w:rsidP="007D4FE2">
      <w:pPr>
        <w:pStyle w:val="Titre1"/>
        <w:bidi/>
        <w:jc w:val="center"/>
        <w:rPr>
          <w:rFonts w:ascii="Traditional Arabic" w:hAnsi="Traditional Arabic" w:cs="Traditional Arabic"/>
          <w:b/>
          <w:bCs/>
          <w:sz w:val="72"/>
          <w:szCs w:val="72"/>
          <w:rtl/>
          <w:lang w:bidi="ar-DZ"/>
        </w:rPr>
      </w:pPr>
    </w:p>
    <w:p w:rsidR="007D4FE2" w:rsidRPr="007D4FE2" w:rsidRDefault="007D4FE2" w:rsidP="007D4FE2">
      <w:pPr>
        <w:pStyle w:val="Titre1"/>
        <w:bidi/>
        <w:jc w:val="center"/>
        <w:rPr>
          <w:rFonts w:ascii="Traditional Arabic" w:hAnsi="Traditional Arabic" w:cs="Traditional Arabic"/>
          <w:b/>
          <w:bCs/>
          <w:sz w:val="96"/>
          <w:szCs w:val="96"/>
          <w:lang w:bidi="ar-DZ"/>
        </w:rPr>
      </w:pPr>
      <w:bookmarkStart w:id="110" w:name="_Toc200600984"/>
      <w:r w:rsidRPr="007D4FE2">
        <w:rPr>
          <w:rFonts w:ascii="Traditional Arabic" w:hAnsi="Traditional Arabic" w:cs="Traditional Arabic"/>
          <w:b/>
          <w:bCs/>
          <w:sz w:val="96"/>
          <w:szCs w:val="96"/>
          <w:rtl/>
          <w:lang w:bidi="ar-DZ"/>
        </w:rPr>
        <w:t>قائمة الملاحق</w:t>
      </w:r>
      <w:bookmarkEnd w:id="110"/>
    </w:p>
    <w:p w:rsidR="00002619" w:rsidRPr="00581B21" w:rsidRDefault="00002619" w:rsidP="00002619">
      <w:pPr>
        <w:rPr>
          <w:rFonts w:ascii="Traditional Arabic" w:hAnsi="Traditional Arabic" w:cs="Traditional Arabic"/>
          <w:b/>
          <w:bCs/>
          <w:color w:val="0070C0"/>
          <w:sz w:val="32"/>
          <w:szCs w:val="32"/>
          <w:rtl/>
          <w:lang w:bidi="ar-DZ"/>
        </w:rPr>
      </w:pPr>
    </w:p>
    <w:p w:rsidR="00002619" w:rsidRPr="00581B21" w:rsidRDefault="00002619" w:rsidP="00002619">
      <w:pPr>
        <w:rPr>
          <w:rFonts w:ascii="Traditional Arabic" w:hAnsi="Traditional Arabic" w:cs="Traditional Arabic"/>
          <w:b/>
          <w:bCs/>
          <w:color w:val="0070C0"/>
          <w:sz w:val="32"/>
          <w:szCs w:val="32"/>
          <w:rtl/>
          <w:lang w:bidi="ar-DZ"/>
        </w:rPr>
      </w:pPr>
    </w:p>
    <w:p w:rsidR="00002619" w:rsidRPr="00581B21" w:rsidRDefault="00002619" w:rsidP="00855336">
      <w:pPr>
        <w:jc w:val="center"/>
        <w:rPr>
          <w:rFonts w:ascii="Traditional Arabic" w:hAnsi="Traditional Arabic" w:cs="Traditional Arabic"/>
          <w:b/>
          <w:bCs/>
          <w:color w:val="0070C0"/>
          <w:sz w:val="32"/>
          <w:szCs w:val="32"/>
          <w:rtl/>
          <w:lang w:bidi="ar-DZ"/>
        </w:rPr>
      </w:pPr>
    </w:p>
    <w:p w:rsidR="00002619" w:rsidRPr="00581B21" w:rsidRDefault="00002619" w:rsidP="00002619">
      <w:pPr>
        <w:rPr>
          <w:rFonts w:ascii="Traditional Arabic" w:hAnsi="Traditional Arabic" w:cs="Traditional Arabic"/>
          <w:b/>
          <w:bCs/>
          <w:color w:val="0070C0"/>
          <w:sz w:val="32"/>
          <w:szCs w:val="32"/>
          <w:rtl/>
          <w:lang w:bidi="ar-DZ"/>
        </w:rPr>
      </w:pPr>
    </w:p>
    <w:p w:rsidR="00002619" w:rsidRPr="00581B21" w:rsidRDefault="00002619" w:rsidP="00002619">
      <w:pPr>
        <w:rPr>
          <w:rFonts w:ascii="Traditional Arabic" w:hAnsi="Traditional Arabic" w:cs="Traditional Arabic"/>
          <w:b/>
          <w:bCs/>
          <w:color w:val="0070C0"/>
          <w:sz w:val="32"/>
          <w:szCs w:val="32"/>
          <w:rtl/>
          <w:lang w:bidi="ar-DZ"/>
        </w:rPr>
      </w:pPr>
    </w:p>
    <w:p w:rsidR="00723AC5" w:rsidRDefault="00723AC5">
      <w:pPr>
        <w:spacing w:after="160" w:line="259" w:lineRule="auto"/>
        <w:jc w:val="left"/>
        <w:rPr>
          <w:rFonts w:ascii="Traditional Arabic" w:hAnsi="Traditional Arabic" w:cs="Traditional Arabic"/>
          <w:b/>
          <w:bCs/>
          <w:color w:val="0070C0"/>
          <w:sz w:val="32"/>
          <w:szCs w:val="32"/>
          <w:lang w:bidi="ar-DZ"/>
        </w:rPr>
      </w:pPr>
      <w:r>
        <w:rPr>
          <w:rFonts w:ascii="Traditional Arabic" w:hAnsi="Traditional Arabic" w:cs="Traditional Arabic"/>
          <w:b/>
          <w:bCs/>
          <w:color w:val="0070C0"/>
          <w:sz w:val="32"/>
          <w:szCs w:val="32"/>
          <w:lang w:bidi="ar-DZ"/>
        </w:rPr>
        <w:br w:type="page"/>
      </w:r>
    </w:p>
    <w:p w:rsidR="00723AC5" w:rsidRPr="00723AC5" w:rsidRDefault="00723AC5" w:rsidP="00723AC5">
      <w:pPr>
        <w:rPr>
          <w:rFonts w:ascii="Traditional Arabic" w:hAnsi="Traditional Arabic" w:cs="Traditional Arabic"/>
          <w:sz w:val="32"/>
          <w:szCs w:val="32"/>
          <w:rtl/>
          <w:lang w:bidi="ar-DZ"/>
        </w:rPr>
      </w:pPr>
      <w:r w:rsidRPr="00723AC5">
        <w:rPr>
          <w:rFonts w:ascii="Traditional Arabic" w:hAnsi="Traditional Arabic" w:cs="Traditional Arabic" w:hint="cs"/>
          <w:b/>
          <w:bCs/>
          <w:sz w:val="32"/>
          <w:szCs w:val="32"/>
          <w:rtl/>
          <w:lang w:bidi="ar-DZ"/>
        </w:rPr>
        <w:t>الملحق رقم 01:</w:t>
      </w:r>
      <w:r>
        <w:rPr>
          <w:rFonts w:ascii="Traditional Arabic" w:hAnsi="Traditional Arabic" w:cs="Traditional Arabic" w:hint="cs"/>
          <w:sz w:val="32"/>
          <w:szCs w:val="32"/>
          <w:rtl/>
          <w:lang w:bidi="ar-DZ"/>
        </w:rPr>
        <w:t xml:space="preserve"> استبيان الدراسة</w:t>
      </w:r>
    </w:p>
    <w:p w:rsidR="00723AC5" w:rsidRPr="00E36140" w:rsidRDefault="00723AC5" w:rsidP="00723AC5">
      <w:pPr>
        <w:bidi/>
        <w:spacing w:after="0" w:line="240" w:lineRule="auto"/>
        <w:jc w:val="center"/>
        <w:rPr>
          <w:rFonts w:ascii="Sakkal Majalla" w:hAnsi="Sakkal Majalla" w:cs="Sakkal Majalla"/>
          <w:b/>
          <w:bCs/>
          <w:i/>
          <w:iCs/>
          <w:sz w:val="32"/>
          <w:szCs w:val="32"/>
          <w:rtl/>
        </w:rPr>
      </w:pPr>
      <w:r>
        <w:rPr>
          <w:rFonts w:ascii="Sakkal Majalla" w:hAnsi="Sakkal Majalla" w:cs="Sakkal Majalla"/>
          <w:noProof/>
          <w:sz w:val="32"/>
          <w:szCs w:val="32"/>
        </w:rPr>
        <w:drawing>
          <wp:anchor distT="0" distB="0" distL="114300" distR="114300" simplePos="0" relativeHeight="251828224" behindDoc="0" locked="0" layoutInCell="1" allowOverlap="1" wp14:anchorId="0D27F155" wp14:editId="50621089">
            <wp:simplePos x="0" y="0"/>
            <wp:positionH relativeFrom="column">
              <wp:posOffset>278765</wp:posOffset>
            </wp:positionH>
            <wp:positionV relativeFrom="paragraph">
              <wp:posOffset>107950</wp:posOffset>
            </wp:positionV>
            <wp:extent cx="863600" cy="575945"/>
            <wp:effectExtent l="0" t="0" r="0" b="0"/>
            <wp:wrapSquare wrapText="bothSides"/>
            <wp:docPr id="20" name="Image 20" descr="Description : Description : el tare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4" descr="Description : Description : el taref"/>
                    <pic:cNvPicPr>
                      <a:picLocks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863600" cy="57594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Sakkal Majalla" w:hAnsi="Sakkal Majalla" w:cs="Sakkal Majalla"/>
          <w:noProof/>
          <w:sz w:val="32"/>
          <w:szCs w:val="32"/>
        </w:rPr>
        <w:drawing>
          <wp:anchor distT="0" distB="0" distL="114300" distR="114300" simplePos="0" relativeHeight="251829248" behindDoc="0" locked="0" layoutInCell="1" allowOverlap="1" wp14:anchorId="5D213C9F" wp14:editId="5F1F8C55">
            <wp:simplePos x="0" y="0"/>
            <wp:positionH relativeFrom="column">
              <wp:posOffset>5187950</wp:posOffset>
            </wp:positionH>
            <wp:positionV relativeFrom="paragraph">
              <wp:posOffset>111760</wp:posOffset>
            </wp:positionV>
            <wp:extent cx="863600" cy="575945"/>
            <wp:effectExtent l="0" t="0" r="0" b="0"/>
            <wp:wrapSquare wrapText="bothSides"/>
            <wp:docPr id="17" name="Image 17" descr="Description : Description : el tare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 descr="Description : Description : el taref"/>
                    <pic:cNvPicPr>
                      <a:picLocks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863600" cy="5759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36140">
        <w:rPr>
          <w:rFonts w:ascii="Sakkal Majalla" w:hAnsi="Sakkal Majalla" w:cs="Sakkal Majalla"/>
          <w:b/>
          <w:bCs/>
          <w:i/>
          <w:iCs/>
          <w:sz w:val="32"/>
          <w:szCs w:val="32"/>
          <w:rtl/>
        </w:rPr>
        <w:t>الجمهـــــوريـــــة الجــــزائــــريــــة الديمـقـــــراطــيــــة الشـعـــبيـــــة</w:t>
      </w:r>
    </w:p>
    <w:p w:rsidR="00723AC5" w:rsidRPr="00E36140" w:rsidRDefault="00723AC5" w:rsidP="00723AC5">
      <w:pPr>
        <w:bidi/>
        <w:spacing w:after="0" w:line="240" w:lineRule="auto"/>
        <w:jc w:val="center"/>
        <w:rPr>
          <w:rFonts w:ascii="Sakkal Majalla" w:hAnsi="Sakkal Majalla" w:cs="Sakkal Majalla"/>
          <w:b/>
          <w:bCs/>
          <w:i/>
          <w:iCs/>
          <w:sz w:val="32"/>
          <w:szCs w:val="32"/>
          <w:rtl/>
        </w:rPr>
      </w:pPr>
      <w:r w:rsidRPr="00E36140">
        <w:rPr>
          <w:rFonts w:ascii="Sakkal Majalla" w:hAnsi="Sakkal Majalla" w:cs="Sakkal Majalla"/>
          <w:b/>
          <w:bCs/>
          <w:i/>
          <w:iCs/>
          <w:sz w:val="32"/>
          <w:szCs w:val="32"/>
          <w:rtl/>
        </w:rPr>
        <w:t>وزارة التـعـــليــــم العـــالــــي والبحــــث الـعــلـمــــي</w:t>
      </w:r>
    </w:p>
    <w:p w:rsidR="00723AC5" w:rsidRPr="00E36140" w:rsidRDefault="00723AC5" w:rsidP="00723AC5">
      <w:pPr>
        <w:bidi/>
        <w:spacing w:after="0" w:line="240" w:lineRule="auto"/>
        <w:jc w:val="center"/>
        <w:rPr>
          <w:rFonts w:ascii="Sakkal Majalla" w:hAnsi="Sakkal Majalla" w:cs="Sakkal Majalla"/>
          <w:b/>
          <w:bCs/>
          <w:i/>
          <w:iCs/>
          <w:sz w:val="32"/>
          <w:szCs w:val="32"/>
          <w:rtl/>
        </w:rPr>
      </w:pPr>
      <w:r w:rsidRPr="00E36140">
        <w:rPr>
          <w:rFonts w:ascii="Sakkal Majalla" w:hAnsi="Sakkal Majalla" w:cs="Sakkal Majalla"/>
          <w:b/>
          <w:bCs/>
          <w:i/>
          <w:iCs/>
          <w:sz w:val="32"/>
          <w:szCs w:val="32"/>
          <w:rtl/>
        </w:rPr>
        <w:t>جــامـعـــة الشــاذلـــي بـــن جـــديــــد –الطـــــارف–</w:t>
      </w:r>
    </w:p>
    <w:p w:rsidR="00723AC5" w:rsidRPr="00E36140" w:rsidRDefault="00723AC5" w:rsidP="00723AC5">
      <w:pPr>
        <w:bidi/>
        <w:spacing w:after="0" w:line="240" w:lineRule="auto"/>
        <w:jc w:val="both"/>
        <w:rPr>
          <w:rFonts w:ascii="Sakkal Majalla" w:hAnsi="Sakkal Majalla" w:cs="Sakkal Majalla"/>
          <w:b/>
          <w:bCs/>
          <w:i/>
          <w:iCs/>
          <w:sz w:val="32"/>
          <w:szCs w:val="32"/>
          <w:rtl/>
        </w:rPr>
      </w:pPr>
    </w:p>
    <w:p w:rsidR="00723AC5" w:rsidRPr="00E36140" w:rsidRDefault="00723AC5" w:rsidP="00723AC5">
      <w:pPr>
        <w:bidi/>
        <w:spacing w:after="0" w:line="240" w:lineRule="auto"/>
        <w:jc w:val="both"/>
        <w:rPr>
          <w:rFonts w:ascii="Sakkal Majalla" w:hAnsi="Sakkal Majalla" w:cs="Sakkal Majalla"/>
          <w:b/>
          <w:bCs/>
          <w:sz w:val="32"/>
          <w:szCs w:val="32"/>
        </w:rPr>
      </w:pPr>
      <w:r w:rsidRPr="00E36140">
        <w:rPr>
          <w:rFonts w:ascii="Sakkal Majalla" w:hAnsi="Sakkal Majalla" w:cs="Sakkal Majalla"/>
          <w:b/>
          <w:bCs/>
          <w:sz w:val="32"/>
          <w:szCs w:val="32"/>
          <w:rtl/>
        </w:rPr>
        <w:t xml:space="preserve">كــليــة: </w:t>
      </w:r>
      <w:r w:rsidRPr="00E36140">
        <w:rPr>
          <w:rFonts w:ascii="Sakkal Majalla" w:hAnsi="Sakkal Majalla" w:cs="Sakkal Majalla"/>
          <w:sz w:val="32"/>
          <w:szCs w:val="32"/>
          <w:rtl/>
        </w:rPr>
        <w:t xml:space="preserve">العــلـــوم </w:t>
      </w:r>
      <w:r w:rsidRPr="00E36140">
        <w:rPr>
          <w:rFonts w:ascii="Sakkal Majalla" w:hAnsi="Sakkal Majalla" w:cs="Sakkal Majalla" w:hint="cs"/>
          <w:sz w:val="32"/>
          <w:szCs w:val="32"/>
          <w:rtl/>
        </w:rPr>
        <w:t>الاقتصادية</w:t>
      </w:r>
      <w:r w:rsidRPr="00E36140">
        <w:rPr>
          <w:rFonts w:ascii="Sakkal Majalla" w:hAnsi="Sakkal Majalla" w:cs="Sakkal Majalla"/>
          <w:sz w:val="32"/>
          <w:szCs w:val="32"/>
          <w:rtl/>
        </w:rPr>
        <w:t xml:space="preserve"> والعلوم التجـــاريـــة وعــلـــوم التســييــــر</w:t>
      </w:r>
    </w:p>
    <w:p w:rsidR="00723AC5" w:rsidRPr="00E36140" w:rsidRDefault="00723AC5" w:rsidP="00723AC5">
      <w:pPr>
        <w:bidi/>
        <w:spacing w:after="0" w:line="240" w:lineRule="auto"/>
        <w:jc w:val="both"/>
        <w:rPr>
          <w:rFonts w:ascii="Sakkal Majalla" w:hAnsi="Sakkal Majalla" w:cs="Sakkal Majalla"/>
          <w:b/>
          <w:bCs/>
          <w:sz w:val="32"/>
          <w:szCs w:val="32"/>
          <w:rtl/>
        </w:rPr>
      </w:pPr>
      <w:r w:rsidRPr="00E36140">
        <w:rPr>
          <w:rFonts w:ascii="Sakkal Majalla" w:hAnsi="Sakkal Majalla" w:cs="Sakkal Majalla"/>
          <w:b/>
          <w:bCs/>
          <w:sz w:val="32"/>
          <w:szCs w:val="32"/>
          <w:rtl/>
        </w:rPr>
        <w:t xml:space="preserve">قـــســـم: </w:t>
      </w:r>
      <w:r>
        <w:rPr>
          <w:rFonts w:ascii="Sakkal Majalla" w:hAnsi="Sakkal Majalla" w:cs="Sakkal Majalla" w:hint="cs"/>
          <w:sz w:val="32"/>
          <w:szCs w:val="32"/>
          <w:rtl/>
        </w:rPr>
        <w:t>علوم التسيير</w:t>
      </w:r>
    </w:p>
    <w:p w:rsidR="00723AC5" w:rsidRPr="00E36140" w:rsidRDefault="00723AC5" w:rsidP="00723AC5">
      <w:pPr>
        <w:bidi/>
        <w:spacing w:after="0" w:line="240" w:lineRule="auto"/>
        <w:jc w:val="both"/>
        <w:rPr>
          <w:rFonts w:ascii="Sakkal Majalla" w:hAnsi="Sakkal Majalla" w:cs="Sakkal Majalla"/>
          <w:b/>
          <w:bCs/>
          <w:sz w:val="32"/>
          <w:szCs w:val="32"/>
          <w:rtl/>
          <w:lang w:bidi="ar-DZ"/>
        </w:rPr>
      </w:pPr>
      <w:r w:rsidRPr="00E36140">
        <w:rPr>
          <w:rFonts w:ascii="Sakkal Majalla" w:hAnsi="Sakkal Majalla" w:cs="Sakkal Majalla" w:hint="cs"/>
          <w:b/>
          <w:bCs/>
          <w:sz w:val="32"/>
          <w:szCs w:val="32"/>
          <w:rtl/>
        </w:rPr>
        <w:t xml:space="preserve">تخصص: </w:t>
      </w:r>
      <w:r>
        <w:rPr>
          <w:rFonts w:ascii="Sakkal Majalla" w:hAnsi="Sakkal Majalla" w:cs="Sakkal Majalla"/>
          <w:sz w:val="32"/>
          <w:szCs w:val="32"/>
          <w:rtl/>
        </w:rPr>
        <w:t>إدارة</w:t>
      </w:r>
      <w:r>
        <w:rPr>
          <w:rFonts w:ascii="Sakkal Majalla" w:hAnsi="Sakkal Majalla" w:cs="Sakkal Majalla" w:hint="cs"/>
          <w:sz w:val="32"/>
          <w:szCs w:val="32"/>
          <w:rtl/>
          <w:lang w:bidi="ar-DZ"/>
        </w:rPr>
        <w:t xml:space="preserve"> أعمال</w:t>
      </w:r>
    </w:p>
    <w:p w:rsidR="00723AC5" w:rsidRPr="00E36140" w:rsidRDefault="00723AC5" w:rsidP="00723AC5">
      <w:pPr>
        <w:bidi/>
        <w:spacing w:after="0" w:line="240" w:lineRule="auto"/>
        <w:jc w:val="both"/>
        <w:rPr>
          <w:rFonts w:ascii="Sakkal Majalla" w:hAnsi="Sakkal Majalla" w:cs="Sakkal Majalla"/>
          <w:b/>
          <w:bCs/>
          <w:sz w:val="32"/>
          <w:szCs w:val="32"/>
          <w:rtl/>
        </w:rPr>
      </w:pPr>
      <w:r w:rsidRPr="00E36140">
        <w:rPr>
          <w:rFonts w:ascii="Sakkal Majalla" w:hAnsi="Sakkal Majalla" w:cs="Sakkal Majalla"/>
          <w:b/>
          <w:bCs/>
          <w:sz w:val="32"/>
          <w:szCs w:val="32"/>
          <w:rtl/>
        </w:rPr>
        <w:t xml:space="preserve">المستوى: </w:t>
      </w:r>
      <w:r>
        <w:rPr>
          <w:rFonts w:ascii="Sakkal Majalla" w:hAnsi="Sakkal Majalla" w:cs="Sakkal Majalla" w:hint="cs"/>
          <w:sz w:val="32"/>
          <w:szCs w:val="32"/>
          <w:rtl/>
        </w:rPr>
        <w:t>ماستر 02</w:t>
      </w:r>
    </w:p>
    <w:p w:rsidR="00723AC5" w:rsidRPr="00723AC5" w:rsidRDefault="00723AC5" w:rsidP="00723AC5">
      <w:pPr>
        <w:autoSpaceDE w:val="0"/>
        <w:autoSpaceDN w:val="0"/>
        <w:bidi/>
        <w:adjustRightInd w:val="0"/>
        <w:jc w:val="center"/>
        <w:rPr>
          <w:rFonts w:ascii="Sakkal Majalla" w:hAnsi="Sakkal Majalla" w:cs="Sakkal Majalla"/>
          <w:b/>
          <w:bCs/>
          <w:sz w:val="32"/>
          <w:szCs w:val="32"/>
          <w:lang w:bidi="ar-DZ"/>
        </w:rPr>
      </w:pPr>
      <w:r w:rsidRPr="00723AC5">
        <w:rPr>
          <w:rFonts w:ascii="Sakkal Majalla" w:hAnsi="Sakkal Majalla" w:cs="Sakkal Majalla"/>
          <w:b/>
          <w:bCs/>
          <w:sz w:val="32"/>
          <w:szCs w:val="32"/>
          <w:rtl/>
          <w:lang w:bidi="ar-DZ"/>
        </w:rPr>
        <w:t xml:space="preserve">استبيان </w:t>
      </w:r>
      <w:r w:rsidRPr="00723AC5">
        <w:rPr>
          <w:rFonts w:ascii="Sakkal Majalla" w:hAnsi="Sakkal Majalla" w:cs="Sakkal Majalla" w:hint="cs"/>
          <w:b/>
          <w:bCs/>
          <w:sz w:val="32"/>
          <w:szCs w:val="32"/>
          <w:rtl/>
          <w:lang w:bidi="ar-DZ"/>
        </w:rPr>
        <w:t>حول</w:t>
      </w:r>
    </w:p>
    <w:p w:rsidR="00723AC5" w:rsidRPr="00723AC5" w:rsidRDefault="00723AC5" w:rsidP="00155361">
      <w:pPr>
        <w:autoSpaceDE w:val="0"/>
        <w:autoSpaceDN w:val="0"/>
        <w:bidi/>
        <w:adjustRightInd w:val="0"/>
        <w:jc w:val="center"/>
        <w:rPr>
          <w:rFonts w:ascii="Sakkal Majalla" w:hAnsi="Sakkal Majalla" w:cs="Sakkal Majalla"/>
          <w:b/>
          <w:bCs/>
          <w:sz w:val="32"/>
          <w:szCs w:val="32"/>
          <w:rtl/>
          <w:lang w:bidi="ar-DZ"/>
        </w:rPr>
      </w:pPr>
      <w:r w:rsidRPr="00723AC5">
        <w:rPr>
          <w:rFonts w:ascii="Sakkal Majalla" w:hAnsi="Sakkal Majalla" w:cs="Sakkal Majalla"/>
          <w:b/>
          <w:bCs/>
          <w:sz w:val="32"/>
          <w:szCs w:val="32"/>
          <w:rtl/>
          <w:lang w:bidi="ar-DZ"/>
        </w:rPr>
        <w:t xml:space="preserve">دور </w:t>
      </w:r>
      <w:r w:rsidRPr="00723AC5">
        <w:rPr>
          <w:rFonts w:ascii="Sakkal Majalla" w:hAnsi="Sakkal Majalla" w:cs="Sakkal Majalla" w:hint="cs"/>
          <w:b/>
          <w:bCs/>
          <w:sz w:val="32"/>
          <w:szCs w:val="32"/>
          <w:rtl/>
          <w:lang w:bidi="ar-DZ"/>
        </w:rPr>
        <w:t xml:space="preserve">الاستراتيجيات الحديثة لإدارة الموارد البشرية في تحسين أداء </w:t>
      </w:r>
      <w:r w:rsidRPr="00155361">
        <w:rPr>
          <w:rFonts w:ascii="Sakkal Majalla" w:hAnsi="Sakkal Majalla" w:cs="Sakkal Majalla" w:hint="cs"/>
          <w:b/>
          <w:bCs/>
          <w:sz w:val="32"/>
          <w:szCs w:val="32"/>
          <w:rtl/>
          <w:lang w:bidi="ar-DZ"/>
        </w:rPr>
        <w:t xml:space="preserve">مؤسسة </w:t>
      </w:r>
      <w:r w:rsidR="00155361" w:rsidRPr="00155361">
        <w:rPr>
          <w:rFonts w:ascii="Sakkal Majalla" w:hAnsi="Sakkal Majalla" w:cs="Sakkal Majalla" w:hint="cs"/>
          <w:b/>
          <w:bCs/>
          <w:sz w:val="32"/>
          <w:szCs w:val="32"/>
          <w:rtl/>
          <w:lang w:bidi="ar-DZ"/>
        </w:rPr>
        <w:t>مركز الضرائب بولاية</w:t>
      </w:r>
      <w:r w:rsidRPr="00155361">
        <w:rPr>
          <w:rFonts w:ascii="Sakkal Majalla" w:hAnsi="Sakkal Majalla" w:cs="Sakkal Majalla" w:hint="cs"/>
          <w:b/>
          <w:bCs/>
          <w:sz w:val="32"/>
          <w:szCs w:val="32"/>
          <w:rtl/>
          <w:lang w:bidi="ar-DZ"/>
        </w:rPr>
        <w:t xml:space="preserve"> الطارف</w:t>
      </w:r>
    </w:p>
    <w:p w:rsidR="00723AC5" w:rsidRPr="00E36140" w:rsidRDefault="00723AC5" w:rsidP="00723AC5">
      <w:pPr>
        <w:autoSpaceDE w:val="0"/>
        <w:autoSpaceDN w:val="0"/>
        <w:bidi/>
        <w:adjustRightInd w:val="0"/>
        <w:rPr>
          <w:rFonts w:ascii="Sakkal Majalla" w:hAnsi="Sakkal Majalla" w:cs="Sakkal Majalla"/>
          <w:b/>
          <w:bCs/>
          <w:sz w:val="32"/>
          <w:szCs w:val="32"/>
          <w:rtl/>
        </w:rPr>
      </w:pPr>
      <w:r w:rsidRPr="00E36140">
        <w:rPr>
          <w:rFonts w:ascii="Sakkal Majalla" w:hAnsi="Sakkal Majalla" w:cs="Sakkal Majalla"/>
          <w:b/>
          <w:bCs/>
          <w:sz w:val="32"/>
          <w:szCs w:val="32"/>
          <w:rtl/>
        </w:rPr>
        <w:t>أخي المجيب/ أختي المجيبة</w:t>
      </w:r>
    </w:p>
    <w:p w:rsidR="00723AC5" w:rsidRPr="00E36140" w:rsidRDefault="00723AC5" w:rsidP="00723AC5">
      <w:pPr>
        <w:autoSpaceDE w:val="0"/>
        <w:autoSpaceDN w:val="0"/>
        <w:bidi/>
        <w:adjustRightInd w:val="0"/>
        <w:spacing w:after="0"/>
        <w:rPr>
          <w:rFonts w:ascii="Sakkal Majalla" w:hAnsi="Sakkal Majalla" w:cs="Sakkal Majalla"/>
          <w:b/>
          <w:bCs/>
          <w:sz w:val="32"/>
          <w:szCs w:val="32"/>
          <w:rtl/>
        </w:rPr>
      </w:pPr>
      <w:r w:rsidRPr="00E36140">
        <w:rPr>
          <w:rFonts w:ascii="Sakkal Majalla" w:hAnsi="Sakkal Majalla" w:cs="Sakkal Majalla"/>
          <w:b/>
          <w:bCs/>
          <w:sz w:val="32"/>
          <w:szCs w:val="32"/>
          <w:rtl/>
        </w:rPr>
        <w:t>تحية طيبة وبعد</w:t>
      </w:r>
    </w:p>
    <w:p w:rsidR="00723AC5" w:rsidRPr="00723AC5" w:rsidRDefault="00723AC5" w:rsidP="00155361">
      <w:pPr>
        <w:autoSpaceDE w:val="0"/>
        <w:autoSpaceDN w:val="0"/>
        <w:bidi/>
        <w:adjustRightInd w:val="0"/>
        <w:jc w:val="both"/>
        <w:rPr>
          <w:rFonts w:ascii="Sakkal Majalla" w:hAnsi="Sakkal Majalla" w:cs="Sakkal Majalla"/>
          <w:sz w:val="32"/>
          <w:szCs w:val="32"/>
          <w:rtl/>
        </w:rPr>
      </w:pPr>
      <w:r w:rsidRPr="00723AC5">
        <w:rPr>
          <w:rFonts w:ascii="Sakkal Majalla" w:hAnsi="Sakkal Majalla" w:cs="Sakkal Majalla" w:hint="cs"/>
          <w:sz w:val="32"/>
          <w:szCs w:val="32"/>
          <w:rtl/>
        </w:rPr>
        <w:t xml:space="preserve">         </w:t>
      </w:r>
      <w:r w:rsidRPr="00155361">
        <w:rPr>
          <w:rFonts w:ascii="Sakkal Majalla" w:hAnsi="Sakkal Majalla" w:cs="Sakkal Majalla"/>
          <w:sz w:val="32"/>
          <w:szCs w:val="32"/>
          <w:rtl/>
        </w:rPr>
        <w:t>نضع بين أيديكم هذا الاستبيان</w:t>
      </w:r>
      <w:r w:rsidRPr="00155361">
        <w:rPr>
          <w:rFonts w:ascii="Sakkal Majalla" w:hAnsi="Sakkal Majalla" w:cs="Sakkal Majalla"/>
          <w:sz w:val="32"/>
          <w:szCs w:val="32"/>
          <w:rtl/>
          <w:lang w:bidi="ar-DZ"/>
        </w:rPr>
        <w:t>، الذي</w:t>
      </w:r>
      <w:r w:rsidRPr="00155361">
        <w:rPr>
          <w:rFonts w:ascii="Sakkal Majalla" w:hAnsi="Sakkal Majalla" w:cs="Sakkal Majalla"/>
          <w:sz w:val="32"/>
          <w:szCs w:val="32"/>
          <w:rtl/>
        </w:rPr>
        <w:t xml:space="preserve"> يهدف إلى التعرف على </w:t>
      </w:r>
      <w:r w:rsidRPr="00155361">
        <w:rPr>
          <w:rFonts w:ascii="Sakkal Majalla" w:hAnsi="Sakkal Majalla" w:cs="Sakkal Majalla" w:hint="cs"/>
          <w:sz w:val="32"/>
          <w:szCs w:val="32"/>
          <w:rtl/>
        </w:rPr>
        <w:t xml:space="preserve">دور </w:t>
      </w:r>
      <w:r w:rsidRPr="00155361">
        <w:rPr>
          <w:rFonts w:ascii="Sakkal Majalla" w:hAnsi="Sakkal Majalla" w:cs="Sakkal Majalla"/>
          <w:sz w:val="32"/>
          <w:szCs w:val="32"/>
          <w:rtl/>
        </w:rPr>
        <w:t>الاستراتيجيات الحديثة لإدارة الموارد البشرية في تحسين أداء</w:t>
      </w:r>
      <w:r w:rsidRPr="00155361">
        <w:rPr>
          <w:rFonts w:ascii="Sakkal Majalla" w:hAnsi="Sakkal Majalla" w:cs="Sakkal Majalla" w:hint="cs"/>
          <w:sz w:val="32"/>
          <w:szCs w:val="32"/>
          <w:rtl/>
        </w:rPr>
        <w:t xml:space="preserve"> مؤسسة </w:t>
      </w:r>
      <w:r w:rsidR="00155361" w:rsidRPr="00155361">
        <w:rPr>
          <w:rFonts w:ascii="Sakkal Majalla" w:hAnsi="Sakkal Majalla" w:cs="Sakkal Majalla" w:hint="cs"/>
          <w:sz w:val="32"/>
          <w:szCs w:val="32"/>
          <w:rtl/>
        </w:rPr>
        <w:t xml:space="preserve">مركز الضرائب بولاية </w:t>
      </w:r>
      <w:r w:rsidRPr="00155361">
        <w:rPr>
          <w:rFonts w:ascii="Sakkal Majalla" w:hAnsi="Sakkal Majalla" w:cs="Sakkal Majalla" w:hint="cs"/>
          <w:sz w:val="32"/>
          <w:szCs w:val="32"/>
          <w:rtl/>
        </w:rPr>
        <w:t>الطارف</w:t>
      </w:r>
      <w:r w:rsidRPr="00155361">
        <w:rPr>
          <w:rFonts w:ascii="Sakkal Majalla" w:hAnsi="Sakkal Majalla" w:cs="Sakkal Majalla"/>
          <w:sz w:val="32"/>
          <w:szCs w:val="32"/>
          <w:rtl/>
        </w:rPr>
        <w:t>، ومن أجل تحقيق الأهداف المرجوة، نرجو منكم قراءة الاستبيان بعناية ودقة، والإجابة على الأسئلة المدرجة أدناه بكل صدق وموضوعية، وذلك بوضع علامة (</w:t>
      </w:r>
      <w:r w:rsidRPr="00155361">
        <w:rPr>
          <w:rFonts w:ascii="Sakkal Majalla" w:hAnsi="Sakkal Majalla" w:cs="Sakkal Majalla"/>
          <w:sz w:val="32"/>
          <w:szCs w:val="32"/>
        </w:rPr>
        <w:t>X</w:t>
      </w:r>
      <w:r w:rsidRPr="00155361">
        <w:rPr>
          <w:rFonts w:ascii="Sakkal Majalla" w:hAnsi="Sakkal Majalla" w:cs="Sakkal Majalla"/>
          <w:sz w:val="32"/>
          <w:szCs w:val="32"/>
          <w:rtl/>
        </w:rPr>
        <w:t>) في الخانة التي تعبر عن رأيكم، علما أنه سيتم التعامل مع اجابتكم بسرية تامة، ولن يتم استخدامها إلا لأغراض البحث العلمي.</w:t>
      </w:r>
    </w:p>
    <w:p w:rsidR="00723AC5" w:rsidRPr="00E36140" w:rsidRDefault="00723AC5" w:rsidP="00723AC5">
      <w:pPr>
        <w:autoSpaceDE w:val="0"/>
        <w:autoSpaceDN w:val="0"/>
        <w:bidi/>
        <w:adjustRightInd w:val="0"/>
        <w:rPr>
          <w:rFonts w:ascii="Sakkal Majalla" w:hAnsi="Sakkal Majalla" w:cs="Sakkal Majalla"/>
          <w:b/>
          <w:bCs/>
          <w:sz w:val="32"/>
          <w:szCs w:val="32"/>
          <w:rtl/>
        </w:rPr>
      </w:pPr>
      <w:r w:rsidRPr="00E36140">
        <w:rPr>
          <w:rFonts w:ascii="Sakkal Majalla" w:hAnsi="Sakkal Majalla" w:cs="Sakkal Majalla"/>
          <w:b/>
          <w:bCs/>
          <w:sz w:val="32"/>
          <w:szCs w:val="32"/>
          <w:rtl/>
        </w:rPr>
        <w:t xml:space="preserve">ولكم </w:t>
      </w:r>
      <w:r>
        <w:rPr>
          <w:rFonts w:ascii="Sakkal Majalla" w:hAnsi="Sakkal Majalla" w:cs="Sakkal Majalla"/>
          <w:b/>
          <w:bCs/>
          <w:sz w:val="32"/>
          <w:szCs w:val="32"/>
          <w:rtl/>
        </w:rPr>
        <w:t>جزيل الشكر والتقدير على تعاونكم</w:t>
      </w:r>
    </w:p>
    <w:p w:rsidR="00723AC5" w:rsidRDefault="00723AC5" w:rsidP="00723AC5">
      <w:pPr>
        <w:tabs>
          <w:tab w:val="left" w:pos="8348"/>
          <w:tab w:val="right" w:pos="9637"/>
        </w:tabs>
        <w:autoSpaceDE w:val="0"/>
        <w:autoSpaceDN w:val="0"/>
        <w:bidi/>
        <w:adjustRightInd w:val="0"/>
        <w:spacing w:line="192" w:lineRule="auto"/>
        <w:jc w:val="left"/>
        <w:rPr>
          <w:rFonts w:ascii="Sakkal Majalla" w:hAnsi="Sakkal Majalla" w:cs="Sakkal Majalla"/>
          <w:b/>
          <w:bCs/>
          <w:sz w:val="32"/>
          <w:szCs w:val="32"/>
          <w:rtl/>
        </w:rPr>
      </w:pPr>
      <w:r w:rsidRPr="00E36140">
        <w:rPr>
          <w:rFonts w:ascii="Sakkal Majalla" w:hAnsi="Sakkal Majalla" w:cs="Sakkal Majalla"/>
          <w:b/>
          <w:bCs/>
          <w:sz w:val="32"/>
          <w:szCs w:val="32"/>
          <w:rtl/>
        </w:rPr>
        <w:t>من اعداد</w:t>
      </w:r>
      <w:r>
        <w:rPr>
          <w:rFonts w:ascii="Sakkal Majalla" w:hAnsi="Sakkal Majalla" w:cs="Sakkal Majalla" w:hint="cs"/>
          <w:b/>
          <w:bCs/>
          <w:sz w:val="32"/>
          <w:szCs w:val="32"/>
          <w:rtl/>
        </w:rPr>
        <w:t>:</w:t>
      </w:r>
      <w:r>
        <w:rPr>
          <w:rFonts w:ascii="Sakkal Majalla" w:hAnsi="Sakkal Majalla" w:cs="Sakkal Majalla"/>
          <w:b/>
          <w:bCs/>
          <w:sz w:val="32"/>
          <w:szCs w:val="32"/>
          <w:rtl/>
        </w:rPr>
        <w:t xml:space="preserve"> </w:t>
      </w:r>
      <w:r>
        <w:rPr>
          <w:rFonts w:ascii="Sakkal Majalla" w:hAnsi="Sakkal Majalla" w:cs="Sakkal Majalla" w:hint="cs"/>
          <w:b/>
          <w:bCs/>
          <w:sz w:val="32"/>
          <w:szCs w:val="32"/>
          <w:rtl/>
        </w:rPr>
        <w:t xml:space="preserve">                                                                                                                              </w:t>
      </w:r>
      <w:r>
        <w:rPr>
          <w:rFonts w:ascii="Sakkal Majalla" w:hAnsi="Sakkal Majalla" w:cs="Sakkal Majalla" w:hint="cs"/>
          <w:b/>
          <w:bCs/>
          <w:sz w:val="32"/>
          <w:szCs w:val="32"/>
          <w:rtl/>
          <w:lang w:bidi="ar-DZ"/>
        </w:rPr>
        <w:t>-</w:t>
      </w:r>
      <w:r>
        <w:rPr>
          <w:rFonts w:ascii="Sakkal Majalla" w:hAnsi="Sakkal Majalla" w:cs="Sakkal Majalla"/>
          <w:b/>
          <w:bCs/>
          <w:sz w:val="32"/>
          <w:szCs w:val="32"/>
        </w:rPr>
        <w:t xml:space="preserve">         </w:t>
      </w:r>
      <w:r>
        <w:rPr>
          <w:rFonts w:ascii="Sakkal Majalla" w:hAnsi="Sakkal Majalla" w:cs="Sakkal Majalla" w:hint="cs"/>
          <w:b/>
          <w:bCs/>
          <w:sz w:val="32"/>
          <w:szCs w:val="32"/>
          <w:rtl/>
        </w:rPr>
        <w:t>لعراب سيف الدين</w:t>
      </w:r>
      <w:r>
        <w:rPr>
          <w:rFonts w:ascii="Sakkal Majalla" w:hAnsi="Sakkal Majalla" w:cs="Sakkal Majalla"/>
          <w:b/>
          <w:bCs/>
          <w:sz w:val="32"/>
          <w:szCs w:val="32"/>
        </w:rPr>
        <w:t xml:space="preserve">   </w:t>
      </w:r>
      <w:r>
        <w:rPr>
          <w:rFonts w:ascii="Sakkal Majalla" w:hAnsi="Sakkal Majalla" w:cs="Sakkal Majalla" w:hint="cs"/>
          <w:b/>
          <w:bCs/>
          <w:sz w:val="32"/>
          <w:szCs w:val="32"/>
          <w:rtl/>
        </w:rPr>
        <w:t xml:space="preserve">             </w:t>
      </w:r>
      <w:r>
        <w:rPr>
          <w:rFonts w:ascii="Sakkal Majalla" w:hAnsi="Sakkal Majalla" w:cs="Sakkal Majalla"/>
          <w:b/>
          <w:bCs/>
          <w:sz w:val="32"/>
          <w:szCs w:val="32"/>
        </w:rPr>
        <w:t xml:space="preserve">     </w:t>
      </w:r>
      <w:r>
        <w:rPr>
          <w:rFonts w:ascii="Sakkal Majalla" w:hAnsi="Sakkal Majalla" w:cs="Sakkal Majalla" w:hint="cs"/>
          <w:b/>
          <w:bCs/>
          <w:sz w:val="32"/>
          <w:szCs w:val="32"/>
          <w:rtl/>
        </w:rPr>
        <w:t xml:space="preserve">   </w:t>
      </w:r>
      <w:r>
        <w:rPr>
          <w:rFonts w:ascii="Sakkal Majalla" w:hAnsi="Sakkal Majalla" w:cs="Sakkal Majalla"/>
          <w:b/>
          <w:bCs/>
          <w:sz w:val="32"/>
          <w:szCs w:val="32"/>
        </w:rPr>
        <w:t xml:space="preserve">                                                                </w:t>
      </w:r>
      <w:r w:rsidRPr="00A74EE6">
        <w:rPr>
          <w:rFonts w:ascii="Sakkal Majalla" w:hAnsi="Sakkal Majalla" w:cs="Sakkal Majalla"/>
          <w:b/>
          <w:bCs/>
          <w:sz w:val="32"/>
          <w:szCs w:val="32"/>
          <w:rtl/>
        </w:rPr>
        <w:t>تحت اشراف</w:t>
      </w:r>
      <w:r>
        <w:rPr>
          <w:rFonts w:ascii="Sakkal Majalla" w:hAnsi="Sakkal Majalla" w:cs="Sakkal Majalla" w:hint="cs"/>
          <w:b/>
          <w:bCs/>
          <w:sz w:val="32"/>
          <w:szCs w:val="32"/>
          <w:rtl/>
        </w:rPr>
        <w:t xml:space="preserve"> : </w:t>
      </w:r>
    </w:p>
    <w:p w:rsidR="00723AC5" w:rsidRDefault="00723AC5" w:rsidP="00723AC5">
      <w:pPr>
        <w:tabs>
          <w:tab w:val="left" w:pos="8348"/>
          <w:tab w:val="right" w:pos="9637"/>
        </w:tabs>
        <w:autoSpaceDE w:val="0"/>
        <w:autoSpaceDN w:val="0"/>
        <w:bidi/>
        <w:adjustRightInd w:val="0"/>
        <w:spacing w:line="192" w:lineRule="auto"/>
        <w:jc w:val="left"/>
        <w:rPr>
          <w:rFonts w:ascii="Sakkal Majalla" w:hAnsi="Sakkal Majalla" w:cs="Sakkal Majalla"/>
          <w:b/>
          <w:bCs/>
          <w:sz w:val="32"/>
          <w:szCs w:val="32"/>
        </w:rPr>
      </w:pPr>
      <w:r>
        <w:rPr>
          <w:rFonts w:ascii="Sakkal Majalla" w:hAnsi="Sakkal Majalla" w:cs="Sakkal Majalla" w:hint="cs"/>
          <w:b/>
          <w:bCs/>
          <w:sz w:val="32"/>
          <w:szCs w:val="32"/>
          <w:rtl/>
        </w:rPr>
        <w:t xml:space="preserve">- </w:t>
      </w:r>
      <w:r>
        <w:rPr>
          <w:rFonts w:ascii="Sakkal Majalla" w:hAnsi="Sakkal Majalla" w:cs="Sakkal Majalla"/>
          <w:b/>
          <w:bCs/>
          <w:sz w:val="32"/>
          <w:szCs w:val="32"/>
        </w:rPr>
        <w:t xml:space="preserve">  </w:t>
      </w:r>
      <w:r>
        <w:rPr>
          <w:rFonts w:ascii="Sakkal Majalla" w:hAnsi="Sakkal Majalla" w:cs="Sakkal Majalla" w:hint="cs"/>
          <w:b/>
          <w:bCs/>
          <w:sz w:val="32"/>
          <w:szCs w:val="32"/>
          <w:rtl/>
        </w:rPr>
        <w:t xml:space="preserve">   </w:t>
      </w:r>
      <w:r>
        <w:rPr>
          <w:rFonts w:ascii="Sakkal Majalla" w:hAnsi="Sakkal Majalla" w:cs="Sakkal Majalla"/>
          <w:b/>
          <w:bCs/>
          <w:sz w:val="32"/>
          <w:szCs w:val="32"/>
        </w:rPr>
        <w:t xml:space="preserve"> </w:t>
      </w:r>
      <w:r>
        <w:rPr>
          <w:rFonts w:ascii="Sakkal Majalla" w:hAnsi="Sakkal Majalla" w:cs="Sakkal Majalla" w:hint="cs"/>
          <w:b/>
          <w:bCs/>
          <w:sz w:val="32"/>
          <w:szCs w:val="32"/>
          <w:rtl/>
        </w:rPr>
        <w:t>بوعلوش أسامة</w:t>
      </w:r>
      <w:r>
        <w:rPr>
          <w:rFonts w:ascii="Sakkal Majalla" w:hAnsi="Sakkal Majalla" w:cs="Sakkal Majalla"/>
          <w:b/>
          <w:bCs/>
          <w:sz w:val="32"/>
          <w:szCs w:val="32"/>
        </w:rPr>
        <w:t xml:space="preserve">     </w:t>
      </w:r>
      <w:r>
        <w:rPr>
          <w:rFonts w:ascii="Sakkal Majalla" w:hAnsi="Sakkal Majalla" w:cs="Sakkal Majalla" w:hint="cs"/>
          <w:b/>
          <w:bCs/>
          <w:sz w:val="32"/>
          <w:szCs w:val="32"/>
          <w:rtl/>
        </w:rPr>
        <w:t xml:space="preserve">                 </w:t>
      </w:r>
      <w:r>
        <w:rPr>
          <w:rFonts w:ascii="Sakkal Majalla" w:hAnsi="Sakkal Majalla" w:cs="Sakkal Majalla"/>
          <w:b/>
          <w:bCs/>
          <w:sz w:val="32"/>
          <w:szCs w:val="32"/>
        </w:rPr>
        <w:t xml:space="preserve">           </w:t>
      </w:r>
      <w:r>
        <w:rPr>
          <w:rFonts w:ascii="Sakkal Majalla" w:hAnsi="Sakkal Majalla" w:cs="Sakkal Majalla" w:hint="cs"/>
          <w:b/>
          <w:bCs/>
          <w:sz w:val="32"/>
          <w:szCs w:val="32"/>
          <w:rtl/>
        </w:rPr>
        <w:t xml:space="preserve">       </w:t>
      </w:r>
      <w:r>
        <w:rPr>
          <w:rFonts w:ascii="Sakkal Majalla" w:hAnsi="Sakkal Majalla" w:cs="Sakkal Majalla"/>
          <w:b/>
          <w:bCs/>
          <w:sz w:val="32"/>
          <w:szCs w:val="32"/>
        </w:rPr>
        <w:t xml:space="preserve">                                                       </w:t>
      </w:r>
      <w:r>
        <w:rPr>
          <w:rFonts w:ascii="Sakkal Majalla" w:hAnsi="Sakkal Majalla" w:cs="Sakkal Majalla" w:hint="cs"/>
          <w:b/>
          <w:bCs/>
          <w:sz w:val="32"/>
          <w:szCs w:val="32"/>
          <w:rtl/>
        </w:rPr>
        <w:t>د/ حدادة</w:t>
      </w:r>
    </w:p>
    <w:p w:rsidR="00723AC5" w:rsidRPr="00E36140" w:rsidRDefault="00723AC5" w:rsidP="00723AC5">
      <w:pPr>
        <w:tabs>
          <w:tab w:val="left" w:pos="8348"/>
          <w:tab w:val="right" w:pos="9637"/>
        </w:tabs>
        <w:autoSpaceDE w:val="0"/>
        <w:autoSpaceDN w:val="0"/>
        <w:bidi/>
        <w:adjustRightInd w:val="0"/>
        <w:spacing w:line="192" w:lineRule="auto"/>
        <w:jc w:val="both"/>
        <w:rPr>
          <w:rFonts w:ascii="Sakkal Majalla" w:hAnsi="Sakkal Majalla" w:cs="Sakkal Majalla"/>
          <w:b/>
          <w:bCs/>
          <w:sz w:val="32"/>
          <w:szCs w:val="32"/>
          <w:rtl/>
        </w:rPr>
      </w:pPr>
    </w:p>
    <w:p w:rsidR="00723AC5" w:rsidRPr="00723AC5" w:rsidRDefault="00723AC5" w:rsidP="00723AC5">
      <w:pPr>
        <w:autoSpaceDE w:val="0"/>
        <w:autoSpaceDN w:val="0"/>
        <w:bidi/>
        <w:adjustRightInd w:val="0"/>
        <w:jc w:val="center"/>
        <w:rPr>
          <w:rFonts w:ascii="Sakkal Majalla" w:hAnsi="Sakkal Majalla" w:cs="Sakkal Majalla"/>
          <w:b/>
          <w:bCs/>
          <w:sz w:val="32"/>
          <w:szCs w:val="32"/>
        </w:rPr>
      </w:pPr>
      <w:r>
        <w:rPr>
          <w:rFonts w:ascii="Sakkal Majalla" w:hAnsi="Sakkal Majalla" w:cs="Sakkal Majalla" w:hint="cs"/>
          <w:b/>
          <w:bCs/>
          <w:sz w:val="32"/>
          <w:szCs w:val="32"/>
          <w:rtl/>
        </w:rPr>
        <w:t>السنة الجامعية 2024-2025</w:t>
      </w:r>
      <w:r>
        <w:rPr>
          <w:rFonts w:ascii="Sakkal Majalla" w:hAnsi="Sakkal Majalla" w:cs="Sakkal Majalla"/>
          <w:b/>
          <w:bCs/>
          <w:sz w:val="32"/>
          <w:szCs w:val="32"/>
          <w:u w:val="single"/>
          <w:rtl/>
          <w:lang w:bidi="ar-DZ"/>
        </w:rPr>
        <w:br w:type="page"/>
      </w:r>
      <w:r w:rsidRPr="000A2021">
        <w:rPr>
          <w:rFonts w:ascii="Sakkal Majalla" w:hAnsi="Sakkal Majalla" w:cs="Sakkal Majalla"/>
          <w:b/>
          <w:bCs/>
          <w:sz w:val="32"/>
          <w:szCs w:val="32"/>
          <w:u w:val="single"/>
          <w:rtl/>
          <w:lang w:bidi="ar-DZ"/>
        </w:rPr>
        <w:t>الجزء الأول: المعلومات الشخصية</w:t>
      </w:r>
      <w:r>
        <w:rPr>
          <w:rFonts w:ascii="Sakkal Majalla" w:hAnsi="Sakkal Majalla" w:cs="Sakkal Majalla" w:hint="cs"/>
          <w:b/>
          <w:bCs/>
          <w:sz w:val="32"/>
          <w:szCs w:val="32"/>
          <w:u w:val="single"/>
          <w:rtl/>
          <w:lang w:bidi="ar-DZ"/>
        </w:rPr>
        <w:t>:</w:t>
      </w:r>
      <w:r w:rsidRPr="00A9209C">
        <w:rPr>
          <w:rFonts w:ascii="Traditional Arabic" w:hAnsi="Traditional Arabic" w:cs="Traditional Arabic" w:hint="cs"/>
          <w:b/>
          <w:bCs/>
          <w:sz w:val="32"/>
          <w:szCs w:val="32"/>
          <w:rtl/>
        </w:rPr>
        <w:t xml:space="preserve"> ضع علامة </w:t>
      </w:r>
      <w:r w:rsidRPr="00A9209C">
        <w:rPr>
          <w:rFonts w:ascii="Traditional Arabic" w:hAnsi="Traditional Arabic" w:cs="Traditional Arabic"/>
          <w:b/>
          <w:bCs/>
          <w:sz w:val="32"/>
          <w:szCs w:val="32"/>
        </w:rPr>
        <w:t>)</w:t>
      </w:r>
      <w:r w:rsidRPr="00A9209C">
        <w:rPr>
          <w:rFonts w:ascii="Traditional Arabic" w:hAnsi="Traditional Arabic" w:cs="Traditional Arabic" w:hint="cs"/>
          <w:b/>
          <w:bCs/>
          <w:sz w:val="32"/>
          <w:szCs w:val="32"/>
          <w:rtl/>
        </w:rPr>
        <w:t>×</w:t>
      </w:r>
      <w:r w:rsidRPr="00A9209C">
        <w:rPr>
          <w:rFonts w:ascii="Traditional Arabic" w:hAnsi="Traditional Arabic" w:cs="Traditional Arabic"/>
          <w:b/>
          <w:bCs/>
          <w:sz w:val="32"/>
          <w:szCs w:val="32"/>
        </w:rPr>
        <w:t>(</w:t>
      </w:r>
      <w:r w:rsidRPr="00A9209C">
        <w:rPr>
          <w:rFonts w:ascii="Traditional Arabic" w:hAnsi="Traditional Arabic" w:cs="Traditional Arabic" w:hint="cs"/>
          <w:b/>
          <w:bCs/>
          <w:sz w:val="32"/>
          <w:szCs w:val="32"/>
          <w:rtl/>
        </w:rPr>
        <w:t xml:space="preserve"> على الإجابة الملائمة</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59"/>
        <w:gridCol w:w="1417"/>
        <w:gridCol w:w="3102"/>
        <w:gridCol w:w="1247"/>
      </w:tblGrid>
      <w:tr w:rsidR="00723AC5" w:rsidRPr="00A74EE6" w:rsidTr="0060212B">
        <w:trPr>
          <w:trHeight w:val="307"/>
          <w:jc w:val="center"/>
        </w:trPr>
        <w:tc>
          <w:tcPr>
            <w:tcW w:w="1259" w:type="dxa"/>
            <w:vMerge w:val="restart"/>
            <w:tcBorders>
              <w:top w:val="single" w:sz="4" w:space="0" w:color="000000"/>
              <w:left w:val="single" w:sz="4" w:space="0" w:color="000000"/>
              <w:bottom w:val="double" w:sz="4" w:space="0" w:color="000000"/>
              <w:right w:val="single" w:sz="4" w:space="0" w:color="000000"/>
            </w:tcBorders>
            <w:vAlign w:val="center"/>
            <w:hideMark/>
          </w:tcPr>
          <w:p w:rsidR="00723AC5" w:rsidRPr="00A74EE6" w:rsidRDefault="00723AC5" w:rsidP="0060212B">
            <w:pPr>
              <w:bidi/>
              <w:spacing w:after="0" w:line="240" w:lineRule="auto"/>
              <w:jc w:val="center"/>
              <w:rPr>
                <w:rFonts w:ascii="Sakkal Majalla" w:eastAsia="Calibri" w:hAnsi="Sakkal Majalla" w:cs="Sakkal Majalla"/>
                <w:b/>
                <w:bCs/>
                <w:sz w:val="28"/>
                <w:szCs w:val="28"/>
                <w:lang w:val="en-US" w:eastAsia="en-US" w:bidi="ar-DZ"/>
              </w:rPr>
            </w:pPr>
            <w:r w:rsidRPr="00A74EE6">
              <w:rPr>
                <w:rFonts w:ascii="Sakkal Majalla" w:eastAsia="Calibri" w:hAnsi="Sakkal Majalla" w:cs="Sakkal Majalla"/>
                <w:b/>
                <w:bCs/>
                <w:sz w:val="28"/>
                <w:szCs w:val="28"/>
                <w:rtl/>
                <w:lang w:val="en-US" w:eastAsia="en-US" w:bidi="ar-DZ"/>
              </w:rPr>
              <w:t>1</w:t>
            </w:r>
          </w:p>
        </w:tc>
        <w:tc>
          <w:tcPr>
            <w:tcW w:w="1417" w:type="dxa"/>
            <w:vMerge w:val="restart"/>
            <w:tcBorders>
              <w:top w:val="single" w:sz="4" w:space="0" w:color="000000"/>
              <w:left w:val="single" w:sz="4" w:space="0" w:color="000000"/>
              <w:bottom w:val="double" w:sz="4" w:space="0" w:color="000000"/>
              <w:right w:val="single" w:sz="4" w:space="0" w:color="000000"/>
            </w:tcBorders>
            <w:vAlign w:val="center"/>
            <w:hideMark/>
          </w:tcPr>
          <w:p w:rsidR="00723AC5" w:rsidRPr="00A74EE6" w:rsidRDefault="00723AC5" w:rsidP="0060212B">
            <w:pPr>
              <w:bidi/>
              <w:spacing w:after="0" w:line="240" w:lineRule="auto"/>
              <w:jc w:val="center"/>
              <w:rPr>
                <w:rFonts w:ascii="Sakkal Majalla" w:eastAsia="Calibri" w:hAnsi="Sakkal Majalla" w:cs="Sakkal Majalla"/>
                <w:b/>
                <w:bCs/>
                <w:sz w:val="28"/>
                <w:szCs w:val="28"/>
                <w:lang w:val="en-US" w:eastAsia="en-US" w:bidi="ar-DZ"/>
              </w:rPr>
            </w:pPr>
            <w:r w:rsidRPr="00A74EE6">
              <w:rPr>
                <w:rFonts w:ascii="Sakkal Majalla" w:eastAsia="Calibri" w:hAnsi="Sakkal Majalla" w:cs="Sakkal Majalla"/>
                <w:b/>
                <w:bCs/>
                <w:sz w:val="28"/>
                <w:szCs w:val="28"/>
                <w:rtl/>
                <w:lang w:val="en-US" w:eastAsia="en-US" w:bidi="ar-DZ"/>
              </w:rPr>
              <w:t>الـجــنـــــس</w:t>
            </w:r>
          </w:p>
        </w:tc>
        <w:tc>
          <w:tcPr>
            <w:tcW w:w="3102" w:type="dxa"/>
            <w:tcBorders>
              <w:top w:val="single" w:sz="4" w:space="0" w:color="000000"/>
              <w:left w:val="single" w:sz="4" w:space="0" w:color="000000"/>
              <w:bottom w:val="single" w:sz="4" w:space="0" w:color="000000"/>
              <w:right w:val="single" w:sz="4" w:space="0" w:color="000000"/>
            </w:tcBorders>
            <w:vAlign w:val="center"/>
            <w:hideMark/>
          </w:tcPr>
          <w:p w:rsidR="00723AC5" w:rsidRPr="00A74EE6" w:rsidRDefault="00723AC5" w:rsidP="0060212B">
            <w:pPr>
              <w:bidi/>
              <w:spacing w:after="0" w:line="240" w:lineRule="auto"/>
              <w:rPr>
                <w:rFonts w:ascii="Sakkal Majalla" w:eastAsia="Calibri" w:hAnsi="Sakkal Majalla" w:cs="Sakkal Majalla"/>
                <w:sz w:val="28"/>
                <w:szCs w:val="28"/>
                <w:lang w:val="en-US" w:eastAsia="en-US" w:bidi="ar-DZ"/>
              </w:rPr>
            </w:pPr>
            <w:r w:rsidRPr="00A74EE6">
              <w:rPr>
                <w:rFonts w:ascii="Sakkal Majalla" w:eastAsia="Calibri" w:hAnsi="Sakkal Majalla" w:cs="Sakkal Majalla"/>
                <w:sz w:val="28"/>
                <w:szCs w:val="28"/>
                <w:rtl/>
                <w:lang w:val="en-US" w:eastAsia="en-US" w:bidi="ar-DZ"/>
              </w:rPr>
              <w:t>ذكر</w:t>
            </w:r>
          </w:p>
        </w:tc>
        <w:tc>
          <w:tcPr>
            <w:tcW w:w="1247" w:type="dxa"/>
            <w:tcBorders>
              <w:top w:val="single" w:sz="4" w:space="0" w:color="000000"/>
              <w:left w:val="single" w:sz="4" w:space="0" w:color="000000"/>
              <w:bottom w:val="single" w:sz="4" w:space="0" w:color="000000"/>
              <w:right w:val="single" w:sz="4" w:space="0" w:color="000000"/>
            </w:tcBorders>
            <w:vAlign w:val="center"/>
          </w:tcPr>
          <w:p w:rsidR="00723AC5" w:rsidRPr="00A74EE6" w:rsidRDefault="00723AC5" w:rsidP="0060212B">
            <w:pPr>
              <w:bidi/>
              <w:spacing w:after="0" w:line="240" w:lineRule="auto"/>
              <w:rPr>
                <w:rFonts w:ascii="Sakkal Majalla" w:eastAsia="Calibri" w:hAnsi="Sakkal Majalla" w:cs="Sakkal Majalla"/>
                <w:sz w:val="28"/>
                <w:szCs w:val="28"/>
                <w:lang w:val="en-US" w:eastAsia="en-US" w:bidi="ar-DZ"/>
              </w:rPr>
            </w:pPr>
          </w:p>
        </w:tc>
      </w:tr>
      <w:tr w:rsidR="00723AC5" w:rsidRPr="00A74EE6" w:rsidTr="0060212B">
        <w:trPr>
          <w:trHeight w:val="341"/>
          <w:jc w:val="center"/>
        </w:trPr>
        <w:tc>
          <w:tcPr>
            <w:tcW w:w="0" w:type="auto"/>
            <w:vMerge/>
            <w:tcBorders>
              <w:top w:val="single" w:sz="4" w:space="0" w:color="000000"/>
              <w:left w:val="single" w:sz="4" w:space="0" w:color="000000"/>
              <w:bottom w:val="double" w:sz="4" w:space="0" w:color="000000"/>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0" w:type="auto"/>
            <w:vMerge/>
            <w:tcBorders>
              <w:top w:val="single" w:sz="4" w:space="0" w:color="000000"/>
              <w:left w:val="single" w:sz="4" w:space="0" w:color="000000"/>
              <w:bottom w:val="double" w:sz="4" w:space="0" w:color="000000"/>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3102" w:type="dxa"/>
            <w:tcBorders>
              <w:top w:val="single" w:sz="4" w:space="0" w:color="000000"/>
              <w:left w:val="single" w:sz="4" w:space="0" w:color="000000"/>
              <w:bottom w:val="double" w:sz="4" w:space="0" w:color="000000"/>
              <w:right w:val="single" w:sz="4" w:space="0" w:color="000000"/>
            </w:tcBorders>
            <w:vAlign w:val="center"/>
            <w:hideMark/>
          </w:tcPr>
          <w:p w:rsidR="00723AC5" w:rsidRPr="00A74EE6" w:rsidRDefault="00723AC5" w:rsidP="0060212B">
            <w:pPr>
              <w:bidi/>
              <w:spacing w:after="0" w:line="240" w:lineRule="auto"/>
              <w:rPr>
                <w:rFonts w:ascii="Sakkal Majalla" w:eastAsia="Calibri" w:hAnsi="Sakkal Majalla" w:cs="Sakkal Majalla"/>
                <w:sz w:val="28"/>
                <w:szCs w:val="28"/>
                <w:lang w:val="en-US" w:eastAsia="en-US" w:bidi="ar-DZ"/>
              </w:rPr>
            </w:pPr>
            <w:r w:rsidRPr="00A74EE6">
              <w:rPr>
                <w:rFonts w:ascii="Sakkal Majalla" w:eastAsia="Calibri" w:hAnsi="Sakkal Majalla" w:cs="Sakkal Majalla"/>
                <w:sz w:val="28"/>
                <w:szCs w:val="28"/>
                <w:rtl/>
                <w:lang w:val="en-US" w:eastAsia="en-US" w:bidi="ar-DZ"/>
              </w:rPr>
              <w:t>أنثى</w:t>
            </w:r>
          </w:p>
        </w:tc>
        <w:tc>
          <w:tcPr>
            <w:tcW w:w="1247" w:type="dxa"/>
            <w:tcBorders>
              <w:top w:val="single" w:sz="4" w:space="0" w:color="000000"/>
              <w:left w:val="single" w:sz="4" w:space="0" w:color="000000"/>
              <w:bottom w:val="double" w:sz="4" w:space="0" w:color="000000"/>
              <w:right w:val="single" w:sz="4" w:space="0" w:color="000000"/>
            </w:tcBorders>
            <w:vAlign w:val="center"/>
          </w:tcPr>
          <w:p w:rsidR="00723AC5" w:rsidRPr="00A74EE6" w:rsidRDefault="00723AC5" w:rsidP="0060212B">
            <w:pPr>
              <w:bidi/>
              <w:spacing w:after="0" w:line="240" w:lineRule="auto"/>
              <w:rPr>
                <w:rFonts w:ascii="Sakkal Majalla" w:eastAsia="Calibri" w:hAnsi="Sakkal Majalla" w:cs="Sakkal Majalla"/>
                <w:sz w:val="28"/>
                <w:szCs w:val="28"/>
                <w:lang w:val="en-US" w:eastAsia="en-US" w:bidi="ar-DZ"/>
              </w:rPr>
            </w:pPr>
          </w:p>
        </w:tc>
      </w:tr>
      <w:tr w:rsidR="00723AC5" w:rsidRPr="00A74EE6" w:rsidTr="0060212B">
        <w:trPr>
          <w:trHeight w:val="359"/>
          <w:jc w:val="center"/>
        </w:trPr>
        <w:tc>
          <w:tcPr>
            <w:tcW w:w="1259" w:type="dxa"/>
            <w:vMerge w:val="restart"/>
            <w:tcBorders>
              <w:top w:val="double" w:sz="4" w:space="0" w:color="auto"/>
              <w:left w:val="single" w:sz="4" w:space="0" w:color="000000"/>
              <w:bottom w:val="double" w:sz="4" w:space="0" w:color="auto"/>
              <w:right w:val="single" w:sz="4" w:space="0" w:color="000000"/>
            </w:tcBorders>
            <w:vAlign w:val="center"/>
            <w:hideMark/>
          </w:tcPr>
          <w:p w:rsidR="00723AC5" w:rsidRPr="00A74EE6" w:rsidRDefault="00723AC5" w:rsidP="0060212B">
            <w:pPr>
              <w:bidi/>
              <w:spacing w:after="0" w:line="240" w:lineRule="auto"/>
              <w:jc w:val="center"/>
              <w:rPr>
                <w:rFonts w:ascii="Sakkal Majalla" w:eastAsia="Calibri" w:hAnsi="Sakkal Majalla" w:cs="Sakkal Majalla"/>
                <w:b/>
                <w:bCs/>
                <w:sz w:val="28"/>
                <w:szCs w:val="28"/>
                <w:lang w:val="en-US" w:eastAsia="en-US" w:bidi="ar-DZ"/>
              </w:rPr>
            </w:pPr>
            <w:r w:rsidRPr="00A74EE6">
              <w:rPr>
                <w:rFonts w:ascii="Sakkal Majalla" w:eastAsia="Calibri" w:hAnsi="Sakkal Majalla" w:cs="Sakkal Majalla"/>
                <w:b/>
                <w:bCs/>
                <w:sz w:val="28"/>
                <w:szCs w:val="28"/>
                <w:rtl/>
                <w:lang w:val="en-US" w:eastAsia="en-US" w:bidi="ar-DZ"/>
              </w:rPr>
              <w:t>2</w:t>
            </w:r>
          </w:p>
        </w:tc>
        <w:tc>
          <w:tcPr>
            <w:tcW w:w="1417" w:type="dxa"/>
            <w:vMerge w:val="restart"/>
            <w:tcBorders>
              <w:top w:val="double" w:sz="4" w:space="0" w:color="auto"/>
              <w:left w:val="single" w:sz="4" w:space="0" w:color="000000"/>
              <w:bottom w:val="double" w:sz="4" w:space="0" w:color="auto"/>
              <w:right w:val="single" w:sz="4" w:space="0" w:color="000000"/>
            </w:tcBorders>
            <w:vAlign w:val="center"/>
            <w:hideMark/>
          </w:tcPr>
          <w:p w:rsidR="00723AC5" w:rsidRPr="00A74EE6" w:rsidRDefault="00723AC5" w:rsidP="0060212B">
            <w:pPr>
              <w:bidi/>
              <w:spacing w:after="0" w:line="240" w:lineRule="auto"/>
              <w:jc w:val="center"/>
              <w:rPr>
                <w:rFonts w:ascii="Sakkal Majalla" w:eastAsia="Calibri" w:hAnsi="Sakkal Majalla" w:cs="Sakkal Majalla"/>
                <w:b/>
                <w:bCs/>
                <w:sz w:val="28"/>
                <w:szCs w:val="28"/>
                <w:lang w:val="en-US" w:eastAsia="en-US" w:bidi="ar-DZ"/>
              </w:rPr>
            </w:pPr>
            <w:r w:rsidRPr="00A74EE6">
              <w:rPr>
                <w:rFonts w:ascii="Sakkal Majalla" w:eastAsia="Calibri" w:hAnsi="Sakkal Majalla" w:cs="Sakkal Majalla"/>
                <w:b/>
                <w:bCs/>
                <w:sz w:val="28"/>
                <w:szCs w:val="28"/>
                <w:rtl/>
                <w:lang w:val="en-US" w:eastAsia="en-US" w:bidi="ar-DZ"/>
              </w:rPr>
              <w:t>الـــسن</w:t>
            </w:r>
          </w:p>
        </w:tc>
        <w:tc>
          <w:tcPr>
            <w:tcW w:w="3102" w:type="dxa"/>
            <w:tcBorders>
              <w:top w:val="double" w:sz="4" w:space="0" w:color="000000"/>
              <w:left w:val="single" w:sz="4" w:space="0" w:color="000000"/>
              <w:bottom w:val="single" w:sz="4" w:space="0" w:color="000000"/>
              <w:right w:val="single" w:sz="4" w:space="0" w:color="000000"/>
            </w:tcBorders>
            <w:vAlign w:val="center"/>
            <w:hideMark/>
          </w:tcPr>
          <w:p w:rsidR="00723AC5" w:rsidRPr="00A74EE6" w:rsidRDefault="00723AC5" w:rsidP="0060212B">
            <w:pPr>
              <w:bidi/>
              <w:spacing w:after="0" w:line="240" w:lineRule="auto"/>
              <w:rPr>
                <w:rFonts w:ascii="Sakkal Majalla" w:eastAsia="Calibri" w:hAnsi="Sakkal Majalla" w:cs="Sakkal Majalla"/>
                <w:sz w:val="28"/>
                <w:szCs w:val="28"/>
                <w:lang w:val="en-US" w:eastAsia="en-US" w:bidi="ar-DZ"/>
              </w:rPr>
            </w:pPr>
            <w:r w:rsidRPr="00A74EE6">
              <w:rPr>
                <w:rFonts w:ascii="Sakkal Majalla" w:eastAsia="Calibri" w:hAnsi="Sakkal Majalla" w:cs="Sakkal Majalla"/>
                <w:sz w:val="28"/>
                <w:szCs w:val="28"/>
                <w:rtl/>
                <w:lang w:val="en-US" w:eastAsia="en-US" w:bidi="ar-DZ"/>
              </w:rPr>
              <w:t>أقل من 25 سنة</w:t>
            </w:r>
          </w:p>
        </w:tc>
        <w:tc>
          <w:tcPr>
            <w:tcW w:w="1247" w:type="dxa"/>
            <w:tcBorders>
              <w:top w:val="double" w:sz="4" w:space="0" w:color="000000"/>
              <w:left w:val="single" w:sz="4" w:space="0" w:color="000000"/>
              <w:bottom w:val="single" w:sz="4" w:space="0" w:color="000000"/>
              <w:right w:val="single" w:sz="4" w:space="0" w:color="000000"/>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lang w:val="en-US" w:eastAsia="en-US" w:bidi="ar-DZ"/>
              </w:rPr>
            </w:pPr>
          </w:p>
        </w:tc>
      </w:tr>
      <w:tr w:rsidR="00723AC5" w:rsidRPr="00A74EE6" w:rsidTr="0060212B">
        <w:trPr>
          <w:trHeight w:val="254"/>
          <w:jc w:val="center"/>
        </w:trPr>
        <w:tc>
          <w:tcPr>
            <w:tcW w:w="0" w:type="auto"/>
            <w:vMerge/>
            <w:tcBorders>
              <w:top w:val="double" w:sz="4" w:space="0" w:color="auto"/>
              <w:left w:val="single" w:sz="4" w:space="0" w:color="000000"/>
              <w:bottom w:val="double" w:sz="4" w:space="0" w:color="auto"/>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0" w:type="auto"/>
            <w:vMerge/>
            <w:tcBorders>
              <w:top w:val="double" w:sz="4" w:space="0" w:color="auto"/>
              <w:left w:val="single" w:sz="4" w:space="0" w:color="000000"/>
              <w:bottom w:val="double" w:sz="4" w:space="0" w:color="auto"/>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3102" w:type="dxa"/>
            <w:tcBorders>
              <w:top w:val="single" w:sz="4" w:space="0" w:color="000000"/>
              <w:left w:val="single" w:sz="4" w:space="0" w:color="000000"/>
              <w:bottom w:val="single" w:sz="4" w:space="0" w:color="000000"/>
              <w:right w:val="single" w:sz="4" w:space="0" w:color="000000"/>
            </w:tcBorders>
            <w:vAlign w:val="center"/>
            <w:hideMark/>
          </w:tcPr>
          <w:p w:rsidR="00723AC5" w:rsidRPr="00A74EE6" w:rsidRDefault="00723AC5" w:rsidP="0060212B">
            <w:pPr>
              <w:bidi/>
              <w:spacing w:after="0" w:line="240" w:lineRule="auto"/>
              <w:rPr>
                <w:rFonts w:ascii="Sakkal Majalla" w:eastAsia="Calibri" w:hAnsi="Sakkal Majalla" w:cs="Sakkal Majalla"/>
                <w:sz w:val="28"/>
                <w:szCs w:val="28"/>
                <w:lang w:val="en-US" w:eastAsia="en-US" w:bidi="ar-DZ"/>
              </w:rPr>
            </w:pPr>
            <w:r w:rsidRPr="00A74EE6">
              <w:rPr>
                <w:rFonts w:ascii="Sakkal Majalla" w:eastAsia="Calibri" w:hAnsi="Sakkal Majalla" w:cs="Sakkal Majalla"/>
                <w:sz w:val="28"/>
                <w:szCs w:val="28"/>
                <w:rtl/>
                <w:lang w:val="en-US" w:eastAsia="en-US" w:bidi="ar-DZ"/>
              </w:rPr>
              <w:t>من 25 سنة إلى 35 سنة</w:t>
            </w:r>
          </w:p>
        </w:tc>
        <w:tc>
          <w:tcPr>
            <w:tcW w:w="1247" w:type="dxa"/>
            <w:tcBorders>
              <w:top w:val="single" w:sz="4" w:space="0" w:color="000000"/>
              <w:left w:val="single" w:sz="4" w:space="0" w:color="000000"/>
              <w:bottom w:val="single" w:sz="4" w:space="0" w:color="000000"/>
              <w:right w:val="single" w:sz="4" w:space="0" w:color="000000"/>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lang w:val="en-US" w:eastAsia="en-US" w:bidi="ar-DZ"/>
              </w:rPr>
            </w:pPr>
          </w:p>
        </w:tc>
      </w:tr>
      <w:tr w:rsidR="00723AC5" w:rsidRPr="00A74EE6" w:rsidTr="0060212B">
        <w:trPr>
          <w:trHeight w:val="254"/>
          <w:jc w:val="center"/>
        </w:trPr>
        <w:tc>
          <w:tcPr>
            <w:tcW w:w="0" w:type="auto"/>
            <w:vMerge/>
            <w:tcBorders>
              <w:top w:val="double" w:sz="4" w:space="0" w:color="auto"/>
              <w:left w:val="single" w:sz="4" w:space="0" w:color="000000"/>
              <w:bottom w:val="double" w:sz="4" w:space="0" w:color="auto"/>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0" w:type="auto"/>
            <w:vMerge/>
            <w:tcBorders>
              <w:top w:val="double" w:sz="4" w:space="0" w:color="auto"/>
              <w:left w:val="single" w:sz="4" w:space="0" w:color="000000"/>
              <w:bottom w:val="double" w:sz="4" w:space="0" w:color="auto"/>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3102" w:type="dxa"/>
            <w:tcBorders>
              <w:top w:val="single" w:sz="4" w:space="0" w:color="000000"/>
              <w:left w:val="single" w:sz="4" w:space="0" w:color="000000"/>
              <w:bottom w:val="single" w:sz="4" w:space="0" w:color="000000"/>
              <w:right w:val="single" w:sz="4" w:space="0" w:color="000000"/>
            </w:tcBorders>
            <w:vAlign w:val="center"/>
            <w:hideMark/>
          </w:tcPr>
          <w:p w:rsidR="00723AC5" w:rsidRPr="00A74EE6" w:rsidRDefault="00723AC5" w:rsidP="0060212B">
            <w:pPr>
              <w:bidi/>
              <w:spacing w:after="0" w:line="240" w:lineRule="auto"/>
              <w:rPr>
                <w:rFonts w:ascii="Sakkal Majalla" w:eastAsia="Calibri" w:hAnsi="Sakkal Majalla" w:cs="Sakkal Majalla"/>
                <w:sz w:val="28"/>
                <w:szCs w:val="28"/>
                <w:lang w:val="en-US" w:eastAsia="en-US" w:bidi="ar-DZ"/>
              </w:rPr>
            </w:pPr>
            <w:r w:rsidRPr="00A74EE6">
              <w:rPr>
                <w:rFonts w:ascii="Sakkal Majalla" w:eastAsia="Calibri" w:hAnsi="Sakkal Majalla" w:cs="Sakkal Majalla"/>
                <w:sz w:val="28"/>
                <w:szCs w:val="28"/>
                <w:rtl/>
                <w:lang w:val="en-US" w:eastAsia="en-US" w:bidi="ar-DZ"/>
              </w:rPr>
              <w:t>من  36سنة  إلى 45 سنة</w:t>
            </w:r>
          </w:p>
        </w:tc>
        <w:tc>
          <w:tcPr>
            <w:tcW w:w="1247" w:type="dxa"/>
            <w:tcBorders>
              <w:top w:val="single" w:sz="4" w:space="0" w:color="000000"/>
              <w:left w:val="single" w:sz="4" w:space="0" w:color="000000"/>
              <w:bottom w:val="single" w:sz="4" w:space="0" w:color="000000"/>
              <w:right w:val="single" w:sz="4" w:space="0" w:color="000000"/>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lang w:val="en-US" w:eastAsia="en-US" w:bidi="ar-DZ"/>
              </w:rPr>
            </w:pPr>
          </w:p>
        </w:tc>
      </w:tr>
      <w:tr w:rsidR="00723AC5" w:rsidRPr="00A74EE6" w:rsidTr="0060212B">
        <w:trPr>
          <w:trHeight w:val="394"/>
          <w:jc w:val="center"/>
        </w:trPr>
        <w:tc>
          <w:tcPr>
            <w:tcW w:w="0" w:type="auto"/>
            <w:vMerge/>
            <w:tcBorders>
              <w:top w:val="double" w:sz="4" w:space="0" w:color="auto"/>
              <w:left w:val="single" w:sz="4" w:space="0" w:color="000000"/>
              <w:bottom w:val="double" w:sz="4" w:space="0" w:color="auto"/>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0" w:type="auto"/>
            <w:vMerge/>
            <w:tcBorders>
              <w:top w:val="double" w:sz="4" w:space="0" w:color="auto"/>
              <w:left w:val="single" w:sz="4" w:space="0" w:color="000000"/>
              <w:bottom w:val="double" w:sz="4" w:space="0" w:color="auto"/>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3102" w:type="dxa"/>
            <w:tcBorders>
              <w:top w:val="single" w:sz="4" w:space="0" w:color="000000"/>
              <w:left w:val="single" w:sz="4" w:space="0" w:color="000000"/>
              <w:bottom w:val="double" w:sz="4" w:space="0" w:color="000000"/>
              <w:right w:val="single" w:sz="4" w:space="0" w:color="000000"/>
            </w:tcBorders>
            <w:vAlign w:val="center"/>
            <w:hideMark/>
          </w:tcPr>
          <w:p w:rsidR="00723AC5" w:rsidRPr="00A74EE6" w:rsidRDefault="00723AC5" w:rsidP="0060212B">
            <w:pPr>
              <w:bidi/>
              <w:spacing w:after="0" w:line="240" w:lineRule="auto"/>
              <w:rPr>
                <w:rFonts w:ascii="Sakkal Majalla" w:eastAsia="Calibri" w:hAnsi="Sakkal Majalla" w:cs="Sakkal Majalla"/>
                <w:sz w:val="28"/>
                <w:szCs w:val="28"/>
                <w:lang w:val="en-US" w:eastAsia="en-US" w:bidi="ar-DZ"/>
              </w:rPr>
            </w:pPr>
            <w:r w:rsidRPr="00A74EE6">
              <w:rPr>
                <w:rFonts w:ascii="Sakkal Majalla" w:eastAsia="Calibri" w:hAnsi="Sakkal Majalla" w:cs="Sakkal Majalla"/>
                <w:sz w:val="28"/>
                <w:szCs w:val="28"/>
                <w:rtl/>
                <w:lang w:val="en-US" w:eastAsia="en-US" w:bidi="ar-DZ"/>
              </w:rPr>
              <w:t>أكبر من 45 سنة</w:t>
            </w:r>
          </w:p>
        </w:tc>
        <w:tc>
          <w:tcPr>
            <w:tcW w:w="1247" w:type="dxa"/>
            <w:tcBorders>
              <w:top w:val="single" w:sz="4" w:space="0" w:color="000000"/>
              <w:left w:val="single" w:sz="4" w:space="0" w:color="000000"/>
              <w:bottom w:val="double" w:sz="4" w:space="0" w:color="000000"/>
              <w:right w:val="single" w:sz="4" w:space="0" w:color="000000"/>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lang w:val="en-US" w:eastAsia="en-US" w:bidi="ar-DZ"/>
              </w:rPr>
            </w:pPr>
          </w:p>
        </w:tc>
      </w:tr>
      <w:tr w:rsidR="00723AC5" w:rsidRPr="00A74EE6" w:rsidTr="0060212B">
        <w:trPr>
          <w:trHeight w:val="70"/>
          <w:jc w:val="center"/>
        </w:trPr>
        <w:tc>
          <w:tcPr>
            <w:tcW w:w="1259" w:type="dxa"/>
            <w:vMerge w:val="restart"/>
            <w:tcBorders>
              <w:top w:val="double" w:sz="4" w:space="0" w:color="auto"/>
              <w:left w:val="single" w:sz="4" w:space="0" w:color="000000"/>
              <w:bottom w:val="double" w:sz="4" w:space="0" w:color="auto"/>
              <w:right w:val="single" w:sz="4" w:space="0" w:color="000000"/>
            </w:tcBorders>
            <w:vAlign w:val="center"/>
            <w:hideMark/>
          </w:tcPr>
          <w:p w:rsidR="00723AC5" w:rsidRPr="00A74EE6" w:rsidRDefault="00723AC5" w:rsidP="0060212B">
            <w:pPr>
              <w:bidi/>
              <w:spacing w:after="0" w:line="240" w:lineRule="auto"/>
              <w:jc w:val="center"/>
              <w:rPr>
                <w:rFonts w:ascii="Sakkal Majalla" w:eastAsia="Calibri" w:hAnsi="Sakkal Majalla" w:cs="Sakkal Majalla"/>
                <w:b/>
                <w:bCs/>
                <w:sz w:val="28"/>
                <w:szCs w:val="28"/>
                <w:lang w:val="en-US" w:eastAsia="en-US" w:bidi="ar-DZ"/>
              </w:rPr>
            </w:pPr>
            <w:r w:rsidRPr="00A74EE6">
              <w:rPr>
                <w:rFonts w:ascii="Sakkal Majalla" w:eastAsia="Calibri" w:hAnsi="Sakkal Majalla" w:cs="Sakkal Majalla"/>
                <w:b/>
                <w:bCs/>
                <w:sz w:val="28"/>
                <w:szCs w:val="28"/>
                <w:rtl/>
                <w:lang w:val="en-US" w:eastAsia="en-US" w:bidi="ar-DZ"/>
              </w:rPr>
              <w:t>3</w:t>
            </w:r>
          </w:p>
        </w:tc>
        <w:tc>
          <w:tcPr>
            <w:tcW w:w="1417" w:type="dxa"/>
            <w:vMerge w:val="restart"/>
            <w:tcBorders>
              <w:top w:val="double" w:sz="4" w:space="0" w:color="auto"/>
              <w:left w:val="single" w:sz="4" w:space="0" w:color="000000"/>
              <w:bottom w:val="double" w:sz="4" w:space="0" w:color="auto"/>
              <w:right w:val="single" w:sz="4" w:space="0" w:color="000000"/>
            </w:tcBorders>
            <w:vAlign w:val="center"/>
            <w:hideMark/>
          </w:tcPr>
          <w:p w:rsidR="00723AC5" w:rsidRPr="00A74EE6" w:rsidRDefault="00723AC5" w:rsidP="0060212B">
            <w:pPr>
              <w:bidi/>
              <w:spacing w:after="0" w:line="240" w:lineRule="auto"/>
              <w:jc w:val="center"/>
              <w:rPr>
                <w:rFonts w:ascii="Sakkal Majalla" w:eastAsia="Calibri" w:hAnsi="Sakkal Majalla" w:cs="Sakkal Majalla"/>
                <w:b/>
                <w:bCs/>
                <w:sz w:val="28"/>
                <w:szCs w:val="28"/>
                <w:lang w:val="en-US" w:eastAsia="en-US" w:bidi="ar-DZ"/>
              </w:rPr>
            </w:pPr>
            <w:r w:rsidRPr="00A74EE6">
              <w:rPr>
                <w:rFonts w:ascii="Sakkal Majalla" w:eastAsia="Calibri" w:hAnsi="Sakkal Majalla" w:cs="Sakkal Majalla"/>
                <w:b/>
                <w:bCs/>
                <w:sz w:val="28"/>
                <w:szCs w:val="28"/>
                <w:rtl/>
                <w:lang w:val="en-US" w:eastAsia="en-US" w:bidi="ar-DZ"/>
              </w:rPr>
              <w:t>المستوى التعليمي</w:t>
            </w:r>
          </w:p>
        </w:tc>
        <w:tc>
          <w:tcPr>
            <w:tcW w:w="3102" w:type="dxa"/>
            <w:tcBorders>
              <w:top w:val="double" w:sz="4" w:space="0" w:color="000000"/>
              <w:left w:val="single" w:sz="4" w:space="0" w:color="000000"/>
              <w:bottom w:val="single" w:sz="4" w:space="0" w:color="000000"/>
              <w:right w:val="single" w:sz="4" w:space="0" w:color="000000"/>
            </w:tcBorders>
            <w:vAlign w:val="center"/>
            <w:hideMark/>
          </w:tcPr>
          <w:p w:rsidR="00723AC5" w:rsidRPr="00A74EE6" w:rsidRDefault="00723AC5" w:rsidP="0060212B">
            <w:pPr>
              <w:bidi/>
              <w:spacing w:after="0" w:line="240" w:lineRule="auto"/>
              <w:rPr>
                <w:rFonts w:ascii="Sakkal Majalla" w:eastAsia="Calibri" w:hAnsi="Sakkal Majalla" w:cs="Sakkal Majalla"/>
                <w:sz w:val="28"/>
                <w:szCs w:val="28"/>
                <w:lang w:val="en-US" w:eastAsia="en-US"/>
              </w:rPr>
            </w:pPr>
            <w:r w:rsidRPr="00A74EE6">
              <w:rPr>
                <w:rFonts w:ascii="Sakkal Majalla" w:eastAsia="Calibri" w:hAnsi="Sakkal Majalla" w:cs="Sakkal Majalla"/>
                <w:sz w:val="28"/>
                <w:szCs w:val="28"/>
                <w:rtl/>
                <w:lang w:val="en-US" w:eastAsia="en-US" w:bidi="ar-DZ"/>
              </w:rPr>
              <w:t>ثانوي أو أقل</w:t>
            </w:r>
          </w:p>
        </w:tc>
        <w:tc>
          <w:tcPr>
            <w:tcW w:w="1247" w:type="dxa"/>
            <w:tcBorders>
              <w:top w:val="double" w:sz="4" w:space="0" w:color="000000"/>
              <w:left w:val="single" w:sz="4" w:space="0" w:color="000000"/>
              <w:bottom w:val="single" w:sz="4" w:space="0" w:color="000000"/>
              <w:right w:val="single" w:sz="4" w:space="0" w:color="000000"/>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lang w:val="en-US" w:eastAsia="en-US" w:bidi="ar-DZ"/>
              </w:rPr>
            </w:pPr>
          </w:p>
        </w:tc>
      </w:tr>
      <w:tr w:rsidR="00723AC5" w:rsidRPr="00A74EE6" w:rsidTr="0060212B">
        <w:trPr>
          <w:trHeight w:val="396"/>
          <w:jc w:val="center"/>
        </w:trPr>
        <w:tc>
          <w:tcPr>
            <w:tcW w:w="0" w:type="auto"/>
            <w:vMerge/>
            <w:tcBorders>
              <w:top w:val="double" w:sz="4" w:space="0" w:color="auto"/>
              <w:left w:val="single" w:sz="4" w:space="0" w:color="000000"/>
              <w:bottom w:val="double" w:sz="4" w:space="0" w:color="auto"/>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0" w:type="auto"/>
            <w:vMerge/>
            <w:tcBorders>
              <w:top w:val="double" w:sz="4" w:space="0" w:color="auto"/>
              <w:left w:val="single" w:sz="4" w:space="0" w:color="000000"/>
              <w:bottom w:val="double" w:sz="4" w:space="0" w:color="auto"/>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3102" w:type="dxa"/>
            <w:tcBorders>
              <w:top w:val="single" w:sz="4" w:space="0" w:color="000000"/>
              <w:left w:val="single" w:sz="4" w:space="0" w:color="000000"/>
              <w:bottom w:val="single" w:sz="4" w:space="0" w:color="000000"/>
              <w:right w:val="single" w:sz="4" w:space="0" w:color="000000"/>
            </w:tcBorders>
            <w:vAlign w:val="center"/>
            <w:hideMark/>
          </w:tcPr>
          <w:p w:rsidR="00723AC5" w:rsidRPr="00A74EE6" w:rsidRDefault="00723AC5" w:rsidP="0060212B">
            <w:pPr>
              <w:bidi/>
              <w:spacing w:after="0" w:line="240" w:lineRule="auto"/>
              <w:rPr>
                <w:rFonts w:ascii="Sakkal Majalla" w:eastAsia="Calibri" w:hAnsi="Sakkal Majalla" w:cs="Sakkal Majalla"/>
                <w:sz w:val="28"/>
                <w:szCs w:val="28"/>
                <w:lang w:val="en-US" w:eastAsia="en-US" w:bidi="ar-DZ"/>
              </w:rPr>
            </w:pPr>
            <w:r w:rsidRPr="00A74EE6">
              <w:rPr>
                <w:rFonts w:ascii="Sakkal Majalla" w:eastAsia="Calibri" w:hAnsi="Sakkal Majalla" w:cs="Sakkal Majalla"/>
                <w:sz w:val="28"/>
                <w:szCs w:val="28"/>
                <w:rtl/>
                <w:lang w:val="en-US" w:eastAsia="en-US" w:bidi="ar-DZ"/>
              </w:rPr>
              <w:t xml:space="preserve">ليسانس </w:t>
            </w:r>
          </w:p>
        </w:tc>
        <w:tc>
          <w:tcPr>
            <w:tcW w:w="1247" w:type="dxa"/>
            <w:tcBorders>
              <w:top w:val="single" w:sz="4" w:space="0" w:color="000000"/>
              <w:left w:val="single" w:sz="4" w:space="0" w:color="000000"/>
              <w:bottom w:val="single" w:sz="4" w:space="0" w:color="000000"/>
              <w:right w:val="single" w:sz="4" w:space="0" w:color="000000"/>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lang w:val="en-US" w:eastAsia="en-US" w:bidi="ar-DZ"/>
              </w:rPr>
            </w:pPr>
          </w:p>
        </w:tc>
      </w:tr>
      <w:tr w:rsidR="00723AC5" w:rsidRPr="00A74EE6" w:rsidTr="0060212B">
        <w:trPr>
          <w:trHeight w:val="404"/>
          <w:jc w:val="center"/>
        </w:trPr>
        <w:tc>
          <w:tcPr>
            <w:tcW w:w="0" w:type="auto"/>
            <w:vMerge/>
            <w:tcBorders>
              <w:top w:val="double" w:sz="4" w:space="0" w:color="auto"/>
              <w:left w:val="single" w:sz="4" w:space="0" w:color="000000"/>
              <w:bottom w:val="double" w:sz="4" w:space="0" w:color="auto"/>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0" w:type="auto"/>
            <w:vMerge/>
            <w:tcBorders>
              <w:top w:val="double" w:sz="4" w:space="0" w:color="auto"/>
              <w:left w:val="single" w:sz="4" w:space="0" w:color="000000"/>
              <w:bottom w:val="double" w:sz="4" w:space="0" w:color="auto"/>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3102" w:type="dxa"/>
            <w:tcBorders>
              <w:top w:val="single" w:sz="4" w:space="0" w:color="000000"/>
              <w:left w:val="single" w:sz="4" w:space="0" w:color="000000"/>
              <w:bottom w:val="single" w:sz="4" w:space="0" w:color="000000"/>
              <w:right w:val="single" w:sz="4" w:space="0" w:color="000000"/>
            </w:tcBorders>
            <w:vAlign w:val="center"/>
            <w:hideMark/>
          </w:tcPr>
          <w:p w:rsidR="00723AC5" w:rsidRPr="00A74EE6" w:rsidRDefault="00723AC5" w:rsidP="0060212B">
            <w:pPr>
              <w:bidi/>
              <w:spacing w:after="0" w:line="240" w:lineRule="auto"/>
              <w:rPr>
                <w:rFonts w:ascii="Sakkal Majalla" w:eastAsia="Calibri" w:hAnsi="Sakkal Majalla" w:cs="Sakkal Majalla"/>
                <w:sz w:val="28"/>
                <w:szCs w:val="28"/>
                <w:lang w:val="en-US" w:eastAsia="en-US" w:bidi="ar-DZ"/>
              </w:rPr>
            </w:pPr>
            <w:r w:rsidRPr="00A74EE6">
              <w:rPr>
                <w:rFonts w:ascii="Sakkal Majalla" w:eastAsia="Calibri" w:hAnsi="Sakkal Majalla" w:cs="Sakkal Majalla"/>
                <w:sz w:val="28"/>
                <w:szCs w:val="28"/>
                <w:rtl/>
                <w:lang w:val="en-US" w:eastAsia="en-US" w:bidi="ar-DZ"/>
              </w:rPr>
              <w:t>ماستر</w:t>
            </w:r>
          </w:p>
        </w:tc>
        <w:tc>
          <w:tcPr>
            <w:tcW w:w="1247" w:type="dxa"/>
            <w:tcBorders>
              <w:top w:val="nil"/>
              <w:left w:val="single" w:sz="4" w:space="0" w:color="000000"/>
              <w:bottom w:val="single" w:sz="4" w:space="0" w:color="000000"/>
              <w:right w:val="single" w:sz="4" w:space="0" w:color="000000"/>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lang w:val="en-US" w:eastAsia="en-US" w:bidi="ar-DZ"/>
              </w:rPr>
            </w:pPr>
          </w:p>
        </w:tc>
      </w:tr>
      <w:tr w:rsidR="00723AC5" w:rsidRPr="00A74EE6" w:rsidTr="0060212B">
        <w:trPr>
          <w:trHeight w:val="380"/>
          <w:jc w:val="center"/>
        </w:trPr>
        <w:tc>
          <w:tcPr>
            <w:tcW w:w="0" w:type="auto"/>
            <w:vMerge/>
            <w:tcBorders>
              <w:top w:val="double" w:sz="4" w:space="0" w:color="auto"/>
              <w:left w:val="single" w:sz="4" w:space="0" w:color="000000"/>
              <w:bottom w:val="double" w:sz="4" w:space="0" w:color="auto"/>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0" w:type="auto"/>
            <w:vMerge/>
            <w:tcBorders>
              <w:top w:val="double" w:sz="4" w:space="0" w:color="auto"/>
              <w:left w:val="single" w:sz="4" w:space="0" w:color="000000"/>
              <w:bottom w:val="double" w:sz="4" w:space="0" w:color="auto"/>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3102" w:type="dxa"/>
            <w:tcBorders>
              <w:top w:val="single" w:sz="4" w:space="0" w:color="000000"/>
              <w:left w:val="single" w:sz="4" w:space="0" w:color="000000"/>
              <w:bottom w:val="single" w:sz="4" w:space="0" w:color="auto"/>
              <w:right w:val="single" w:sz="4" w:space="0" w:color="000000"/>
            </w:tcBorders>
            <w:vAlign w:val="center"/>
            <w:hideMark/>
          </w:tcPr>
          <w:p w:rsidR="00723AC5" w:rsidRPr="00A74EE6" w:rsidRDefault="00723AC5" w:rsidP="0060212B">
            <w:pPr>
              <w:bidi/>
              <w:spacing w:after="0" w:line="240" w:lineRule="auto"/>
              <w:rPr>
                <w:rFonts w:ascii="Sakkal Majalla" w:eastAsia="Calibri" w:hAnsi="Sakkal Majalla" w:cs="Sakkal Majalla"/>
                <w:sz w:val="28"/>
                <w:szCs w:val="28"/>
                <w:lang w:val="en-US" w:eastAsia="en-US"/>
              </w:rPr>
            </w:pPr>
            <w:r w:rsidRPr="00A74EE6">
              <w:rPr>
                <w:rFonts w:ascii="Sakkal Majalla" w:eastAsia="Calibri" w:hAnsi="Sakkal Majalla" w:cs="Sakkal Majalla"/>
                <w:sz w:val="28"/>
                <w:szCs w:val="28"/>
                <w:rtl/>
                <w:lang w:val="en-US" w:eastAsia="en-US" w:bidi="ar-DZ"/>
              </w:rPr>
              <w:t xml:space="preserve">شهادات عليا </w:t>
            </w:r>
            <w:r w:rsidRPr="00A74EE6">
              <w:rPr>
                <w:rFonts w:ascii="Sakkal Majalla" w:eastAsia="Calibri" w:hAnsi="Sakkal Majalla" w:cs="Sakkal Majalla"/>
                <w:sz w:val="28"/>
                <w:szCs w:val="28"/>
                <w:lang w:val="en-US" w:eastAsia="en-US" w:bidi="ar-DZ"/>
              </w:rPr>
              <w:t>)</w:t>
            </w:r>
            <w:r w:rsidRPr="00A74EE6">
              <w:rPr>
                <w:rFonts w:ascii="Sakkal Majalla" w:eastAsia="Calibri" w:hAnsi="Sakkal Majalla" w:cs="Sakkal Majalla"/>
                <w:sz w:val="28"/>
                <w:szCs w:val="28"/>
                <w:rtl/>
                <w:lang w:val="en-US" w:eastAsia="en-US"/>
              </w:rPr>
              <w:t>ماجستير أو دكتوراه</w:t>
            </w:r>
            <w:r w:rsidRPr="00A74EE6">
              <w:rPr>
                <w:rFonts w:ascii="Sakkal Majalla" w:eastAsia="Calibri" w:hAnsi="Sakkal Majalla" w:cs="Sakkal Majalla"/>
                <w:sz w:val="28"/>
                <w:szCs w:val="28"/>
                <w:lang w:val="en-US" w:eastAsia="en-US"/>
              </w:rPr>
              <w:t>(</w:t>
            </w:r>
          </w:p>
        </w:tc>
        <w:tc>
          <w:tcPr>
            <w:tcW w:w="1247" w:type="dxa"/>
            <w:tcBorders>
              <w:top w:val="single" w:sz="4" w:space="0" w:color="000000"/>
              <w:left w:val="single" w:sz="4" w:space="0" w:color="000000"/>
              <w:bottom w:val="single" w:sz="4" w:space="0" w:color="auto"/>
              <w:right w:val="single" w:sz="4" w:space="0" w:color="000000"/>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lang w:val="en-US" w:eastAsia="en-US" w:bidi="ar-DZ"/>
              </w:rPr>
            </w:pPr>
          </w:p>
        </w:tc>
      </w:tr>
      <w:tr w:rsidR="00723AC5" w:rsidRPr="00A74EE6" w:rsidTr="0060212B">
        <w:trPr>
          <w:trHeight w:val="385"/>
          <w:jc w:val="center"/>
        </w:trPr>
        <w:tc>
          <w:tcPr>
            <w:tcW w:w="0" w:type="auto"/>
            <w:vMerge/>
            <w:tcBorders>
              <w:top w:val="double" w:sz="4" w:space="0" w:color="auto"/>
              <w:left w:val="single" w:sz="4" w:space="0" w:color="000000"/>
              <w:bottom w:val="double" w:sz="4" w:space="0" w:color="auto"/>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0" w:type="auto"/>
            <w:vMerge/>
            <w:tcBorders>
              <w:top w:val="double" w:sz="4" w:space="0" w:color="auto"/>
              <w:left w:val="single" w:sz="4" w:space="0" w:color="000000"/>
              <w:bottom w:val="double" w:sz="4" w:space="0" w:color="auto"/>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3102" w:type="dxa"/>
            <w:tcBorders>
              <w:top w:val="single" w:sz="4" w:space="0" w:color="auto"/>
              <w:left w:val="single" w:sz="4" w:space="0" w:color="000000"/>
              <w:bottom w:val="double" w:sz="4" w:space="0" w:color="000000"/>
              <w:right w:val="single" w:sz="4" w:space="0" w:color="000000"/>
            </w:tcBorders>
            <w:vAlign w:val="center"/>
            <w:hideMark/>
          </w:tcPr>
          <w:p w:rsidR="00723AC5" w:rsidRPr="00A74EE6" w:rsidRDefault="00723AC5" w:rsidP="0060212B">
            <w:pPr>
              <w:bidi/>
              <w:spacing w:after="0" w:line="240" w:lineRule="auto"/>
              <w:rPr>
                <w:rFonts w:ascii="Sakkal Majalla" w:eastAsia="Calibri" w:hAnsi="Sakkal Majalla" w:cs="Sakkal Majalla"/>
                <w:sz w:val="28"/>
                <w:szCs w:val="28"/>
                <w:lang w:val="en-US" w:eastAsia="en-US" w:bidi="ar-DZ"/>
              </w:rPr>
            </w:pPr>
            <w:r w:rsidRPr="00A74EE6">
              <w:rPr>
                <w:rFonts w:ascii="Sakkal Majalla" w:eastAsia="Calibri" w:hAnsi="Sakkal Majalla" w:cs="Sakkal Majalla"/>
                <w:sz w:val="28"/>
                <w:szCs w:val="28"/>
                <w:rtl/>
                <w:lang w:val="en-US" w:eastAsia="en-US" w:bidi="ar-DZ"/>
              </w:rPr>
              <w:t>شهادة أخرى</w:t>
            </w:r>
          </w:p>
        </w:tc>
        <w:tc>
          <w:tcPr>
            <w:tcW w:w="1247" w:type="dxa"/>
            <w:tcBorders>
              <w:top w:val="single" w:sz="4" w:space="0" w:color="auto"/>
              <w:left w:val="single" w:sz="4" w:space="0" w:color="000000"/>
              <w:bottom w:val="double" w:sz="4" w:space="0" w:color="000000"/>
              <w:right w:val="single" w:sz="4" w:space="0" w:color="000000"/>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lang w:val="en-US" w:eastAsia="en-US" w:bidi="ar-DZ"/>
              </w:rPr>
            </w:pPr>
          </w:p>
        </w:tc>
      </w:tr>
      <w:tr w:rsidR="00723AC5" w:rsidRPr="00A74EE6" w:rsidTr="0060212B">
        <w:trPr>
          <w:trHeight w:val="179"/>
          <w:jc w:val="center"/>
        </w:trPr>
        <w:tc>
          <w:tcPr>
            <w:tcW w:w="1259" w:type="dxa"/>
            <w:vMerge w:val="restart"/>
            <w:tcBorders>
              <w:top w:val="double" w:sz="4" w:space="0" w:color="000000"/>
              <w:left w:val="single" w:sz="4" w:space="0" w:color="000000"/>
              <w:bottom w:val="single" w:sz="4" w:space="0" w:color="000000"/>
              <w:right w:val="single" w:sz="4" w:space="0" w:color="000000"/>
            </w:tcBorders>
            <w:vAlign w:val="center"/>
            <w:hideMark/>
          </w:tcPr>
          <w:p w:rsidR="00723AC5" w:rsidRPr="00A74EE6" w:rsidRDefault="00723AC5" w:rsidP="0060212B">
            <w:pPr>
              <w:bidi/>
              <w:spacing w:after="0" w:line="240" w:lineRule="auto"/>
              <w:jc w:val="center"/>
              <w:rPr>
                <w:rFonts w:ascii="Sakkal Majalla" w:eastAsia="Calibri" w:hAnsi="Sakkal Majalla" w:cs="Sakkal Majalla"/>
                <w:b/>
                <w:bCs/>
                <w:sz w:val="28"/>
                <w:szCs w:val="28"/>
                <w:lang w:val="en-US" w:eastAsia="en-US" w:bidi="ar-DZ"/>
              </w:rPr>
            </w:pPr>
            <w:r w:rsidRPr="00A74EE6">
              <w:rPr>
                <w:rFonts w:ascii="Sakkal Majalla" w:eastAsia="Calibri" w:hAnsi="Sakkal Majalla" w:cs="Sakkal Majalla"/>
                <w:b/>
                <w:bCs/>
                <w:sz w:val="28"/>
                <w:szCs w:val="28"/>
                <w:rtl/>
                <w:lang w:val="en-US" w:eastAsia="en-US" w:bidi="ar-DZ"/>
              </w:rPr>
              <w:t>4</w:t>
            </w:r>
          </w:p>
        </w:tc>
        <w:tc>
          <w:tcPr>
            <w:tcW w:w="1417" w:type="dxa"/>
            <w:vMerge w:val="restart"/>
            <w:tcBorders>
              <w:top w:val="double" w:sz="4" w:space="0" w:color="000000"/>
              <w:left w:val="single" w:sz="4" w:space="0" w:color="000000"/>
              <w:bottom w:val="single" w:sz="4" w:space="0" w:color="000000"/>
              <w:right w:val="single" w:sz="4" w:space="0" w:color="000000"/>
            </w:tcBorders>
            <w:vAlign w:val="center"/>
            <w:hideMark/>
          </w:tcPr>
          <w:p w:rsidR="00723AC5" w:rsidRPr="00A74EE6" w:rsidRDefault="00723AC5" w:rsidP="0060212B">
            <w:pPr>
              <w:bidi/>
              <w:spacing w:after="0" w:line="240" w:lineRule="auto"/>
              <w:jc w:val="center"/>
              <w:rPr>
                <w:rFonts w:ascii="Sakkal Majalla" w:eastAsia="Calibri" w:hAnsi="Sakkal Majalla" w:cs="Sakkal Majalla"/>
                <w:b/>
                <w:bCs/>
                <w:sz w:val="28"/>
                <w:szCs w:val="28"/>
                <w:lang w:val="en-US" w:eastAsia="en-US" w:bidi="ar-DZ"/>
              </w:rPr>
            </w:pPr>
            <w:r>
              <w:rPr>
                <w:rFonts w:ascii="Sakkal Majalla" w:eastAsia="Calibri" w:hAnsi="Sakkal Majalla" w:cs="Sakkal Majalla" w:hint="cs"/>
                <w:b/>
                <w:bCs/>
                <w:sz w:val="28"/>
                <w:szCs w:val="28"/>
                <w:rtl/>
                <w:lang w:val="en-US" w:eastAsia="en-US" w:bidi="ar-DZ"/>
              </w:rPr>
              <w:t>الخبرة المهنية</w:t>
            </w:r>
          </w:p>
        </w:tc>
        <w:tc>
          <w:tcPr>
            <w:tcW w:w="3102" w:type="dxa"/>
            <w:tcBorders>
              <w:top w:val="double" w:sz="4" w:space="0" w:color="000000"/>
              <w:left w:val="single" w:sz="4" w:space="0" w:color="000000"/>
              <w:bottom w:val="single" w:sz="4" w:space="0" w:color="auto"/>
              <w:right w:val="single" w:sz="4" w:space="0" w:color="000000"/>
            </w:tcBorders>
            <w:vAlign w:val="center"/>
            <w:hideMark/>
          </w:tcPr>
          <w:p w:rsidR="00723AC5" w:rsidRPr="00A74EE6" w:rsidRDefault="00723AC5" w:rsidP="0060212B">
            <w:pPr>
              <w:bidi/>
              <w:spacing w:after="0" w:line="240" w:lineRule="auto"/>
              <w:rPr>
                <w:rFonts w:ascii="Sakkal Majalla" w:eastAsia="Calibri" w:hAnsi="Sakkal Majalla" w:cs="Sakkal Majalla"/>
                <w:sz w:val="28"/>
                <w:szCs w:val="28"/>
                <w:lang w:val="en-US" w:eastAsia="en-US" w:bidi="ar-DZ"/>
              </w:rPr>
            </w:pPr>
            <w:r w:rsidRPr="00A74EE6">
              <w:rPr>
                <w:rFonts w:ascii="Sakkal Majalla" w:eastAsia="Calibri" w:hAnsi="Sakkal Majalla" w:cs="Sakkal Majalla"/>
                <w:sz w:val="28"/>
                <w:szCs w:val="28"/>
                <w:rtl/>
                <w:lang w:val="en-US" w:eastAsia="en-US" w:bidi="ar-DZ"/>
              </w:rPr>
              <w:t>أقل من سنة</w:t>
            </w:r>
          </w:p>
        </w:tc>
        <w:tc>
          <w:tcPr>
            <w:tcW w:w="1247" w:type="dxa"/>
            <w:tcBorders>
              <w:top w:val="double" w:sz="4" w:space="0" w:color="000000"/>
              <w:left w:val="single" w:sz="4" w:space="0" w:color="000000"/>
              <w:bottom w:val="single" w:sz="4" w:space="0" w:color="auto"/>
              <w:right w:val="single" w:sz="4" w:space="0" w:color="000000"/>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lang w:val="en-US" w:eastAsia="en-US" w:bidi="ar-DZ"/>
              </w:rPr>
            </w:pPr>
          </w:p>
        </w:tc>
      </w:tr>
      <w:tr w:rsidR="00723AC5" w:rsidRPr="00A74EE6" w:rsidTr="0060212B">
        <w:trPr>
          <w:trHeight w:val="268"/>
          <w:jc w:val="center"/>
        </w:trPr>
        <w:tc>
          <w:tcPr>
            <w:tcW w:w="0" w:type="auto"/>
            <w:vMerge/>
            <w:tcBorders>
              <w:top w:val="double" w:sz="4" w:space="0" w:color="000000"/>
              <w:left w:val="single" w:sz="4" w:space="0" w:color="000000"/>
              <w:bottom w:val="single" w:sz="4" w:space="0" w:color="000000"/>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0" w:type="auto"/>
            <w:vMerge/>
            <w:tcBorders>
              <w:top w:val="double" w:sz="4" w:space="0" w:color="000000"/>
              <w:left w:val="single" w:sz="4" w:space="0" w:color="000000"/>
              <w:bottom w:val="single" w:sz="4" w:space="0" w:color="000000"/>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3102" w:type="dxa"/>
            <w:tcBorders>
              <w:top w:val="single" w:sz="4" w:space="0" w:color="auto"/>
              <w:left w:val="single" w:sz="4" w:space="0" w:color="000000"/>
              <w:bottom w:val="single" w:sz="4" w:space="0" w:color="000000"/>
              <w:right w:val="single" w:sz="4" w:space="0" w:color="000000"/>
            </w:tcBorders>
            <w:vAlign w:val="center"/>
            <w:hideMark/>
          </w:tcPr>
          <w:p w:rsidR="00723AC5" w:rsidRPr="00A74EE6" w:rsidRDefault="00723AC5" w:rsidP="0060212B">
            <w:pPr>
              <w:bidi/>
              <w:spacing w:after="0" w:line="240" w:lineRule="auto"/>
              <w:rPr>
                <w:rFonts w:ascii="Sakkal Majalla" w:eastAsia="Calibri" w:hAnsi="Sakkal Majalla" w:cs="Sakkal Majalla"/>
                <w:sz w:val="28"/>
                <w:szCs w:val="28"/>
                <w:lang w:val="en-US" w:eastAsia="en-US" w:bidi="ar-DZ"/>
              </w:rPr>
            </w:pPr>
            <w:r w:rsidRPr="00A74EE6">
              <w:rPr>
                <w:rFonts w:ascii="Sakkal Majalla" w:eastAsia="Calibri" w:hAnsi="Sakkal Majalla" w:cs="Sakkal Majalla"/>
                <w:sz w:val="28"/>
                <w:szCs w:val="28"/>
                <w:rtl/>
                <w:lang w:val="en-US" w:eastAsia="en-US" w:bidi="ar-DZ"/>
              </w:rPr>
              <w:t>من سنة إلى  5 سنوات</w:t>
            </w:r>
          </w:p>
        </w:tc>
        <w:tc>
          <w:tcPr>
            <w:tcW w:w="1247" w:type="dxa"/>
            <w:tcBorders>
              <w:top w:val="single" w:sz="4" w:space="0" w:color="auto"/>
              <w:left w:val="single" w:sz="4" w:space="0" w:color="000000"/>
              <w:bottom w:val="single" w:sz="4" w:space="0" w:color="000000"/>
              <w:right w:val="single" w:sz="4" w:space="0" w:color="000000"/>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lang w:val="en-US" w:eastAsia="en-US" w:bidi="ar-DZ"/>
              </w:rPr>
            </w:pPr>
          </w:p>
        </w:tc>
      </w:tr>
      <w:tr w:rsidR="00723AC5" w:rsidRPr="00A74EE6" w:rsidTr="0060212B">
        <w:trPr>
          <w:trHeight w:val="400"/>
          <w:jc w:val="center"/>
        </w:trPr>
        <w:tc>
          <w:tcPr>
            <w:tcW w:w="0" w:type="auto"/>
            <w:vMerge/>
            <w:tcBorders>
              <w:top w:val="double" w:sz="4" w:space="0" w:color="000000"/>
              <w:left w:val="single" w:sz="4" w:space="0" w:color="000000"/>
              <w:bottom w:val="single" w:sz="4" w:space="0" w:color="000000"/>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0" w:type="auto"/>
            <w:vMerge/>
            <w:tcBorders>
              <w:top w:val="double" w:sz="4" w:space="0" w:color="000000"/>
              <w:left w:val="single" w:sz="4" w:space="0" w:color="000000"/>
              <w:bottom w:val="single" w:sz="4" w:space="0" w:color="000000"/>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3102" w:type="dxa"/>
            <w:tcBorders>
              <w:top w:val="single" w:sz="4" w:space="0" w:color="000000"/>
              <w:left w:val="single" w:sz="4" w:space="0" w:color="000000"/>
              <w:bottom w:val="single" w:sz="4" w:space="0" w:color="000000"/>
              <w:right w:val="single" w:sz="4" w:space="0" w:color="000000"/>
            </w:tcBorders>
            <w:vAlign w:val="center"/>
            <w:hideMark/>
          </w:tcPr>
          <w:p w:rsidR="00723AC5" w:rsidRPr="00A74EE6" w:rsidRDefault="00723AC5" w:rsidP="0060212B">
            <w:pPr>
              <w:bidi/>
              <w:spacing w:after="0" w:line="240" w:lineRule="auto"/>
              <w:rPr>
                <w:rFonts w:ascii="Sakkal Majalla" w:eastAsia="Calibri" w:hAnsi="Sakkal Majalla" w:cs="Sakkal Majalla"/>
                <w:sz w:val="28"/>
                <w:szCs w:val="28"/>
                <w:lang w:val="en-US" w:eastAsia="en-US" w:bidi="ar-DZ"/>
              </w:rPr>
            </w:pPr>
            <w:r w:rsidRPr="00A74EE6">
              <w:rPr>
                <w:rFonts w:ascii="Sakkal Majalla" w:eastAsia="Calibri" w:hAnsi="Sakkal Majalla" w:cs="Sakkal Majalla"/>
                <w:sz w:val="28"/>
                <w:szCs w:val="28"/>
                <w:rtl/>
                <w:lang w:val="en-US" w:eastAsia="en-US" w:bidi="ar-DZ"/>
              </w:rPr>
              <w:t>من  06 إلى  10 سنوات</w:t>
            </w:r>
          </w:p>
        </w:tc>
        <w:tc>
          <w:tcPr>
            <w:tcW w:w="1247" w:type="dxa"/>
            <w:tcBorders>
              <w:top w:val="single" w:sz="4" w:space="0" w:color="000000"/>
              <w:left w:val="single" w:sz="4" w:space="0" w:color="000000"/>
              <w:bottom w:val="single" w:sz="4" w:space="0" w:color="000000"/>
              <w:right w:val="single" w:sz="4" w:space="0" w:color="000000"/>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lang w:val="en-US" w:eastAsia="en-US" w:bidi="ar-DZ"/>
              </w:rPr>
            </w:pPr>
          </w:p>
        </w:tc>
      </w:tr>
      <w:tr w:rsidR="00723AC5" w:rsidRPr="00A74EE6" w:rsidTr="0060212B">
        <w:trPr>
          <w:trHeight w:val="392"/>
          <w:jc w:val="center"/>
        </w:trPr>
        <w:tc>
          <w:tcPr>
            <w:tcW w:w="0" w:type="auto"/>
            <w:vMerge/>
            <w:tcBorders>
              <w:top w:val="double" w:sz="4" w:space="0" w:color="000000"/>
              <w:left w:val="single" w:sz="4" w:space="0" w:color="000000"/>
              <w:bottom w:val="single" w:sz="4" w:space="0" w:color="000000"/>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0" w:type="auto"/>
            <w:vMerge/>
            <w:tcBorders>
              <w:top w:val="double" w:sz="4" w:space="0" w:color="000000"/>
              <w:left w:val="single" w:sz="4" w:space="0" w:color="000000"/>
              <w:bottom w:val="single" w:sz="4" w:space="0" w:color="000000"/>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3102" w:type="dxa"/>
            <w:tcBorders>
              <w:top w:val="single" w:sz="4" w:space="0" w:color="000000"/>
              <w:left w:val="single" w:sz="4" w:space="0" w:color="000000"/>
              <w:bottom w:val="single" w:sz="4" w:space="0" w:color="000000"/>
              <w:right w:val="single" w:sz="4" w:space="0" w:color="000000"/>
            </w:tcBorders>
            <w:vAlign w:val="center"/>
            <w:hideMark/>
          </w:tcPr>
          <w:p w:rsidR="00723AC5" w:rsidRPr="00A74EE6" w:rsidRDefault="00723AC5" w:rsidP="0060212B">
            <w:pPr>
              <w:bidi/>
              <w:spacing w:after="0" w:line="240" w:lineRule="auto"/>
              <w:rPr>
                <w:rFonts w:ascii="Sakkal Majalla" w:eastAsia="Calibri" w:hAnsi="Sakkal Majalla" w:cs="Sakkal Majalla"/>
                <w:sz w:val="28"/>
                <w:szCs w:val="28"/>
                <w:lang w:val="en-US" w:eastAsia="en-US" w:bidi="ar-DZ"/>
              </w:rPr>
            </w:pPr>
            <w:r w:rsidRPr="00A74EE6">
              <w:rPr>
                <w:rFonts w:ascii="Sakkal Majalla" w:eastAsia="Calibri" w:hAnsi="Sakkal Majalla" w:cs="Sakkal Majalla"/>
                <w:sz w:val="28"/>
                <w:szCs w:val="28"/>
                <w:rtl/>
                <w:lang w:val="en-US" w:eastAsia="en-US" w:bidi="ar-DZ"/>
              </w:rPr>
              <w:t>من 11 سنة  إلى 15 سنة</w:t>
            </w:r>
          </w:p>
        </w:tc>
        <w:tc>
          <w:tcPr>
            <w:tcW w:w="1247" w:type="dxa"/>
            <w:tcBorders>
              <w:top w:val="single" w:sz="4" w:space="0" w:color="000000"/>
              <w:left w:val="single" w:sz="4" w:space="0" w:color="000000"/>
              <w:bottom w:val="single" w:sz="4" w:space="0" w:color="000000"/>
              <w:right w:val="single" w:sz="4" w:space="0" w:color="000000"/>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lang w:val="en-US" w:eastAsia="en-US" w:bidi="ar-DZ"/>
              </w:rPr>
            </w:pPr>
          </w:p>
        </w:tc>
      </w:tr>
      <w:tr w:rsidR="00723AC5" w:rsidRPr="00A74EE6" w:rsidTr="0060212B">
        <w:trPr>
          <w:trHeight w:val="40"/>
          <w:jc w:val="center"/>
        </w:trPr>
        <w:tc>
          <w:tcPr>
            <w:tcW w:w="0" w:type="auto"/>
            <w:vMerge/>
            <w:tcBorders>
              <w:top w:val="double" w:sz="4" w:space="0" w:color="000000"/>
              <w:left w:val="single" w:sz="4" w:space="0" w:color="000000"/>
              <w:bottom w:val="single" w:sz="4" w:space="0" w:color="000000"/>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0" w:type="auto"/>
            <w:vMerge/>
            <w:tcBorders>
              <w:top w:val="double" w:sz="4" w:space="0" w:color="000000"/>
              <w:left w:val="single" w:sz="4" w:space="0" w:color="000000"/>
              <w:bottom w:val="single" w:sz="4" w:space="0" w:color="000000"/>
              <w:right w:val="single" w:sz="4" w:space="0" w:color="000000"/>
            </w:tcBorders>
            <w:vAlign w:val="center"/>
            <w:hideMark/>
          </w:tcPr>
          <w:p w:rsidR="00723AC5" w:rsidRPr="00A74EE6" w:rsidRDefault="00723AC5" w:rsidP="0060212B">
            <w:pPr>
              <w:spacing w:after="0" w:line="240" w:lineRule="auto"/>
              <w:rPr>
                <w:rFonts w:ascii="Sakkal Majalla" w:eastAsia="Calibri" w:hAnsi="Sakkal Majalla" w:cs="Sakkal Majalla"/>
                <w:b/>
                <w:bCs/>
                <w:sz w:val="28"/>
                <w:szCs w:val="28"/>
                <w:lang w:val="en-US" w:eastAsia="en-US" w:bidi="ar-DZ"/>
              </w:rPr>
            </w:pPr>
          </w:p>
        </w:tc>
        <w:tc>
          <w:tcPr>
            <w:tcW w:w="3102" w:type="dxa"/>
            <w:tcBorders>
              <w:top w:val="single" w:sz="4" w:space="0" w:color="000000"/>
              <w:left w:val="single" w:sz="4" w:space="0" w:color="000000"/>
              <w:right w:val="single" w:sz="4" w:space="0" w:color="000000"/>
            </w:tcBorders>
            <w:vAlign w:val="center"/>
          </w:tcPr>
          <w:p w:rsidR="00723AC5" w:rsidRPr="00A74EE6" w:rsidRDefault="00723AC5" w:rsidP="0060212B">
            <w:pPr>
              <w:bidi/>
              <w:spacing w:after="0" w:line="240" w:lineRule="auto"/>
              <w:rPr>
                <w:rFonts w:ascii="Sakkal Majalla" w:eastAsia="Calibri" w:hAnsi="Sakkal Majalla" w:cs="Sakkal Majalla"/>
                <w:sz w:val="28"/>
                <w:szCs w:val="28"/>
                <w:lang w:val="en-US" w:eastAsia="en-US" w:bidi="ar-DZ"/>
              </w:rPr>
            </w:pPr>
            <w:r w:rsidRPr="00A74EE6">
              <w:rPr>
                <w:rFonts w:ascii="Sakkal Majalla" w:eastAsia="Calibri" w:hAnsi="Sakkal Majalla" w:cs="Sakkal Majalla"/>
                <w:sz w:val="28"/>
                <w:szCs w:val="28"/>
                <w:rtl/>
                <w:lang w:val="en-US" w:eastAsia="en-US" w:bidi="ar-DZ"/>
              </w:rPr>
              <w:t xml:space="preserve">أ كثر من </w:t>
            </w:r>
            <w:r>
              <w:rPr>
                <w:rFonts w:ascii="Sakkal Majalla" w:eastAsia="Calibri" w:hAnsi="Sakkal Majalla" w:cs="Sakkal Majalla" w:hint="cs"/>
                <w:sz w:val="28"/>
                <w:szCs w:val="28"/>
                <w:rtl/>
                <w:lang w:val="en-US" w:eastAsia="en-US" w:bidi="ar-DZ"/>
              </w:rPr>
              <w:t>15</w:t>
            </w:r>
            <w:r w:rsidRPr="00A74EE6">
              <w:rPr>
                <w:rFonts w:ascii="Sakkal Majalla" w:eastAsia="Calibri" w:hAnsi="Sakkal Majalla" w:cs="Sakkal Majalla"/>
                <w:sz w:val="28"/>
                <w:szCs w:val="28"/>
                <w:rtl/>
                <w:lang w:val="en-US" w:eastAsia="en-US" w:bidi="ar-DZ"/>
              </w:rPr>
              <w:t xml:space="preserve"> سنة</w:t>
            </w:r>
          </w:p>
        </w:tc>
        <w:tc>
          <w:tcPr>
            <w:tcW w:w="1247" w:type="dxa"/>
            <w:tcBorders>
              <w:top w:val="single" w:sz="4" w:space="0" w:color="000000"/>
              <w:left w:val="single" w:sz="4" w:space="0" w:color="000000"/>
              <w:right w:val="single" w:sz="4" w:space="0" w:color="000000"/>
            </w:tcBorders>
            <w:vAlign w:val="center"/>
          </w:tcPr>
          <w:p w:rsidR="00723AC5" w:rsidRPr="00A74EE6" w:rsidRDefault="00723AC5" w:rsidP="0060212B">
            <w:pPr>
              <w:bidi/>
              <w:spacing w:after="0" w:line="240" w:lineRule="auto"/>
              <w:jc w:val="center"/>
              <w:rPr>
                <w:rFonts w:ascii="Sakkal Majalla" w:eastAsia="Calibri" w:hAnsi="Sakkal Majalla" w:cs="Sakkal Majalla"/>
                <w:noProof/>
                <w:sz w:val="28"/>
                <w:szCs w:val="28"/>
                <w:lang w:val="en-US" w:eastAsia="en-US"/>
              </w:rPr>
            </w:pPr>
          </w:p>
        </w:tc>
      </w:tr>
    </w:tbl>
    <w:p w:rsidR="00723AC5" w:rsidRDefault="00723AC5" w:rsidP="00723AC5">
      <w:pPr>
        <w:bidi/>
        <w:spacing w:before="240"/>
        <w:jc w:val="both"/>
        <w:rPr>
          <w:rFonts w:ascii="Sakkal Majalla" w:hAnsi="Sakkal Majalla" w:cs="Sakkal Majalla"/>
          <w:b/>
          <w:bCs/>
          <w:sz w:val="32"/>
          <w:szCs w:val="32"/>
          <w:u w:val="single"/>
          <w:rtl/>
          <w:lang w:bidi="ar-DZ"/>
        </w:rPr>
      </w:pPr>
    </w:p>
    <w:p w:rsidR="00723AC5" w:rsidRPr="003D30B0" w:rsidRDefault="00723AC5">
      <w:pPr>
        <w:spacing w:after="160" w:line="259" w:lineRule="auto"/>
        <w:jc w:val="left"/>
        <w:rPr>
          <w:rFonts w:ascii="Sakkal Majalla" w:hAnsi="Sakkal Majalla" w:cs="Sakkal Majalla"/>
          <w:b/>
          <w:bCs/>
          <w:sz w:val="32"/>
          <w:szCs w:val="32"/>
          <w:rtl/>
          <w:lang w:bidi="ar-DZ"/>
        </w:rPr>
      </w:pPr>
      <w:r w:rsidRPr="003D30B0">
        <w:rPr>
          <w:rFonts w:ascii="Sakkal Majalla" w:hAnsi="Sakkal Majalla" w:cs="Sakkal Majalla"/>
          <w:b/>
          <w:bCs/>
          <w:sz w:val="32"/>
          <w:szCs w:val="32"/>
          <w:rtl/>
          <w:lang w:bidi="ar-DZ"/>
        </w:rPr>
        <w:br w:type="page"/>
      </w:r>
    </w:p>
    <w:p w:rsidR="00723AC5" w:rsidRPr="00A9209C" w:rsidRDefault="00723AC5" w:rsidP="00723AC5">
      <w:pPr>
        <w:bidi/>
        <w:spacing w:before="240"/>
        <w:jc w:val="both"/>
        <w:rPr>
          <w:rFonts w:ascii="Sakkal Majalla" w:hAnsi="Sakkal Majalla" w:cs="Sakkal Majalla"/>
          <w:b/>
          <w:bCs/>
          <w:sz w:val="32"/>
          <w:szCs w:val="32"/>
          <w:rtl/>
          <w:lang w:bidi="ar-DZ"/>
        </w:rPr>
      </w:pPr>
      <w:r w:rsidRPr="000A2021">
        <w:rPr>
          <w:rFonts w:ascii="Sakkal Majalla" w:hAnsi="Sakkal Majalla" w:cs="Sakkal Majalla"/>
          <w:b/>
          <w:bCs/>
          <w:sz w:val="32"/>
          <w:szCs w:val="32"/>
          <w:u w:val="single"/>
          <w:rtl/>
          <w:lang w:bidi="ar-DZ"/>
        </w:rPr>
        <w:t>الجزء ا</w:t>
      </w:r>
      <w:r w:rsidRPr="000A2021">
        <w:rPr>
          <w:rFonts w:ascii="Sakkal Majalla" w:hAnsi="Sakkal Majalla" w:cs="Sakkal Majalla"/>
          <w:b/>
          <w:bCs/>
          <w:sz w:val="32"/>
          <w:szCs w:val="32"/>
          <w:u w:val="single"/>
          <w:rtl/>
        </w:rPr>
        <w:t>لثاني</w:t>
      </w:r>
      <w:r w:rsidRPr="000A2021">
        <w:rPr>
          <w:rFonts w:ascii="Sakkal Majalla" w:hAnsi="Sakkal Majalla" w:cs="Sakkal Majalla"/>
          <w:b/>
          <w:bCs/>
          <w:sz w:val="32"/>
          <w:szCs w:val="32"/>
          <w:u w:val="single"/>
          <w:rtl/>
          <w:lang w:bidi="ar-DZ"/>
        </w:rPr>
        <w:t>: الأسئلة المتعلقة بمتغيرات الدراسة</w:t>
      </w:r>
      <w:r>
        <w:rPr>
          <w:rFonts w:ascii="Sakkal Majalla" w:hAnsi="Sakkal Majalla" w:cs="Sakkal Majalla" w:hint="cs"/>
          <w:b/>
          <w:bCs/>
          <w:sz w:val="32"/>
          <w:szCs w:val="32"/>
          <w:u w:val="single"/>
          <w:rtl/>
          <w:lang w:bidi="ar-DZ"/>
        </w:rPr>
        <w:t>:</w:t>
      </w:r>
      <w:r>
        <w:rPr>
          <w:rFonts w:ascii="Sakkal Majalla" w:hAnsi="Sakkal Majalla" w:cs="Sakkal Majalla" w:hint="cs"/>
          <w:b/>
          <w:bCs/>
          <w:sz w:val="32"/>
          <w:szCs w:val="32"/>
          <w:rtl/>
          <w:lang w:bidi="ar-DZ"/>
        </w:rPr>
        <w:t xml:space="preserve"> </w:t>
      </w:r>
      <w:r w:rsidRPr="00A9209C">
        <w:rPr>
          <w:rFonts w:ascii="Traditional Arabic" w:hAnsi="Traditional Arabic" w:cs="Traditional Arabic" w:hint="cs"/>
          <w:b/>
          <w:bCs/>
          <w:sz w:val="32"/>
          <w:szCs w:val="32"/>
          <w:rtl/>
        </w:rPr>
        <w:t xml:space="preserve">ضع علامة </w:t>
      </w:r>
      <w:r w:rsidRPr="00A9209C">
        <w:rPr>
          <w:rFonts w:ascii="Traditional Arabic" w:hAnsi="Traditional Arabic" w:cs="Traditional Arabic"/>
          <w:b/>
          <w:bCs/>
          <w:sz w:val="32"/>
          <w:szCs w:val="32"/>
        </w:rPr>
        <w:t>)</w:t>
      </w:r>
      <w:r w:rsidRPr="00A9209C">
        <w:rPr>
          <w:rFonts w:ascii="Traditional Arabic" w:hAnsi="Traditional Arabic" w:cs="Traditional Arabic" w:hint="cs"/>
          <w:b/>
          <w:bCs/>
          <w:sz w:val="32"/>
          <w:szCs w:val="32"/>
          <w:rtl/>
        </w:rPr>
        <w:t>×</w:t>
      </w:r>
      <w:r w:rsidRPr="00A9209C">
        <w:rPr>
          <w:rFonts w:ascii="Traditional Arabic" w:hAnsi="Traditional Arabic" w:cs="Traditional Arabic"/>
          <w:b/>
          <w:bCs/>
          <w:sz w:val="32"/>
          <w:szCs w:val="32"/>
        </w:rPr>
        <w:t>(</w:t>
      </w:r>
      <w:r w:rsidRPr="00A9209C">
        <w:rPr>
          <w:rFonts w:ascii="Traditional Arabic" w:hAnsi="Traditional Arabic" w:cs="Traditional Arabic" w:hint="cs"/>
          <w:b/>
          <w:bCs/>
          <w:sz w:val="32"/>
          <w:szCs w:val="32"/>
          <w:rtl/>
        </w:rPr>
        <w:t xml:space="preserve"> على الإجابة الملائمة</w:t>
      </w:r>
    </w:p>
    <w:tbl>
      <w:tblPr>
        <w:bidiVisual/>
        <w:tblW w:w="9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1"/>
        <w:gridCol w:w="5953"/>
        <w:gridCol w:w="709"/>
        <w:gridCol w:w="709"/>
        <w:gridCol w:w="709"/>
        <w:gridCol w:w="572"/>
        <w:gridCol w:w="136"/>
        <w:gridCol w:w="568"/>
      </w:tblGrid>
      <w:tr w:rsidR="00723AC5" w:rsidRPr="00A74EE6" w:rsidTr="0060212B">
        <w:trPr>
          <w:trHeight w:val="398"/>
        </w:trPr>
        <w:tc>
          <w:tcPr>
            <w:tcW w:w="531" w:type="dxa"/>
            <w:vMerge w:val="restart"/>
            <w:shd w:val="clear" w:color="auto" w:fill="DBE5F1"/>
            <w:vAlign w:val="center"/>
          </w:tcPr>
          <w:p w:rsidR="00723AC5" w:rsidRPr="00A74EE6" w:rsidRDefault="00723AC5" w:rsidP="0060212B">
            <w:pPr>
              <w:tabs>
                <w:tab w:val="left" w:pos="327"/>
              </w:tabs>
              <w:bidi/>
              <w:spacing w:after="0"/>
              <w:jc w:val="center"/>
              <w:rPr>
                <w:rFonts w:ascii="Sakkal Majalla" w:eastAsia="Calibri" w:hAnsi="Sakkal Majalla" w:cs="Sakkal Majalla"/>
                <w:sz w:val="28"/>
                <w:szCs w:val="28"/>
                <w:rtl/>
                <w:lang w:val="en-US" w:eastAsia="en-US" w:bidi="ar-JO"/>
              </w:rPr>
            </w:pPr>
            <w:r w:rsidRPr="00A74EE6">
              <w:rPr>
                <w:rFonts w:ascii="Sakkal Majalla" w:eastAsia="Calibri" w:hAnsi="Sakkal Majalla" w:cs="Sakkal Majalla"/>
                <w:sz w:val="28"/>
                <w:szCs w:val="28"/>
                <w:rtl/>
                <w:lang w:val="en-US" w:eastAsia="en-US" w:bidi="ar-JO"/>
              </w:rPr>
              <w:t>رقم</w:t>
            </w:r>
          </w:p>
        </w:tc>
        <w:tc>
          <w:tcPr>
            <w:tcW w:w="5953" w:type="dxa"/>
            <w:vMerge w:val="restart"/>
            <w:shd w:val="clear" w:color="auto" w:fill="DBE5F1"/>
            <w:vAlign w:val="center"/>
          </w:tcPr>
          <w:p w:rsidR="00723AC5" w:rsidRPr="00A74EE6" w:rsidRDefault="00723AC5" w:rsidP="0060212B">
            <w:pPr>
              <w:tabs>
                <w:tab w:val="left" w:pos="327"/>
              </w:tabs>
              <w:bidi/>
              <w:spacing w:after="0" w:line="240" w:lineRule="auto"/>
              <w:jc w:val="center"/>
              <w:rPr>
                <w:rFonts w:ascii="Sakkal Majalla" w:eastAsia="Calibri" w:hAnsi="Sakkal Majalla" w:cs="Sakkal Majalla"/>
                <w:sz w:val="28"/>
                <w:szCs w:val="28"/>
                <w:rtl/>
                <w:lang w:val="en-US" w:eastAsia="en-US" w:bidi="ar-JO"/>
              </w:rPr>
            </w:pPr>
            <w:r w:rsidRPr="00A74EE6">
              <w:rPr>
                <w:rFonts w:ascii="Sakkal Majalla" w:eastAsia="Calibri" w:hAnsi="Sakkal Majalla" w:cs="Sakkal Majalla"/>
                <w:sz w:val="28"/>
                <w:szCs w:val="28"/>
                <w:rtl/>
                <w:lang w:val="en-US" w:eastAsia="en-US" w:bidi="ar-JO"/>
              </w:rPr>
              <w:t>الفقرات</w:t>
            </w:r>
          </w:p>
        </w:tc>
        <w:tc>
          <w:tcPr>
            <w:tcW w:w="3403" w:type="dxa"/>
            <w:gridSpan w:val="6"/>
            <w:shd w:val="clear" w:color="auto" w:fill="DBE5F1"/>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bookmarkStart w:id="111" w:name="_Toc200600432"/>
            <w:bookmarkStart w:id="112" w:name="_Toc200600985"/>
            <w:r w:rsidRPr="00A74EE6">
              <w:rPr>
                <w:rFonts w:ascii="Sakkal Majalla" w:eastAsia="Calibri" w:hAnsi="Sakkal Majalla" w:cs="Sakkal Majalla"/>
                <w:sz w:val="28"/>
                <w:szCs w:val="28"/>
                <w:rtl/>
                <w:lang w:val="en-US" w:eastAsia="en-US" w:bidi="ar-JO"/>
              </w:rPr>
              <w:t>درجة ال</w:t>
            </w:r>
            <w:r w:rsidRPr="00A74EE6">
              <w:rPr>
                <w:rFonts w:ascii="Sakkal Majalla" w:eastAsia="Calibri" w:hAnsi="Sakkal Majalla" w:cs="Sakkal Majalla" w:hint="cs"/>
                <w:sz w:val="28"/>
                <w:szCs w:val="28"/>
                <w:rtl/>
                <w:lang w:val="en-US" w:eastAsia="en-US" w:bidi="ar-JO"/>
              </w:rPr>
              <w:t>موافقة</w:t>
            </w:r>
            <w:bookmarkEnd w:id="111"/>
            <w:bookmarkEnd w:id="112"/>
          </w:p>
        </w:tc>
      </w:tr>
      <w:tr w:rsidR="00723AC5" w:rsidRPr="00A74EE6" w:rsidTr="0060212B">
        <w:trPr>
          <w:cantSplit/>
          <w:trHeight w:val="974"/>
        </w:trPr>
        <w:tc>
          <w:tcPr>
            <w:tcW w:w="531" w:type="dxa"/>
            <w:vMerge/>
            <w:shd w:val="clear" w:color="auto" w:fill="DBE5F1"/>
          </w:tcPr>
          <w:p w:rsidR="00723AC5" w:rsidRPr="00A74EE6" w:rsidRDefault="00723AC5" w:rsidP="0060212B">
            <w:pPr>
              <w:tabs>
                <w:tab w:val="left" w:pos="327"/>
              </w:tabs>
              <w:bidi/>
              <w:spacing w:after="0"/>
              <w:jc w:val="center"/>
              <w:rPr>
                <w:rFonts w:ascii="Sakkal Majalla" w:eastAsia="Calibri" w:hAnsi="Sakkal Majalla" w:cs="Sakkal Majalla"/>
                <w:sz w:val="28"/>
                <w:szCs w:val="28"/>
                <w:rtl/>
                <w:lang w:val="en-US" w:eastAsia="en-US" w:bidi="ar-JO"/>
              </w:rPr>
            </w:pPr>
          </w:p>
        </w:tc>
        <w:tc>
          <w:tcPr>
            <w:tcW w:w="5953" w:type="dxa"/>
            <w:vMerge/>
            <w:shd w:val="clear" w:color="auto" w:fill="DBE5F1"/>
          </w:tcPr>
          <w:p w:rsidR="00723AC5" w:rsidRPr="00A74EE6" w:rsidRDefault="00723AC5" w:rsidP="0060212B">
            <w:pPr>
              <w:tabs>
                <w:tab w:val="left" w:pos="327"/>
              </w:tabs>
              <w:bidi/>
              <w:spacing w:after="0" w:line="240" w:lineRule="auto"/>
              <w:jc w:val="center"/>
              <w:rPr>
                <w:rFonts w:ascii="Sakkal Majalla" w:eastAsia="Calibri" w:hAnsi="Sakkal Majalla" w:cs="Sakkal Majalla"/>
                <w:sz w:val="28"/>
                <w:szCs w:val="28"/>
                <w:rtl/>
                <w:lang w:val="en-US" w:eastAsia="en-US" w:bidi="ar-JO"/>
              </w:rPr>
            </w:pPr>
          </w:p>
        </w:tc>
        <w:tc>
          <w:tcPr>
            <w:tcW w:w="709" w:type="dxa"/>
            <w:shd w:val="clear" w:color="auto" w:fill="DBE5F1"/>
            <w:textDirection w:val="btLr"/>
            <w:vAlign w:val="center"/>
          </w:tcPr>
          <w:p w:rsidR="00723AC5" w:rsidRPr="00A74EE6" w:rsidRDefault="00723AC5" w:rsidP="00723AC5">
            <w:pPr>
              <w:bidi/>
              <w:spacing w:after="0" w:line="240" w:lineRule="auto"/>
              <w:ind w:left="34"/>
              <w:jc w:val="center"/>
              <w:rPr>
                <w:rFonts w:ascii="Sakkal Majalla" w:eastAsia="Calibri" w:hAnsi="Sakkal Majalla" w:cs="Sakkal Majalla"/>
                <w:sz w:val="28"/>
                <w:szCs w:val="28"/>
                <w:rtl/>
                <w:lang w:val="en-US" w:eastAsia="en-US"/>
              </w:rPr>
            </w:pPr>
            <w:r w:rsidRPr="00A74EE6">
              <w:rPr>
                <w:rFonts w:ascii="Sakkal Majalla" w:eastAsia="Calibri" w:hAnsi="Sakkal Majalla" w:cs="Sakkal Majalla" w:hint="cs"/>
                <w:sz w:val="28"/>
                <w:szCs w:val="28"/>
                <w:rtl/>
                <w:lang w:val="en-US" w:eastAsia="en-US"/>
              </w:rPr>
              <w:t>موافق تماما</w:t>
            </w:r>
          </w:p>
        </w:tc>
        <w:tc>
          <w:tcPr>
            <w:tcW w:w="709" w:type="dxa"/>
            <w:shd w:val="clear" w:color="auto" w:fill="DBE5F1"/>
            <w:textDirection w:val="btLr"/>
            <w:vAlign w:val="center"/>
          </w:tcPr>
          <w:p w:rsidR="00723AC5" w:rsidRPr="00A74EE6" w:rsidRDefault="00723AC5" w:rsidP="0060212B">
            <w:pPr>
              <w:bidi/>
              <w:spacing w:after="0" w:line="240" w:lineRule="auto"/>
              <w:ind w:left="34"/>
              <w:jc w:val="center"/>
              <w:outlineLvl w:val="1"/>
              <w:rPr>
                <w:rFonts w:ascii="Sakkal Majalla" w:eastAsia="Calibri" w:hAnsi="Sakkal Majalla" w:cs="Sakkal Majalla"/>
                <w:sz w:val="28"/>
                <w:szCs w:val="28"/>
                <w:rtl/>
                <w:lang w:val="en-US" w:eastAsia="en-US" w:bidi="ar-JO"/>
              </w:rPr>
            </w:pPr>
            <w:bookmarkStart w:id="113" w:name="_Toc200600433"/>
            <w:bookmarkStart w:id="114" w:name="_Toc200600986"/>
            <w:r w:rsidRPr="00A74EE6">
              <w:rPr>
                <w:rFonts w:ascii="Sakkal Majalla" w:eastAsia="Calibri" w:hAnsi="Sakkal Majalla" w:cs="Sakkal Majalla" w:hint="cs"/>
                <w:sz w:val="28"/>
                <w:szCs w:val="28"/>
                <w:rtl/>
                <w:lang w:val="en-US" w:eastAsia="en-US"/>
              </w:rPr>
              <w:t>موافق</w:t>
            </w:r>
            <w:bookmarkEnd w:id="113"/>
            <w:bookmarkEnd w:id="114"/>
          </w:p>
        </w:tc>
        <w:tc>
          <w:tcPr>
            <w:tcW w:w="709" w:type="dxa"/>
            <w:shd w:val="clear" w:color="auto" w:fill="DBE5F1"/>
            <w:textDirection w:val="btLr"/>
            <w:vAlign w:val="center"/>
          </w:tcPr>
          <w:p w:rsidR="00723AC5" w:rsidRPr="00A74EE6" w:rsidRDefault="00723AC5" w:rsidP="0060212B">
            <w:pPr>
              <w:bidi/>
              <w:spacing w:after="0" w:line="240" w:lineRule="auto"/>
              <w:ind w:left="34"/>
              <w:jc w:val="center"/>
              <w:outlineLvl w:val="1"/>
              <w:rPr>
                <w:rFonts w:ascii="Sakkal Majalla" w:eastAsia="Calibri" w:hAnsi="Sakkal Majalla" w:cs="Sakkal Majalla"/>
                <w:sz w:val="28"/>
                <w:szCs w:val="28"/>
                <w:rtl/>
                <w:lang w:val="en-US" w:eastAsia="en-US" w:bidi="ar-JO"/>
              </w:rPr>
            </w:pPr>
            <w:bookmarkStart w:id="115" w:name="_Toc200600434"/>
            <w:bookmarkStart w:id="116" w:name="_Toc200600987"/>
            <w:r w:rsidRPr="00A74EE6">
              <w:rPr>
                <w:rFonts w:ascii="Sakkal Majalla" w:eastAsia="Calibri" w:hAnsi="Sakkal Majalla" w:cs="Sakkal Majalla" w:hint="cs"/>
                <w:sz w:val="28"/>
                <w:szCs w:val="28"/>
                <w:rtl/>
                <w:lang w:val="en-US" w:eastAsia="en-US" w:bidi="ar-JO"/>
              </w:rPr>
              <w:t>محايد</w:t>
            </w:r>
            <w:bookmarkEnd w:id="115"/>
            <w:bookmarkEnd w:id="116"/>
          </w:p>
        </w:tc>
        <w:tc>
          <w:tcPr>
            <w:tcW w:w="572" w:type="dxa"/>
            <w:shd w:val="clear" w:color="auto" w:fill="DBE5F1"/>
            <w:textDirection w:val="btLr"/>
            <w:vAlign w:val="center"/>
          </w:tcPr>
          <w:p w:rsidR="00723AC5" w:rsidRPr="00A74EE6" w:rsidRDefault="00723AC5" w:rsidP="0060212B">
            <w:pPr>
              <w:bidi/>
              <w:spacing w:after="0" w:line="240" w:lineRule="auto"/>
              <w:ind w:left="34"/>
              <w:jc w:val="center"/>
              <w:outlineLvl w:val="1"/>
              <w:rPr>
                <w:rFonts w:ascii="Sakkal Majalla" w:eastAsia="Calibri" w:hAnsi="Sakkal Majalla" w:cs="Sakkal Majalla"/>
                <w:sz w:val="28"/>
                <w:szCs w:val="28"/>
                <w:rtl/>
                <w:lang w:val="en-US" w:eastAsia="en-US" w:bidi="ar-JO"/>
              </w:rPr>
            </w:pPr>
            <w:bookmarkStart w:id="117" w:name="_Toc200600435"/>
            <w:bookmarkStart w:id="118" w:name="_Toc200600988"/>
            <w:r w:rsidRPr="00A74EE6">
              <w:rPr>
                <w:rFonts w:ascii="Sakkal Majalla" w:eastAsia="Calibri" w:hAnsi="Sakkal Majalla" w:cs="Sakkal Majalla" w:hint="cs"/>
                <w:sz w:val="28"/>
                <w:szCs w:val="28"/>
                <w:rtl/>
                <w:lang w:val="en-US" w:eastAsia="en-US"/>
              </w:rPr>
              <w:t>غير موافق</w:t>
            </w:r>
            <w:bookmarkEnd w:id="117"/>
            <w:bookmarkEnd w:id="118"/>
          </w:p>
        </w:tc>
        <w:tc>
          <w:tcPr>
            <w:tcW w:w="704" w:type="dxa"/>
            <w:gridSpan w:val="2"/>
            <w:shd w:val="clear" w:color="auto" w:fill="DBE5F1"/>
            <w:textDirection w:val="btLr"/>
            <w:vAlign w:val="center"/>
          </w:tcPr>
          <w:p w:rsidR="00723AC5" w:rsidRPr="00A74EE6" w:rsidRDefault="00723AC5" w:rsidP="0060212B">
            <w:pPr>
              <w:bidi/>
              <w:spacing w:after="0" w:line="240" w:lineRule="auto"/>
              <w:ind w:left="34"/>
              <w:jc w:val="center"/>
              <w:rPr>
                <w:rFonts w:ascii="Sakkal Majalla" w:eastAsia="Calibri" w:hAnsi="Sakkal Majalla" w:cs="Sakkal Majalla"/>
                <w:sz w:val="28"/>
                <w:szCs w:val="28"/>
                <w:lang w:val="en-US" w:eastAsia="en-US"/>
              </w:rPr>
            </w:pPr>
            <w:r w:rsidRPr="00A74EE6">
              <w:rPr>
                <w:rFonts w:ascii="Sakkal Majalla" w:eastAsia="Calibri" w:hAnsi="Sakkal Majalla" w:cs="Sakkal Majalla" w:hint="cs"/>
                <w:sz w:val="28"/>
                <w:szCs w:val="28"/>
                <w:rtl/>
                <w:lang w:val="en-US" w:eastAsia="en-US"/>
              </w:rPr>
              <w:t>غير موافق تماما</w:t>
            </w:r>
          </w:p>
        </w:tc>
      </w:tr>
      <w:tr w:rsidR="00723AC5" w:rsidRPr="00A74EE6" w:rsidTr="0060212B">
        <w:tc>
          <w:tcPr>
            <w:tcW w:w="9887" w:type="dxa"/>
            <w:gridSpan w:val="8"/>
            <w:shd w:val="clear" w:color="auto" w:fill="DBE5F1"/>
          </w:tcPr>
          <w:p w:rsidR="00723AC5" w:rsidRPr="00A74EE6" w:rsidRDefault="00723AC5" w:rsidP="0060212B">
            <w:pPr>
              <w:bidi/>
              <w:spacing w:after="0"/>
              <w:jc w:val="center"/>
              <w:outlineLvl w:val="1"/>
              <w:rPr>
                <w:rFonts w:ascii="Sakkal Majalla" w:eastAsia="Calibri" w:hAnsi="Sakkal Majalla" w:cs="Sakkal Majalla"/>
                <w:b/>
                <w:bCs/>
                <w:sz w:val="28"/>
                <w:szCs w:val="28"/>
                <w:lang w:val="en-US" w:eastAsia="en-US" w:bidi="ar-JO"/>
              </w:rPr>
            </w:pPr>
            <w:bookmarkStart w:id="119" w:name="_Toc200600436"/>
            <w:bookmarkStart w:id="120" w:name="_Toc200600989"/>
            <w:r w:rsidRPr="00A74EE6">
              <w:rPr>
                <w:rFonts w:ascii="Sakkal Majalla" w:eastAsia="Calibri" w:hAnsi="Sakkal Majalla" w:cs="Sakkal Majalla"/>
                <w:b/>
                <w:bCs/>
                <w:sz w:val="28"/>
                <w:szCs w:val="28"/>
                <w:rtl/>
                <w:lang w:val="en-US" w:eastAsia="en-US" w:bidi="ar-JO"/>
              </w:rPr>
              <w:t xml:space="preserve">المحور الأول: </w:t>
            </w:r>
            <w:r>
              <w:rPr>
                <w:rFonts w:ascii="Sakkal Majalla" w:eastAsia="Calibri" w:hAnsi="Sakkal Majalla" w:cs="Sakkal Majalla" w:hint="cs"/>
                <w:b/>
                <w:bCs/>
                <w:sz w:val="28"/>
                <w:szCs w:val="28"/>
                <w:rtl/>
                <w:lang w:val="en-US" w:eastAsia="en-US" w:bidi="ar-DZ"/>
              </w:rPr>
              <w:t>الاستراتيجيات الحديثة لإدارة الموارد البشرية</w:t>
            </w:r>
            <w:bookmarkEnd w:id="119"/>
            <w:bookmarkEnd w:id="120"/>
          </w:p>
        </w:tc>
      </w:tr>
      <w:tr w:rsidR="00723AC5" w:rsidRPr="00A74EE6" w:rsidTr="0060212B">
        <w:trPr>
          <w:trHeight w:val="176"/>
        </w:trPr>
        <w:tc>
          <w:tcPr>
            <w:tcW w:w="9887" w:type="dxa"/>
            <w:gridSpan w:val="8"/>
            <w:shd w:val="clear" w:color="auto" w:fill="DBE5F1"/>
          </w:tcPr>
          <w:p w:rsidR="00723AC5" w:rsidRPr="00A74EE6" w:rsidRDefault="00723AC5" w:rsidP="0060212B">
            <w:pPr>
              <w:bidi/>
              <w:spacing w:after="0"/>
              <w:jc w:val="center"/>
              <w:outlineLvl w:val="1"/>
              <w:rPr>
                <w:rFonts w:ascii="Sakkal Majalla" w:eastAsia="Calibri" w:hAnsi="Sakkal Majalla" w:cs="Sakkal Majalla"/>
                <w:b/>
                <w:bCs/>
                <w:sz w:val="28"/>
                <w:szCs w:val="28"/>
                <w:highlight w:val="yellow"/>
                <w:rtl/>
                <w:lang w:val="en-US" w:eastAsia="en-US"/>
              </w:rPr>
            </w:pPr>
            <w:bookmarkStart w:id="121" w:name="_Toc200600437"/>
            <w:bookmarkStart w:id="122" w:name="_Toc200600990"/>
            <w:r w:rsidRPr="00A74EE6">
              <w:rPr>
                <w:rFonts w:ascii="Sakkal Majalla" w:eastAsia="Calibri" w:hAnsi="Sakkal Majalla" w:cs="Sakkal Majalla"/>
                <w:b/>
                <w:bCs/>
                <w:sz w:val="28"/>
                <w:szCs w:val="28"/>
                <w:rtl/>
                <w:lang w:val="en-US" w:eastAsia="en-US" w:bidi="ar-DZ"/>
              </w:rPr>
              <w:t xml:space="preserve">البعد الأول: </w:t>
            </w:r>
            <w:r>
              <w:rPr>
                <w:rFonts w:ascii="Sakkal Majalla" w:eastAsia="Calibri" w:hAnsi="Sakkal Majalla" w:cs="Sakkal Majalla" w:hint="cs"/>
                <w:b/>
                <w:bCs/>
                <w:sz w:val="28"/>
                <w:szCs w:val="28"/>
                <w:rtl/>
                <w:lang w:val="en-US" w:eastAsia="en-US" w:bidi="ar-DZ"/>
              </w:rPr>
              <w:t>استراتيجية الاستقطاب والاختيار</w:t>
            </w:r>
            <w:bookmarkEnd w:id="121"/>
            <w:bookmarkEnd w:id="122"/>
          </w:p>
        </w:tc>
      </w:tr>
      <w:tr w:rsidR="00723AC5" w:rsidRPr="00A74EE6" w:rsidTr="0060212B">
        <w:trPr>
          <w:trHeight w:val="392"/>
        </w:trPr>
        <w:tc>
          <w:tcPr>
            <w:tcW w:w="531" w:type="dxa"/>
            <w:vAlign w:val="center"/>
          </w:tcPr>
          <w:p w:rsidR="00723AC5" w:rsidRPr="00A74EE6" w:rsidRDefault="00723AC5" w:rsidP="00230CE8">
            <w:pPr>
              <w:numPr>
                <w:ilvl w:val="0"/>
                <w:numId w:val="8"/>
              </w:numPr>
              <w:tabs>
                <w:tab w:val="left" w:pos="327"/>
              </w:tabs>
              <w:bidi/>
              <w:spacing w:after="0"/>
              <w:jc w:val="center"/>
              <w:rPr>
                <w:rFonts w:ascii="Sakkal Majalla" w:eastAsia="Calibri" w:hAnsi="Sakkal Majalla" w:cs="Sakkal Majalla"/>
                <w:sz w:val="28"/>
                <w:szCs w:val="28"/>
                <w:rtl/>
                <w:lang w:val="en-US" w:eastAsia="en-US" w:bidi="ar-JO"/>
              </w:rPr>
            </w:pPr>
          </w:p>
        </w:tc>
        <w:tc>
          <w:tcPr>
            <w:tcW w:w="5953" w:type="dxa"/>
            <w:tcBorders>
              <w:bottom w:val="single" w:sz="4" w:space="0" w:color="auto"/>
            </w:tcBorders>
          </w:tcPr>
          <w:p w:rsidR="00723AC5" w:rsidRPr="00A74EE6" w:rsidRDefault="00723AC5" w:rsidP="0060212B">
            <w:pPr>
              <w:bidi/>
              <w:spacing w:after="0" w:line="240" w:lineRule="auto"/>
              <w:jc w:val="both"/>
              <w:rPr>
                <w:rFonts w:ascii="Sakkal Majalla" w:eastAsia="Calibri" w:hAnsi="Sakkal Majalla" w:cs="Sakkal Majalla"/>
                <w:sz w:val="28"/>
                <w:szCs w:val="28"/>
                <w:rtl/>
                <w:lang w:val="en-US" w:eastAsia="en-US" w:bidi="ar-DZ"/>
              </w:rPr>
            </w:pPr>
            <w:r w:rsidRPr="007736F5">
              <w:rPr>
                <w:rFonts w:ascii="Sakkal Majalla" w:eastAsia="Calibri" w:hAnsi="Sakkal Majalla" w:cs="Sakkal Majalla"/>
                <w:sz w:val="28"/>
                <w:szCs w:val="28"/>
                <w:rtl/>
                <w:lang w:val="en-US" w:eastAsia="en-US" w:bidi="ar-JO"/>
              </w:rPr>
              <w:t>تهتم المؤسسة باستقطاب الكفاءات الماهرة.</w:t>
            </w:r>
          </w:p>
        </w:tc>
        <w:tc>
          <w:tcPr>
            <w:tcW w:w="709" w:type="dxa"/>
            <w:tcBorders>
              <w:bottom w:val="single" w:sz="4" w:space="0" w:color="auto"/>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rtl/>
                <w:lang w:val="en-US" w:eastAsia="en-US" w:bidi="ar-DZ"/>
              </w:rPr>
            </w:pPr>
          </w:p>
        </w:tc>
        <w:tc>
          <w:tcPr>
            <w:tcW w:w="709" w:type="dxa"/>
            <w:tcBorders>
              <w:bottom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9" w:type="dxa"/>
            <w:tcBorders>
              <w:bottom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8" w:type="dxa"/>
            <w:gridSpan w:val="2"/>
            <w:tcBorders>
              <w:bottom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568" w:type="dxa"/>
            <w:tcBorders>
              <w:bottom w:val="single" w:sz="4" w:space="0" w:color="auto"/>
            </w:tcBorders>
            <w:vAlign w:val="center"/>
          </w:tcPr>
          <w:p w:rsidR="00723AC5" w:rsidRPr="00A74EE6" w:rsidRDefault="00723AC5" w:rsidP="0060212B">
            <w:pPr>
              <w:bidi/>
              <w:spacing w:after="0" w:line="240" w:lineRule="auto"/>
              <w:outlineLvl w:val="1"/>
              <w:rPr>
                <w:rFonts w:ascii="Sakkal Majalla" w:eastAsia="Calibri" w:hAnsi="Sakkal Majalla" w:cs="Sakkal Majalla"/>
                <w:sz w:val="28"/>
                <w:szCs w:val="28"/>
                <w:rtl/>
                <w:lang w:val="en-US" w:eastAsia="en-US" w:bidi="ar-JO"/>
              </w:rPr>
            </w:pPr>
          </w:p>
        </w:tc>
      </w:tr>
      <w:tr w:rsidR="00723AC5" w:rsidRPr="00A74EE6" w:rsidTr="0060212B">
        <w:tc>
          <w:tcPr>
            <w:tcW w:w="531" w:type="dxa"/>
            <w:vAlign w:val="center"/>
          </w:tcPr>
          <w:p w:rsidR="00723AC5" w:rsidRPr="00A74EE6" w:rsidRDefault="00723AC5" w:rsidP="00230CE8">
            <w:pPr>
              <w:numPr>
                <w:ilvl w:val="0"/>
                <w:numId w:val="8"/>
              </w:numPr>
              <w:tabs>
                <w:tab w:val="left" w:pos="327"/>
              </w:tabs>
              <w:bidi/>
              <w:spacing w:after="0"/>
              <w:jc w:val="center"/>
              <w:rPr>
                <w:rFonts w:ascii="Sakkal Majalla" w:eastAsia="Calibri" w:hAnsi="Sakkal Majalla" w:cs="Sakkal Majalla"/>
                <w:sz w:val="28"/>
                <w:szCs w:val="28"/>
                <w:rtl/>
                <w:lang w:val="en-US" w:eastAsia="en-US" w:bidi="ar-JO"/>
              </w:rPr>
            </w:pPr>
          </w:p>
        </w:tc>
        <w:tc>
          <w:tcPr>
            <w:tcW w:w="5953" w:type="dxa"/>
            <w:tcBorders>
              <w:bottom w:val="single" w:sz="4" w:space="0" w:color="auto"/>
            </w:tcBorders>
          </w:tcPr>
          <w:p w:rsidR="00723AC5" w:rsidRPr="00A74EE6" w:rsidRDefault="00723AC5" w:rsidP="0060212B">
            <w:pPr>
              <w:bidi/>
              <w:spacing w:after="0" w:line="240" w:lineRule="auto"/>
              <w:jc w:val="both"/>
              <w:rPr>
                <w:rFonts w:ascii="Sakkal Majalla" w:eastAsia="Calibri" w:hAnsi="Sakkal Majalla" w:cs="Sakkal Majalla"/>
                <w:sz w:val="28"/>
                <w:szCs w:val="28"/>
                <w:rtl/>
                <w:lang w:val="en-US" w:eastAsia="en-US"/>
              </w:rPr>
            </w:pPr>
            <w:r>
              <w:rPr>
                <w:rFonts w:ascii="Sakkal Majalla" w:eastAsia="Calibri" w:hAnsi="Sakkal Majalla" w:cs="Sakkal Majalla" w:hint="cs"/>
                <w:sz w:val="28"/>
                <w:szCs w:val="28"/>
                <w:rtl/>
                <w:lang w:val="en-US" w:eastAsia="en-US"/>
              </w:rPr>
              <w:t>يتم انتقاء الموظفين وفق المواصفات التي تتطلبها الوظيفة</w:t>
            </w:r>
          </w:p>
        </w:tc>
        <w:tc>
          <w:tcPr>
            <w:tcW w:w="709" w:type="dxa"/>
            <w:tcBorders>
              <w:bottom w:val="single" w:sz="4" w:space="0" w:color="auto"/>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rtl/>
                <w:lang w:val="en-US" w:eastAsia="en-US"/>
              </w:rPr>
            </w:pPr>
          </w:p>
        </w:tc>
        <w:tc>
          <w:tcPr>
            <w:tcW w:w="709" w:type="dxa"/>
            <w:tcBorders>
              <w:bottom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9" w:type="dxa"/>
            <w:tcBorders>
              <w:bottom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8" w:type="dxa"/>
            <w:gridSpan w:val="2"/>
            <w:tcBorders>
              <w:bottom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568" w:type="dxa"/>
            <w:tcBorders>
              <w:bottom w:val="single" w:sz="4" w:space="0" w:color="auto"/>
            </w:tcBorders>
            <w:vAlign w:val="center"/>
          </w:tcPr>
          <w:p w:rsidR="00723AC5" w:rsidRPr="00A74EE6" w:rsidRDefault="00723AC5" w:rsidP="0060212B">
            <w:pPr>
              <w:bidi/>
              <w:spacing w:after="0" w:line="240" w:lineRule="auto"/>
              <w:outlineLvl w:val="1"/>
              <w:rPr>
                <w:rFonts w:ascii="Sakkal Majalla" w:eastAsia="Calibri" w:hAnsi="Sakkal Majalla" w:cs="Sakkal Majalla"/>
                <w:sz w:val="28"/>
                <w:szCs w:val="28"/>
                <w:rtl/>
                <w:lang w:val="en-US" w:eastAsia="en-US" w:bidi="ar-JO"/>
              </w:rPr>
            </w:pPr>
          </w:p>
        </w:tc>
      </w:tr>
      <w:tr w:rsidR="00723AC5" w:rsidRPr="00A74EE6" w:rsidTr="0060212B">
        <w:tc>
          <w:tcPr>
            <w:tcW w:w="531" w:type="dxa"/>
            <w:vAlign w:val="center"/>
          </w:tcPr>
          <w:p w:rsidR="00723AC5" w:rsidRPr="00A74EE6" w:rsidRDefault="00723AC5" w:rsidP="00230CE8">
            <w:pPr>
              <w:numPr>
                <w:ilvl w:val="0"/>
                <w:numId w:val="8"/>
              </w:numPr>
              <w:tabs>
                <w:tab w:val="left" w:pos="327"/>
              </w:tabs>
              <w:bidi/>
              <w:spacing w:after="0"/>
              <w:jc w:val="center"/>
              <w:rPr>
                <w:rFonts w:ascii="Sakkal Majalla" w:eastAsia="Calibri" w:hAnsi="Sakkal Majalla" w:cs="Sakkal Majalla"/>
                <w:sz w:val="28"/>
                <w:szCs w:val="28"/>
                <w:rtl/>
                <w:lang w:val="en-US" w:eastAsia="en-US" w:bidi="ar-JO"/>
              </w:rPr>
            </w:pPr>
          </w:p>
        </w:tc>
        <w:tc>
          <w:tcPr>
            <w:tcW w:w="5953" w:type="dxa"/>
            <w:tcBorders>
              <w:bottom w:val="single" w:sz="4" w:space="0" w:color="auto"/>
            </w:tcBorders>
          </w:tcPr>
          <w:p w:rsidR="00723AC5" w:rsidRPr="00A74EE6" w:rsidRDefault="00723AC5" w:rsidP="0060212B">
            <w:pPr>
              <w:bidi/>
              <w:spacing w:after="0" w:line="240" w:lineRule="auto"/>
              <w:jc w:val="both"/>
              <w:rPr>
                <w:rFonts w:ascii="Sakkal Majalla" w:eastAsia="Calibri" w:hAnsi="Sakkal Majalla" w:cs="Sakkal Majalla"/>
                <w:sz w:val="28"/>
                <w:szCs w:val="28"/>
                <w:rtl/>
                <w:lang w:val="en-US" w:eastAsia="en-US" w:bidi="ar-JO"/>
              </w:rPr>
            </w:pPr>
            <w:r>
              <w:rPr>
                <w:rFonts w:ascii="Sakkal Majalla" w:eastAsia="Calibri" w:hAnsi="Sakkal Majalla" w:cs="Sakkal Majalla" w:hint="cs"/>
                <w:sz w:val="28"/>
                <w:szCs w:val="28"/>
                <w:rtl/>
                <w:lang w:val="en-US" w:eastAsia="en-US"/>
              </w:rPr>
              <w:t>يتم مرافقة العامل وتقديم شروحات عن مختلف وظائف المؤسسة</w:t>
            </w:r>
          </w:p>
        </w:tc>
        <w:tc>
          <w:tcPr>
            <w:tcW w:w="709" w:type="dxa"/>
            <w:tcBorders>
              <w:bottom w:val="single" w:sz="4" w:space="0" w:color="auto"/>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rtl/>
                <w:lang w:val="en-US" w:eastAsia="en-US"/>
              </w:rPr>
            </w:pPr>
          </w:p>
        </w:tc>
        <w:tc>
          <w:tcPr>
            <w:tcW w:w="709" w:type="dxa"/>
            <w:tcBorders>
              <w:bottom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9" w:type="dxa"/>
            <w:tcBorders>
              <w:bottom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8" w:type="dxa"/>
            <w:gridSpan w:val="2"/>
            <w:tcBorders>
              <w:bottom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568" w:type="dxa"/>
            <w:tcBorders>
              <w:bottom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r>
      <w:tr w:rsidR="00723AC5" w:rsidRPr="00A74EE6" w:rsidTr="0060212B">
        <w:tc>
          <w:tcPr>
            <w:tcW w:w="531" w:type="dxa"/>
            <w:vAlign w:val="center"/>
          </w:tcPr>
          <w:p w:rsidR="00723AC5" w:rsidRPr="00A74EE6" w:rsidRDefault="00723AC5" w:rsidP="00230CE8">
            <w:pPr>
              <w:numPr>
                <w:ilvl w:val="0"/>
                <w:numId w:val="8"/>
              </w:numPr>
              <w:tabs>
                <w:tab w:val="left" w:pos="387"/>
              </w:tabs>
              <w:bidi/>
              <w:spacing w:after="0"/>
              <w:jc w:val="center"/>
              <w:rPr>
                <w:rFonts w:ascii="Sakkal Majalla" w:eastAsia="Calibri" w:hAnsi="Sakkal Majalla" w:cs="Sakkal Majalla"/>
                <w:sz w:val="28"/>
                <w:szCs w:val="28"/>
                <w:rtl/>
                <w:lang w:val="en-US" w:eastAsia="en-US" w:bidi="ar-JO"/>
              </w:rPr>
            </w:pPr>
          </w:p>
        </w:tc>
        <w:tc>
          <w:tcPr>
            <w:tcW w:w="5953" w:type="dxa"/>
            <w:tcBorders>
              <w:bottom w:val="single" w:sz="4" w:space="0" w:color="auto"/>
            </w:tcBorders>
          </w:tcPr>
          <w:p w:rsidR="00723AC5" w:rsidRPr="00A74EE6" w:rsidRDefault="00723AC5" w:rsidP="0060212B">
            <w:pPr>
              <w:autoSpaceDE w:val="0"/>
              <w:autoSpaceDN w:val="0"/>
              <w:bidi/>
              <w:adjustRightInd w:val="0"/>
              <w:spacing w:after="0" w:line="240" w:lineRule="auto"/>
              <w:jc w:val="both"/>
              <w:rPr>
                <w:rFonts w:ascii="Sakkal Majalla" w:eastAsia="Calibri" w:hAnsi="Sakkal Majalla" w:cs="Sakkal Majalla"/>
                <w:sz w:val="28"/>
                <w:szCs w:val="28"/>
                <w:rtl/>
                <w:lang w:val="en-US" w:eastAsia="en-US" w:bidi="ar-JO"/>
              </w:rPr>
            </w:pPr>
            <w:r>
              <w:rPr>
                <w:rFonts w:ascii="Sakkal Majalla" w:eastAsia="Calibri" w:hAnsi="Sakkal Majalla" w:cs="Sakkal Majalla" w:hint="cs"/>
                <w:sz w:val="28"/>
                <w:szCs w:val="28"/>
                <w:rtl/>
                <w:lang w:val="en-US" w:eastAsia="en-US" w:bidi="ar-JO"/>
              </w:rPr>
              <w:t>يحصل الموظفين على جميع المعلومات التي يحتاجونها لشغل وظيفتهم</w:t>
            </w:r>
          </w:p>
        </w:tc>
        <w:tc>
          <w:tcPr>
            <w:tcW w:w="709" w:type="dxa"/>
            <w:tcBorders>
              <w:bottom w:val="single" w:sz="4" w:space="0" w:color="auto"/>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rtl/>
                <w:lang w:val="en-US" w:eastAsia="en-US"/>
              </w:rPr>
            </w:pPr>
          </w:p>
        </w:tc>
        <w:tc>
          <w:tcPr>
            <w:tcW w:w="709" w:type="dxa"/>
            <w:tcBorders>
              <w:bottom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9" w:type="dxa"/>
            <w:tcBorders>
              <w:bottom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8" w:type="dxa"/>
            <w:gridSpan w:val="2"/>
            <w:tcBorders>
              <w:bottom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568" w:type="dxa"/>
            <w:tcBorders>
              <w:bottom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r>
      <w:tr w:rsidR="00723AC5" w:rsidRPr="00A74EE6" w:rsidTr="0060212B">
        <w:trPr>
          <w:trHeight w:val="77"/>
        </w:trPr>
        <w:tc>
          <w:tcPr>
            <w:tcW w:w="9887" w:type="dxa"/>
            <w:gridSpan w:val="8"/>
            <w:tcBorders>
              <w:right w:val="single" w:sz="4" w:space="0" w:color="auto"/>
            </w:tcBorders>
            <w:shd w:val="clear" w:color="auto" w:fill="DBE5F1"/>
            <w:vAlign w:val="center"/>
          </w:tcPr>
          <w:p w:rsidR="00723AC5" w:rsidRPr="00A74EE6" w:rsidRDefault="00723AC5" w:rsidP="0060212B">
            <w:pPr>
              <w:bidi/>
              <w:spacing w:after="0" w:line="240" w:lineRule="auto"/>
              <w:jc w:val="center"/>
              <w:outlineLvl w:val="1"/>
              <w:rPr>
                <w:rFonts w:ascii="Sakkal Majalla" w:eastAsia="Calibri" w:hAnsi="Sakkal Majalla" w:cs="Sakkal Majalla"/>
                <w:b/>
                <w:bCs/>
                <w:sz w:val="28"/>
                <w:szCs w:val="28"/>
                <w:rtl/>
                <w:lang w:val="en-US" w:eastAsia="en-US" w:bidi="ar-JO"/>
              </w:rPr>
            </w:pPr>
            <w:bookmarkStart w:id="123" w:name="_Toc200600438"/>
            <w:bookmarkStart w:id="124" w:name="_Toc200600991"/>
            <w:r w:rsidRPr="00A74EE6">
              <w:rPr>
                <w:rFonts w:ascii="Sakkal Majalla" w:eastAsia="Calibri" w:hAnsi="Sakkal Majalla" w:cs="Sakkal Majalla" w:hint="cs"/>
                <w:b/>
                <w:bCs/>
                <w:sz w:val="28"/>
                <w:szCs w:val="28"/>
                <w:rtl/>
                <w:lang w:val="en-US" w:eastAsia="en-US" w:bidi="ar-JO"/>
              </w:rPr>
              <w:t xml:space="preserve">البعد </w:t>
            </w:r>
            <w:r>
              <w:rPr>
                <w:rFonts w:ascii="Sakkal Majalla" w:eastAsia="Calibri" w:hAnsi="Sakkal Majalla" w:cs="Sakkal Majalla" w:hint="cs"/>
                <w:b/>
                <w:bCs/>
                <w:sz w:val="28"/>
                <w:szCs w:val="28"/>
                <w:rtl/>
                <w:lang w:val="en-US" w:eastAsia="en-US" w:bidi="ar-JO"/>
              </w:rPr>
              <w:t>الثاني:</w:t>
            </w:r>
            <w:r w:rsidRPr="00A74EE6">
              <w:rPr>
                <w:rFonts w:ascii="Sakkal Majalla" w:eastAsia="Calibri" w:hAnsi="Sakkal Majalla" w:cs="Sakkal Majalla" w:hint="cs"/>
                <w:b/>
                <w:bCs/>
                <w:sz w:val="28"/>
                <w:szCs w:val="28"/>
                <w:rtl/>
                <w:lang w:val="en-US" w:eastAsia="en-US" w:bidi="ar-JO"/>
              </w:rPr>
              <w:t xml:space="preserve"> </w:t>
            </w:r>
            <w:r>
              <w:rPr>
                <w:rFonts w:ascii="Sakkal Majalla" w:eastAsia="Calibri" w:hAnsi="Sakkal Majalla" w:cs="Sakkal Majalla" w:hint="cs"/>
                <w:b/>
                <w:bCs/>
                <w:sz w:val="28"/>
                <w:szCs w:val="28"/>
                <w:rtl/>
                <w:lang w:val="en-US" w:eastAsia="en-US" w:bidi="ar-JO"/>
              </w:rPr>
              <w:t>استراتيجية التدريب والتطوير</w:t>
            </w:r>
            <w:bookmarkEnd w:id="123"/>
            <w:bookmarkEnd w:id="124"/>
          </w:p>
        </w:tc>
      </w:tr>
      <w:tr w:rsidR="00723AC5" w:rsidRPr="00A74EE6" w:rsidTr="0060212B">
        <w:tc>
          <w:tcPr>
            <w:tcW w:w="531" w:type="dxa"/>
            <w:vAlign w:val="center"/>
          </w:tcPr>
          <w:p w:rsidR="00723AC5" w:rsidRPr="00A74EE6" w:rsidRDefault="00723AC5" w:rsidP="00230CE8">
            <w:pPr>
              <w:numPr>
                <w:ilvl w:val="0"/>
                <w:numId w:val="8"/>
              </w:numPr>
              <w:tabs>
                <w:tab w:val="left" w:pos="387"/>
              </w:tabs>
              <w:bidi/>
              <w:spacing w:after="0"/>
              <w:jc w:val="center"/>
              <w:rPr>
                <w:rFonts w:ascii="Sakkal Majalla" w:eastAsia="Calibri" w:hAnsi="Sakkal Majalla" w:cs="Sakkal Majalla"/>
                <w:sz w:val="28"/>
                <w:szCs w:val="28"/>
                <w:rtl/>
                <w:lang w:val="en-US" w:eastAsia="en-US" w:bidi="ar-JO"/>
              </w:rPr>
            </w:pPr>
          </w:p>
        </w:tc>
        <w:tc>
          <w:tcPr>
            <w:tcW w:w="5953" w:type="dxa"/>
            <w:tcBorders>
              <w:top w:val="single" w:sz="4" w:space="0" w:color="auto"/>
              <w:bottom w:val="single" w:sz="4" w:space="0" w:color="auto"/>
              <w:right w:val="single" w:sz="4" w:space="0" w:color="auto"/>
            </w:tcBorders>
          </w:tcPr>
          <w:p w:rsidR="00723AC5" w:rsidRPr="00A74EE6" w:rsidRDefault="00723AC5" w:rsidP="0060212B">
            <w:pPr>
              <w:bidi/>
              <w:spacing w:after="0" w:line="240" w:lineRule="auto"/>
              <w:jc w:val="both"/>
              <w:rPr>
                <w:rFonts w:ascii="Sakkal Majalla" w:eastAsia="Calibri" w:hAnsi="Sakkal Majalla" w:cs="Sakkal Majalla"/>
                <w:sz w:val="28"/>
                <w:szCs w:val="28"/>
                <w:rtl/>
                <w:lang w:val="en-US" w:eastAsia="en-US" w:bidi="ar-JO"/>
              </w:rPr>
            </w:pPr>
            <w:r>
              <w:rPr>
                <w:rFonts w:ascii="Sakkal Majalla" w:eastAsia="Calibri" w:hAnsi="Sakkal Majalla" w:cs="Sakkal Majalla" w:hint="cs"/>
                <w:sz w:val="28"/>
                <w:szCs w:val="28"/>
                <w:rtl/>
                <w:lang w:val="en-US" w:eastAsia="en-US" w:bidi="ar-JO"/>
              </w:rPr>
              <w:t xml:space="preserve"> يعتبر التكوين والتدريب من العناصر الأساسية التي تهتم بها المؤسسة</w:t>
            </w: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rtl/>
                <w:lang w:val="en-US" w:eastAsia="en-US"/>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8" w:type="dxa"/>
            <w:gridSpan w:val="2"/>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568"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r>
      <w:tr w:rsidR="00723AC5" w:rsidRPr="00A74EE6" w:rsidTr="0060212B">
        <w:tc>
          <w:tcPr>
            <w:tcW w:w="531" w:type="dxa"/>
            <w:vAlign w:val="center"/>
          </w:tcPr>
          <w:p w:rsidR="00723AC5" w:rsidRPr="00A74EE6" w:rsidRDefault="00723AC5" w:rsidP="00230CE8">
            <w:pPr>
              <w:numPr>
                <w:ilvl w:val="0"/>
                <w:numId w:val="8"/>
              </w:numPr>
              <w:tabs>
                <w:tab w:val="left" w:pos="387"/>
              </w:tabs>
              <w:bidi/>
              <w:spacing w:after="0"/>
              <w:jc w:val="center"/>
              <w:rPr>
                <w:rFonts w:ascii="Sakkal Majalla" w:eastAsia="Calibri" w:hAnsi="Sakkal Majalla" w:cs="Sakkal Majalla"/>
                <w:sz w:val="28"/>
                <w:szCs w:val="28"/>
                <w:rtl/>
                <w:lang w:val="en-US" w:eastAsia="en-US" w:bidi="ar-JO"/>
              </w:rPr>
            </w:pPr>
          </w:p>
        </w:tc>
        <w:tc>
          <w:tcPr>
            <w:tcW w:w="5953" w:type="dxa"/>
            <w:tcBorders>
              <w:top w:val="single" w:sz="4" w:space="0" w:color="auto"/>
              <w:bottom w:val="single" w:sz="4" w:space="0" w:color="auto"/>
              <w:right w:val="single" w:sz="4" w:space="0" w:color="auto"/>
            </w:tcBorders>
          </w:tcPr>
          <w:p w:rsidR="00723AC5" w:rsidRPr="00A74EE6" w:rsidRDefault="00723AC5" w:rsidP="0060212B">
            <w:pPr>
              <w:bidi/>
              <w:spacing w:after="0" w:line="240" w:lineRule="auto"/>
              <w:jc w:val="both"/>
              <w:rPr>
                <w:rFonts w:ascii="Sakkal Majalla" w:eastAsia="Calibri" w:hAnsi="Sakkal Majalla" w:cs="Sakkal Majalla"/>
                <w:sz w:val="28"/>
                <w:szCs w:val="28"/>
                <w:rtl/>
                <w:lang w:val="en-US" w:eastAsia="en-US" w:bidi="ar-JO"/>
              </w:rPr>
            </w:pPr>
            <w:r w:rsidRPr="004714B1">
              <w:rPr>
                <w:rFonts w:ascii="Sakkal Majalla" w:eastAsia="Calibri" w:hAnsi="Sakkal Majalla" w:cs="Sakkal Majalla"/>
                <w:sz w:val="28"/>
                <w:szCs w:val="28"/>
                <w:rtl/>
                <w:lang w:val="en-US" w:eastAsia="en-US" w:bidi="ar-JO"/>
              </w:rPr>
              <w:t xml:space="preserve">كل عامل بالمؤسسة </w:t>
            </w:r>
            <w:r>
              <w:rPr>
                <w:rFonts w:ascii="Sakkal Majalla" w:eastAsia="Calibri" w:hAnsi="Sakkal Majalla" w:cs="Sakkal Majalla" w:hint="cs"/>
                <w:sz w:val="28"/>
                <w:szCs w:val="28"/>
                <w:rtl/>
                <w:lang w:val="en-US" w:eastAsia="en-US" w:bidi="ar-JO"/>
              </w:rPr>
              <w:t>ي</w:t>
            </w:r>
            <w:r w:rsidRPr="004714B1">
              <w:rPr>
                <w:rFonts w:ascii="Sakkal Majalla" w:eastAsia="Calibri" w:hAnsi="Sakkal Majalla" w:cs="Sakkal Majalla" w:hint="cs"/>
                <w:sz w:val="28"/>
                <w:szCs w:val="28"/>
                <w:rtl/>
                <w:lang w:val="en-US" w:eastAsia="en-US" w:bidi="ar-JO"/>
              </w:rPr>
              <w:t>شتغل</w:t>
            </w:r>
            <w:r w:rsidRPr="004714B1">
              <w:rPr>
                <w:rFonts w:ascii="Sakkal Majalla" w:eastAsia="Calibri" w:hAnsi="Sakkal Majalla" w:cs="Sakkal Majalla"/>
                <w:sz w:val="28"/>
                <w:szCs w:val="28"/>
                <w:rtl/>
                <w:lang w:val="en-US" w:eastAsia="en-US" w:bidi="ar-JO"/>
              </w:rPr>
              <w:t xml:space="preserve"> في الوظ</w:t>
            </w:r>
            <w:r>
              <w:rPr>
                <w:rFonts w:ascii="Sakkal Majalla" w:eastAsia="Calibri" w:hAnsi="Sakkal Majalla" w:cs="Sakkal Majalla" w:hint="cs"/>
                <w:sz w:val="28"/>
                <w:szCs w:val="28"/>
                <w:rtl/>
                <w:lang w:val="en-US" w:eastAsia="en-US" w:bidi="ar-JO"/>
              </w:rPr>
              <w:t>ي</w:t>
            </w:r>
            <w:r w:rsidRPr="004714B1">
              <w:rPr>
                <w:rFonts w:ascii="Sakkal Majalla" w:eastAsia="Calibri" w:hAnsi="Sakkal Majalla" w:cs="Sakkal Majalla" w:hint="cs"/>
                <w:sz w:val="28"/>
                <w:szCs w:val="28"/>
                <w:rtl/>
                <w:lang w:val="en-US" w:eastAsia="en-US" w:bidi="ar-JO"/>
              </w:rPr>
              <w:t>فة</w:t>
            </w:r>
            <w:r w:rsidRPr="004714B1">
              <w:rPr>
                <w:rFonts w:ascii="Sakkal Majalla" w:eastAsia="Calibri" w:hAnsi="Sakkal Majalla" w:cs="Sakkal Majalla"/>
                <w:sz w:val="28"/>
                <w:szCs w:val="28"/>
                <w:rtl/>
                <w:lang w:val="en-US" w:eastAsia="en-US" w:bidi="ar-JO"/>
              </w:rPr>
              <w:t xml:space="preserve"> التي توافق تخصصه</w:t>
            </w: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rtl/>
                <w:lang w:val="en-US" w:eastAsia="en-US"/>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8" w:type="dxa"/>
            <w:gridSpan w:val="2"/>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568"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r>
      <w:tr w:rsidR="00723AC5" w:rsidRPr="00A74EE6" w:rsidTr="0060212B">
        <w:tc>
          <w:tcPr>
            <w:tcW w:w="531" w:type="dxa"/>
            <w:vAlign w:val="center"/>
          </w:tcPr>
          <w:p w:rsidR="00723AC5" w:rsidRPr="00A74EE6" w:rsidRDefault="00723AC5" w:rsidP="00230CE8">
            <w:pPr>
              <w:numPr>
                <w:ilvl w:val="0"/>
                <w:numId w:val="8"/>
              </w:numPr>
              <w:tabs>
                <w:tab w:val="left" w:pos="387"/>
              </w:tabs>
              <w:bidi/>
              <w:spacing w:after="0"/>
              <w:jc w:val="center"/>
              <w:rPr>
                <w:rFonts w:ascii="Sakkal Majalla" w:eastAsia="Calibri" w:hAnsi="Sakkal Majalla" w:cs="Sakkal Majalla"/>
                <w:sz w:val="28"/>
                <w:szCs w:val="28"/>
                <w:rtl/>
                <w:lang w:val="en-US" w:eastAsia="en-US" w:bidi="ar-JO"/>
              </w:rPr>
            </w:pPr>
          </w:p>
        </w:tc>
        <w:tc>
          <w:tcPr>
            <w:tcW w:w="5953" w:type="dxa"/>
            <w:tcBorders>
              <w:top w:val="single" w:sz="4" w:space="0" w:color="auto"/>
              <w:bottom w:val="single" w:sz="4" w:space="0" w:color="auto"/>
              <w:right w:val="single" w:sz="4" w:space="0" w:color="auto"/>
            </w:tcBorders>
          </w:tcPr>
          <w:p w:rsidR="00723AC5" w:rsidRPr="00A74EE6" w:rsidRDefault="00723AC5" w:rsidP="0060212B">
            <w:pPr>
              <w:bidi/>
              <w:spacing w:after="0" w:line="240" w:lineRule="auto"/>
              <w:jc w:val="both"/>
              <w:rPr>
                <w:rFonts w:ascii="Sakkal Majalla" w:eastAsia="Calibri" w:hAnsi="Sakkal Majalla" w:cs="Sakkal Majalla"/>
                <w:sz w:val="28"/>
                <w:szCs w:val="28"/>
                <w:rtl/>
                <w:lang w:val="en-US" w:eastAsia="en-US" w:bidi="ar-JO"/>
              </w:rPr>
            </w:pPr>
            <w:r>
              <w:rPr>
                <w:rFonts w:ascii="Sakkal Majalla" w:eastAsia="Calibri" w:hAnsi="Sakkal Majalla" w:cs="Sakkal Majalla" w:hint="cs"/>
                <w:sz w:val="28"/>
                <w:szCs w:val="28"/>
                <w:rtl/>
                <w:lang w:val="en-US" w:eastAsia="en-US" w:bidi="ar-JO"/>
              </w:rPr>
              <w:t>ي</w:t>
            </w:r>
            <w:r w:rsidRPr="004714B1">
              <w:rPr>
                <w:rFonts w:ascii="Sakkal Majalla" w:eastAsia="Calibri" w:hAnsi="Sakkal Majalla" w:cs="Sakkal Majalla" w:hint="cs"/>
                <w:sz w:val="28"/>
                <w:szCs w:val="28"/>
                <w:rtl/>
                <w:lang w:val="en-US" w:eastAsia="en-US" w:bidi="ar-JO"/>
              </w:rPr>
              <w:t>تلقى</w:t>
            </w:r>
            <w:r w:rsidRPr="004714B1">
              <w:rPr>
                <w:rFonts w:ascii="Sakkal Majalla" w:eastAsia="Calibri" w:hAnsi="Sakkal Majalla" w:cs="Sakkal Majalla"/>
                <w:sz w:val="28"/>
                <w:szCs w:val="28"/>
                <w:rtl/>
                <w:lang w:val="en-US" w:eastAsia="en-US" w:bidi="ar-JO"/>
              </w:rPr>
              <w:t xml:space="preserve"> العمال دورات </w:t>
            </w:r>
            <w:r w:rsidRPr="004714B1">
              <w:rPr>
                <w:rFonts w:ascii="Sakkal Majalla" w:eastAsia="Calibri" w:hAnsi="Sakkal Majalla" w:cs="Sakkal Majalla" w:hint="cs"/>
                <w:sz w:val="28"/>
                <w:szCs w:val="28"/>
                <w:rtl/>
                <w:lang w:val="en-US" w:eastAsia="en-US" w:bidi="ar-JO"/>
              </w:rPr>
              <w:t>تعليم</w:t>
            </w:r>
            <w:r>
              <w:rPr>
                <w:rFonts w:ascii="Sakkal Majalla" w:eastAsia="Calibri" w:hAnsi="Sakkal Majalla" w:cs="Sakkal Majalla" w:hint="cs"/>
                <w:sz w:val="28"/>
                <w:szCs w:val="28"/>
                <w:rtl/>
                <w:lang w:val="en-US" w:eastAsia="en-US" w:bidi="ar-JO"/>
              </w:rPr>
              <w:t>ي</w:t>
            </w:r>
            <w:r w:rsidRPr="004714B1">
              <w:rPr>
                <w:rFonts w:ascii="Sakkal Majalla" w:eastAsia="Calibri" w:hAnsi="Sakkal Majalla" w:cs="Sakkal Majalla" w:hint="cs"/>
                <w:sz w:val="28"/>
                <w:szCs w:val="28"/>
                <w:rtl/>
                <w:lang w:val="en-US" w:eastAsia="en-US" w:bidi="ar-JO"/>
              </w:rPr>
              <w:t>ة</w:t>
            </w:r>
            <w:r>
              <w:rPr>
                <w:rFonts w:ascii="Sakkal Majalla" w:eastAsia="Calibri" w:hAnsi="Sakkal Majalla" w:cs="Sakkal Majalla"/>
                <w:sz w:val="28"/>
                <w:szCs w:val="28"/>
                <w:rtl/>
                <w:lang w:val="en-US" w:eastAsia="en-US" w:bidi="ar-JO"/>
              </w:rPr>
              <w:t xml:space="preserve"> و</w:t>
            </w:r>
            <w:r w:rsidRPr="004714B1">
              <w:rPr>
                <w:rFonts w:ascii="Sakkal Majalla" w:eastAsia="Calibri" w:hAnsi="Sakkal Majalla" w:cs="Sakkal Majalla" w:hint="cs"/>
                <w:sz w:val="28"/>
                <w:szCs w:val="28"/>
                <w:rtl/>
                <w:lang w:val="en-US" w:eastAsia="en-US" w:bidi="ar-JO"/>
              </w:rPr>
              <w:t>تكوينية</w:t>
            </w:r>
            <w:r w:rsidRPr="004714B1">
              <w:rPr>
                <w:rFonts w:ascii="Sakkal Majalla" w:eastAsia="Calibri" w:hAnsi="Sakkal Majalla" w:cs="Sakkal Majalla"/>
                <w:sz w:val="28"/>
                <w:szCs w:val="28"/>
                <w:rtl/>
                <w:lang w:val="en-US" w:eastAsia="en-US" w:bidi="ar-JO"/>
              </w:rPr>
              <w:t xml:space="preserve"> لرفع مستواهم المعرفي</w:t>
            </w: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rtl/>
                <w:lang w:val="en-US" w:eastAsia="en-US"/>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8" w:type="dxa"/>
            <w:gridSpan w:val="2"/>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568"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r>
      <w:tr w:rsidR="00723AC5" w:rsidRPr="00A74EE6" w:rsidTr="0060212B">
        <w:tc>
          <w:tcPr>
            <w:tcW w:w="531" w:type="dxa"/>
            <w:vAlign w:val="center"/>
          </w:tcPr>
          <w:p w:rsidR="00723AC5" w:rsidRPr="00A74EE6" w:rsidRDefault="00723AC5" w:rsidP="00230CE8">
            <w:pPr>
              <w:numPr>
                <w:ilvl w:val="0"/>
                <w:numId w:val="8"/>
              </w:numPr>
              <w:tabs>
                <w:tab w:val="left" w:pos="387"/>
              </w:tabs>
              <w:bidi/>
              <w:spacing w:after="0"/>
              <w:jc w:val="center"/>
              <w:rPr>
                <w:rFonts w:ascii="Sakkal Majalla" w:eastAsia="Calibri" w:hAnsi="Sakkal Majalla" w:cs="Sakkal Majalla"/>
                <w:sz w:val="28"/>
                <w:szCs w:val="28"/>
                <w:rtl/>
                <w:lang w:val="en-US" w:eastAsia="en-US" w:bidi="ar-JO"/>
              </w:rPr>
            </w:pPr>
          </w:p>
        </w:tc>
        <w:tc>
          <w:tcPr>
            <w:tcW w:w="5953" w:type="dxa"/>
            <w:tcBorders>
              <w:top w:val="single" w:sz="4" w:space="0" w:color="auto"/>
              <w:bottom w:val="single" w:sz="4" w:space="0" w:color="auto"/>
              <w:right w:val="single" w:sz="4" w:space="0" w:color="auto"/>
            </w:tcBorders>
          </w:tcPr>
          <w:p w:rsidR="00723AC5" w:rsidRPr="00A74EE6" w:rsidRDefault="00723AC5" w:rsidP="0060212B">
            <w:pPr>
              <w:bidi/>
              <w:spacing w:after="0" w:line="240" w:lineRule="auto"/>
              <w:jc w:val="both"/>
              <w:rPr>
                <w:rFonts w:ascii="Sakkal Majalla" w:eastAsia="Calibri" w:hAnsi="Sakkal Majalla" w:cs="Sakkal Majalla"/>
                <w:sz w:val="28"/>
                <w:szCs w:val="28"/>
                <w:rtl/>
                <w:lang w:val="en-US" w:eastAsia="en-US" w:bidi="ar-JO"/>
              </w:rPr>
            </w:pPr>
            <w:r>
              <w:rPr>
                <w:rFonts w:ascii="Sakkal Majalla" w:eastAsia="Calibri" w:hAnsi="Sakkal Majalla" w:cs="Sakkal Majalla" w:hint="cs"/>
                <w:sz w:val="28"/>
                <w:szCs w:val="28"/>
                <w:rtl/>
                <w:lang w:val="en-US" w:eastAsia="en-US" w:bidi="ar-JO"/>
              </w:rPr>
              <w:t>تخضع عمليات التدريب والتطوير لرؤية مستقبلية تضعها المؤسسة</w:t>
            </w: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rtl/>
                <w:lang w:val="en-US" w:eastAsia="en-US"/>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8" w:type="dxa"/>
            <w:gridSpan w:val="2"/>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568"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r>
      <w:tr w:rsidR="00723AC5" w:rsidRPr="00A74EE6" w:rsidTr="0060212B">
        <w:tc>
          <w:tcPr>
            <w:tcW w:w="9887" w:type="dxa"/>
            <w:gridSpan w:val="8"/>
            <w:tcBorders>
              <w:right w:val="single" w:sz="4" w:space="0" w:color="auto"/>
            </w:tcBorders>
            <w:shd w:val="clear" w:color="auto" w:fill="D9E2F3"/>
            <w:vAlign w:val="center"/>
          </w:tcPr>
          <w:p w:rsidR="00723AC5" w:rsidRPr="004714B1" w:rsidRDefault="00723AC5" w:rsidP="0060212B">
            <w:pPr>
              <w:bidi/>
              <w:spacing w:after="0" w:line="240" w:lineRule="auto"/>
              <w:jc w:val="center"/>
              <w:outlineLvl w:val="1"/>
              <w:rPr>
                <w:rFonts w:ascii="Sakkal Majalla" w:eastAsia="Calibri" w:hAnsi="Sakkal Majalla" w:cs="Sakkal Majalla"/>
                <w:b/>
                <w:bCs/>
                <w:sz w:val="28"/>
                <w:szCs w:val="28"/>
                <w:rtl/>
                <w:lang w:val="en-US" w:eastAsia="en-US" w:bidi="ar-JO"/>
              </w:rPr>
            </w:pPr>
            <w:bookmarkStart w:id="125" w:name="_Toc200600439"/>
            <w:bookmarkStart w:id="126" w:name="_Toc200600992"/>
            <w:r w:rsidRPr="004714B1">
              <w:rPr>
                <w:rFonts w:ascii="Sakkal Majalla" w:eastAsia="Calibri" w:hAnsi="Sakkal Majalla" w:cs="Sakkal Majalla"/>
                <w:b/>
                <w:bCs/>
                <w:sz w:val="28"/>
                <w:szCs w:val="28"/>
                <w:rtl/>
                <w:lang w:val="en-US" w:eastAsia="en-US" w:bidi="ar-JO"/>
              </w:rPr>
              <w:t xml:space="preserve">البعد الثالث: </w:t>
            </w:r>
            <w:r>
              <w:rPr>
                <w:rFonts w:ascii="Sakkal Majalla" w:eastAsia="Calibri" w:hAnsi="Sakkal Majalla" w:cs="Sakkal Majalla" w:hint="cs"/>
                <w:b/>
                <w:bCs/>
                <w:sz w:val="28"/>
                <w:szCs w:val="28"/>
                <w:rtl/>
                <w:lang w:val="en-US" w:eastAsia="en-US" w:bidi="ar-JO"/>
              </w:rPr>
              <w:t>التحفيز</w:t>
            </w:r>
            <w:bookmarkEnd w:id="125"/>
            <w:bookmarkEnd w:id="126"/>
          </w:p>
        </w:tc>
      </w:tr>
      <w:tr w:rsidR="00723AC5" w:rsidRPr="00A74EE6" w:rsidTr="0060212B">
        <w:tc>
          <w:tcPr>
            <w:tcW w:w="531" w:type="dxa"/>
            <w:vAlign w:val="center"/>
          </w:tcPr>
          <w:p w:rsidR="00723AC5" w:rsidRPr="00A74EE6" w:rsidRDefault="00723AC5" w:rsidP="00230CE8">
            <w:pPr>
              <w:numPr>
                <w:ilvl w:val="0"/>
                <w:numId w:val="8"/>
              </w:numPr>
              <w:tabs>
                <w:tab w:val="left" w:pos="387"/>
              </w:tabs>
              <w:bidi/>
              <w:spacing w:after="0"/>
              <w:jc w:val="center"/>
              <w:rPr>
                <w:rFonts w:ascii="Sakkal Majalla" w:eastAsia="Calibri" w:hAnsi="Sakkal Majalla" w:cs="Sakkal Majalla"/>
                <w:sz w:val="28"/>
                <w:szCs w:val="28"/>
                <w:rtl/>
                <w:lang w:val="en-US" w:eastAsia="en-US" w:bidi="ar-JO"/>
              </w:rPr>
            </w:pPr>
          </w:p>
        </w:tc>
        <w:tc>
          <w:tcPr>
            <w:tcW w:w="5953" w:type="dxa"/>
            <w:tcBorders>
              <w:top w:val="single" w:sz="4" w:space="0" w:color="auto"/>
              <w:bottom w:val="single" w:sz="4" w:space="0" w:color="auto"/>
              <w:right w:val="single" w:sz="4" w:space="0" w:color="auto"/>
            </w:tcBorders>
          </w:tcPr>
          <w:p w:rsidR="00723AC5" w:rsidRPr="004714B1" w:rsidRDefault="00723AC5" w:rsidP="0060212B">
            <w:pPr>
              <w:bidi/>
              <w:spacing w:after="0" w:line="240" w:lineRule="auto"/>
              <w:jc w:val="both"/>
              <w:rPr>
                <w:rFonts w:ascii="Sakkal Majalla" w:eastAsia="Calibri" w:hAnsi="Sakkal Majalla" w:cs="Sakkal Majalla"/>
                <w:sz w:val="28"/>
                <w:szCs w:val="28"/>
                <w:rtl/>
                <w:lang w:val="en-US" w:eastAsia="en-US" w:bidi="ar-JO"/>
              </w:rPr>
            </w:pPr>
            <w:r w:rsidRPr="002D1766">
              <w:rPr>
                <w:rFonts w:ascii="Sakkal Majalla" w:eastAsia="Calibri" w:hAnsi="Sakkal Majalla" w:cs="Sakkal Majalla" w:hint="cs"/>
                <w:sz w:val="28"/>
                <w:szCs w:val="28"/>
                <w:rtl/>
                <w:lang w:val="en-US" w:eastAsia="en-US" w:bidi="ar-JO"/>
              </w:rPr>
              <w:t>تسعى</w:t>
            </w:r>
            <w:r w:rsidRPr="002D1766">
              <w:rPr>
                <w:rFonts w:ascii="Sakkal Majalla" w:eastAsia="Calibri" w:hAnsi="Sakkal Majalla" w:cs="Sakkal Majalla"/>
                <w:sz w:val="28"/>
                <w:szCs w:val="28"/>
                <w:rtl/>
                <w:lang w:val="en-US" w:eastAsia="en-US" w:bidi="ar-JO"/>
              </w:rPr>
              <w:t xml:space="preserve"> </w:t>
            </w:r>
            <w:r w:rsidRPr="002D1766">
              <w:rPr>
                <w:rFonts w:ascii="Sakkal Majalla" w:eastAsia="Calibri" w:hAnsi="Sakkal Majalla" w:cs="Sakkal Majalla" w:hint="cs"/>
                <w:sz w:val="28"/>
                <w:szCs w:val="28"/>
                <w:rtl/>
                <w:lang w:val="en-US" w:eastAsia="en-US" w:bidi="ar-JO"/>
              </w:rPr>
              <w:t>المؤسسة</w:t>
            </w:r>
            <w:r w:rsidRPr="002D1766">
              <w:rPr>
                <w:rFonts w:ascii="Sakkal Majalla" w:eastAsia="Calibri" w:hAnsi="Sakkal Majalla" w:cs="Sakkal Majalla"/>
                <w:sz w:val="28"/>
                <w:szCs w:val="28"/>
                <w:rtl/>
                <w:lang w:val="en-US" w:eastAsia="en-US" w:bidi="ar-JO"/>
              </w:rPr>
              <w:t xml:space="preserve"> </w:t>
            </w:r>
            <w:r w:rsidRPr="002D1766">
              <w:rPr>
                <w:rFonts w:ascii="Sakkal Majalla" w:eastAsia="Calibri" w:hAnsi="Sakkal Majalla" w:cs="Sakkal Majalla" w:hint="cs"/>
                <w:sz w:val="28"/>
                <w:szCs w:val="28"/>
                <w:rtl/>
                <w:lang w:val="en-US" w:eastAsia="en-US" w:bidi="ar-JO"/>
              </w:rPr>
              <w:t>للمحافظة</w:t>
            </w:r>
            <w:r w:rsidRPr="002D1766">
              <w:rPr>
                <w:rFonts w:ascii="Sakkal Majalla" w:eastAsia="Calibri" w:hAnsi="Sakkal Majalla" w:cs="Sakkal Majalla"/>
                <w:sz w:val="28"/>
                <w:szCs w:val="28"/>
                <w:rtl/>
                <w:lang w:val="en-US" w:eastAsia="en-US" w:bidi="ar-JO"/>
              </w:rPr>
              <w:t xml:space="preserve"> </w:t>
            </w:r>
            <w:r w:rsidRPr="002D1766">
              <w:rPr>
                <w:rFonts w:ascii="Sakkal Majalla" w:eastAsia="Calibri" w:hAnsi="Sakkal Majalla" w:cs="Sakkal Majalla" w:hint="cs"/>
                <w:sz w:val="28"/>
                <w:szCs w:val="28"/>
                <w:rtl/>
                <w:lang w:val="en-US" w:eastAsia="en-US" w:bidi="ar-JO"/>
              </w:rPr>
              <w:t>على</w:t>
            </w:r>
            <w:r w:rsidRPr="002D1766">
              <w:rPr>
                <w:rFonts w:ascii="Sakkal Majalla" w:eastAsia="Calibri" w:hAnsi="Sakkal Majalla" w:cs="Sakkal Majalla"/>
                <w:sz w:val="28"/>
                <w:szCs w:val="28"/>
                <w:rtl/>
                <w:lang w:val="en-US" w:eastAsia="en-US" w:bidi="ar-JO"/>
              </w:rPr>
              <w:t xml:space="preserve"> </w:t>
            </w:r>
            <w:r w:rsidRPr="002D1766">
              <w:rPr>
                <w:rFonts w:ascii="Sakkal Majalla" w:eastAsia="Calibri" w:hAnsi="Sakkal Majalla" w:cs="Sakkal Majalla" w:hint="cs"/>
                <w:sz w:val="28"/>
                <w:szCs w:val="28"/>
                <w:rtl/>
                <w:lang w:val="en-US" w:eastAsia="en-US" w:bidi="ar-JO"/>
              </w:rPr>
              <w:t>كفاءاتها</w:t>
            </w:r>
            <w:r w:rsidRPr="002D1766">
              <w:rPr>
                <w:rFonts w:ascii="Sakkal Majalla" w:eastAsia="Calibri" w:hAnsi="Sakkal Majalla" w:cs="Sakkal Majalla"/>
                <w:sz w:val="28"/>
                <w:szCs w:val="28"/>
                <w:rtl/>
                <w:lang w:val="en-US" w:eastAsia="en-US" w:bidi="ar-JO"/>
              </w:rPr>
              <w:t xml:space="preserve"> </w:t>
            </w:r>
            <w:r w:rsidRPr="002D1766">
              <w:rPr>
                <w:rFonts w:ascii="Sakkal Majalla" w:eastAsia="Calibri" w:hAnsi="Sakkal Majalla" w:cs="Sakkal Majalla" w:hint="cs"/>
                <w:sz w:val="28"/>
                <w:szCs w:val="28"/>
                <w:rtl/>
                <w:lang w:val="en-US" w:eastAsia="en-US" w:bidi="ar-JO"/>
              </w:rPr>
              <w:t>المميزة</w:t>
            </w:r>
            <w:r w:rsidRPr="002D1766">
              <w:rPr>
                <w:rFonts w:ascii="Sakkal Majalla" w:eastAsia="Calibri" w:hAnsi="Sakkal Majalla" w:cs="Sakkal Majalla"/>
                <w:sz w:val="28"/>
                <w:szCs w:val="28"/>
                <w:rtl/>
                <w:lang w:val="en-US" w:eastAsia="en-US" w:bidi="ar-JO"/>
              </w:rPr>
              <w:t xml:space="preserve"> </w:t>
            </w:r>
            <w:r w:rsidRPr="002D1766">
              <w:rPr>
                <w:rFonts w:ascii="Sakkal Majalla" w:eastAsia="Calibri" w:hAnsi="Sakkal Majalla" w:cs="Sakkal Majalla" w:hint="cs"/>
                <w:sz w:val="28"/>
                <w:szCs w:val="28"/>
                <w:rtl/>
                <w:lang w:val="en-US" w:eastAsia="en-US" w:bidi="ar-JO"/>
              </w:rPr>
              <w:t>بتوفير</w:t>
            </w:r>
            <w:r w:rsidRPr="002D1766">
              <w:rPr>
                <w:rFonts w:ascii="Sakkal Majalla" w:eastAsia="Calibri" w:hAnsi="Sakkal Majalla" w:cs="Sakkal Majalla"/>
                <w:sz w:val="28"/>
                <w:szCs w:val="28"/>
                <w:rtl/>
                <w:lang w:val="en-US" w:eastAsia="en-US" w:bidi="ar-JO"/>
              </w:rPr>
              <w:t xml:space="preserve"> </w:t>
            </w:r>
            <w:r w:rsidRPr="002D1766">
              <w:rPr>
                <w:rFonts w:ascii="Sakkal Majalla" w:eastAsia="Calibri" w:hAnsi="Sakkal Majalla" w:cs="Sakkal Majalla" w:hint="cs"/>
                <w:sz w:val="28"/>
                <w:szCs w:val="28"/>
                <w:rtl/>
                <w:lang w:val="en-US" w:eastAsia="en-US" w:bidi="ar-JO"/>
              </w:rPr>
              <w:t>خدمات</w:t>
            </w:r>
            <w:r w:rsidRPr="002D1766">
              <w:rPr>
                <w:rFonts w:ascii="Sakkal Majalla" w:eastAsia="Calibri" w:hAnsi="Sakkal Majalla" w:cs="Sakkal Majalla"/>
                <w:sz w:val="28"/>
                <w:szCs w:val="28"/>
                <w:rtl/>
                <w:lang w:val="en-US" w:eastAsia="en-US" w:bidi="ar-JO"/>
              </w:rPr>
              <w:t xml:space="preserve"> </w:t>
            </w:r>
            <w:r w:rsidRPr="002D1766">
              <w:rPr>
                <w:rFonts w:ascii="Sakkal Majalla" w:eastAsia="Calibri" w:hAnsi="Sakkal Majalla" w:cs="Sakkal Majalla" w:hint="cs"/>
                <w:sz w:val="28"/>
                <w:szCs w:val="28"/>
                <w:rtl/>
                <w:lang w:val="en-US" w:eastAsia="en-US" w:bidi="ar-JO"/>
              </w:rPr>
              <w:t>خاصة</w:t>
            </w:r>
            <w:r w:rsidRPr="002D1766">
              <w:rPr>
                <w:rFonts w:ascii="Sakkal Majalla" w:eastAsia="Calibri" w:hAnsi="Sakkal Majalla" w:cs="Sakkal Majalla"/>
                <w:sz w:val="28"/>
                <w:szCs w:val="28"/>
                <w:rtl/>
                <w:lang w:val="en-US" w:eastAsia="en-US" w:bidi="ar-JO"/>
              </w:rPr>
              <w:t xml:space="preserve"> </w:t>
            </w:r>
            <w:r w:rsidRPr="002D1766">
              <w:rPr>
                <w:rFonts w:ascii="Sakkal Majalla" w:eastAsia="Calibri" w:hAnsi="Sakkal Majalla" w:cs="Sakkal Majalla" w:hint="cs"/>
                <w:sz w:val="28"/>
                <w:szCs w:val="28"/>
                <w:rtl/>
                <w:lang w:val="en-US" w:eastAsia="en-US" w:bidi="ar-JO"/>
              </w:rPr>
              <w:t>لهم</w:t>
            </w: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rtl/>
                <w:lang w:val="en-US" w:eastAsia="en-US"/>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8" w:type="dxa"/>
            <w:gridSpan w:val="2"/>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568"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r>
      <w:tr w:rsidR="00723AC5" w:rsidRPr="00A74EE6" w:rsidTr="0060212B">
        <w:tc>
          <w:tcPr>
            <w:tcW w:w="531" w:type="dxa"/>
            <w:vAlign w:val="center"/>
          </w:tcPr>
          <w:p w:rsidR="00723AC5" w:rsidRPr="00A74EE6" w:rsidRDefault="00723AC5" w:rsidP="00230CE8">
            <w:pPr>
              <w:numPr>
                <w:ilvl w:val="0"/>
                <w:numId w:val="8"/>
              </w:numPr>
              <w:tabs>
                <w:tab w:val="left" w:pos="387"/>
              </w:tabs>
              <w:bidi/>
              <w:spacing w:after="0"/>
              <w:jc w:val="center"/>
              <w:rPr>
                <w:rFonts w:ascii="Sakkal Majalla" w:eastAsia="Calibri" w:hAnsi="Sakkal Majalla" w:cs="Sakkal Majalla"/>
                <w:sz w:val="28"/>
                <w:szCs w:val="28"/>
                <w:rtl/>
                <w:lang w:val="en-US" w:eastAsia="en-US" w:bidi="ar-JO"/>
              </w:rPr>
            </w:pPr>
          </w:p>
        </w:tc>
        <w:tc>
          <w:tcPr>
            <w:tcW w:w="5953" w:type="dxa"/>
            <w:tcBorders>
              <w:top w:val="single" w:sz="4" w:space="0" w:color="auto"/>
              <w:bottom w:val="single" w:sz="4" w:space="0" w:color="auto"/>
              <w:right w:val="single" w:sz="4" w:space="0" w:color="auto"/>
            </w:tcBorders>
          </w:tcPr>
          <w:p w:rsidR="00723AC5" w:rsidRPr="004714B1" w:rsidRDefault="00723AC5" w:rsidP="0060212B">
            <w:pPr>
              <w:bidi/>
              <w:spacing w:after="0" w:line="240" w:lineRule="auto"/>
              <w:jc w:val="both"/>
              <w:rPr>
                <w:rFonts w:ascii="Sakkal Majalla" w:eastAsia="Calibri" w:hAnsi="Sakkal Majalla" w:cs="Sakkal Majalla"/>
                <w:sz w:val="28"/>
                <w:szCs w:val="28"/>
                <w:rtl/>
                <w:lang w:val="en-US" w:eastAsia="en-US" w:bidi="ar-JO"/>
              </w:rPr>
            </w:pPr>
            <w:r w:rsidRPr="004714B1">
              <w:rPr>
                <w:rFonts w:ascii="Sakkal Majalla" w:eastAsia="Calibri" w:hAnsi="Sakkal Majalla" w:cs="Sakkal Majalla"/>
                <w:sz w:val="28"/>
                <w:szCs w:val="28"/>
                <w:rtl/>
                <w:lang w:val="en-US" w:eastAsia="en-US" w:bidi="ar-JO"/>
              </w:rPr>
              <w:t xml:space="preserve">تشجع المؤسسة </w:t>
            </w:r>
            <w:r w:rsidRPr="004714B1">
              <w:rPr>
                <w:rFonts w:ascii="Sakkal Majalla" w:eastAsia="Calibri" w:hAnsi="Sakkal Majalla" w:cs="Sakkal Majalla" w:hint="cs"/>
                <w:sz w:val="28"/>
                <w:szCs w:val="28"/>
                <w:rtl/>
                <w:lang w:val="en-US" w:eastAsia="en-US" w:bidi="ar-JO"/>
              </w:rPr>
              <w:t>العاملين</w:t>
            </w:r>
            <w:r w:rsidRPr="004714B1">
              <w:rPr>
                <w:rFonts w:ascii="Sakkal Majalla" w:eastAsia="Calibri" w:hAnsi="Sakkal Majalla" w:cs="Sakkal Majalla"/>
                <w:sz w:val="28"/>
                <w:szCs w:val="28"/>
                <w:rtl/>
                <w:lang w:val="en-US" w:eastAsia="en-US" w:bidi="ar-JO"/>
              </w:rPr>
              <w:t xml:space="preserve"> على التواصل وتبادل المعارف ف</w:t>
            </w:r>
            <w:r>
              <w:rPr>
                <w:rFonts w:ascii="Sakkal Majalla" w:eastAsia="Calibri" w:hAnsi="Sakkal Majalla" w:cs="Sakkal Majalla" w:hint="cs"/>
                <w:sz w:val="28"/>
                <w:szCs w:val="28"/>
                <w:rtl/>
                <w:lang w:val="en-US" w:eastAsia="en-US" w:bidi="ar-JO"/>
              </w:rPr>
              <w:t>ي</w:t>
            </w:r>
            <w:r w:rsidRPr="004714B1">
              <w:rPr>
                <w:rFonts w:ascii="Sakkal Majalla" w:eastAsia="Calibri" w:hAnsi="Sakkal Majalla" w:cs="Sakkal Majalla" w:hint="cs"/>
                <w:sz w:val="28"/>
                <w:szCs w:val="28"/>
                <w:rtl/>
                <w:lang w:val="en-US" w:eastAsia="en-US" w:bidi="ar-JO"/>
              </w:rPr>
              <w:t>ما</w:t>
            </w:r>
            <w:r w:rsidRPr="004714B1">
              <w:rPr>
                <w:rFonts w:ascii="Sakkal Majalla" w:eastAsia="Calibri" w:hAnsi="Sakkal Majalla" w:cs="Sakkal Majalla"/>
                <w:sz w:val="28"/>
                <w:szCs w:val="28"/>
                <w:rtl/>
                <w:lang w:val="en-US" w:eastAsia="en-US" w:bidi="ar-JO"/>
              </w:rPr>
              <w:t xml:space="preserve"> ب</w:t>
            </w:r>
            <w:r>
              <w:rPr>
                <w:rFonts w:ascii="Sakkal Majalla" w:eastAsia="Calibri" w:hAnsi="Sakkal Majalla" w:cs="Sakkal Majalla" w:hint="cs"/>
                <w:sz w:val="28"/>
                <w:szCs w:val="28"/>
                <w:rtl/>
                <w:lang w:val="en-US" w:eastAsia="en-US" w:bidi="ar-JO"/>
              </w:rPr>
              <w:t>ي</w:t>
            </w:r>
            <w:r w:rsidRPr="004714B1">
              <w:rPr>
                <w:rFonts w:ascii="Sakkal Majalla" w:eastAsia="Calibri" w:hAnsi="Sakkal Majalla" w:cs="Sakkal Majalla" w:hint="cs"/>
                <w:sz w:val="28"/>
                <w:szCs w:val="28"/>
                <w:rtl/>
                <w:lang w:val="en-US" w:eastAsia="en-US" w:bidi="ar-JO"/>
              </w:rPr>
              <w:t>نهم</w:t>
            </w:r>
            <w:r w:rsidRPr="004714B1">
              <w:rPr>
                <w:rFonts w:ascii="Sakkal Majalla" w:eastAsia="Calibri" w:hAnsi="Sakkal Majalla" w:cs="Sakkal Majalla"/>
                <w:sz w:val="28"/>
                <w:szCs w:val="28"/>
                <w:rtl/>
                <w:lang w:val="en-US" w:eastAsia="en-US" w:bidi="ar-JO"/>
              </w:rPr>
              <w:t>.</w:t>
            </w: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rtl/>
                <w:lang w:val="en-US" w:eastAsia="en-US"/>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8" w:type="dxa"/>
            <w:gridSpan w:val="2"/>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568"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r>
      <w:tr w:rsidR="00723AC5" w:rsidRPr="00A74EE6" w:rsidTr="0060212B">
        <w:tc>
          <w:tcPr>
            <w:tcW w:w="531" w:type="dxa"/>
            <w:vAlign w:val="center"/>
          </w:tcPr>
          <w:p w:rsidR="00723AC5" w:rsidRPr="00A74EE6" w:rsidRDefault="00723AC5" w:rsidP="00230CE8">
            <w:pPr>
              <w:numPr>
                <w:ilvl w:val="0"/>
                <w:numId w:val="8"/>
              </w:numPr>
              <w:tabs>
                <w:tab w:val="left" w:pos="387"/>
              </w:tabs>
              <w:bidi/>
              <w:spacing w:after="0"/>
              <w:jc w:val="center"/>
              <w:rPr>
                <w:rFonts w:ascii="Sakkal Majalla" w:eastAsia="Calibri" w:hAnsi="Sakkal Majalla" w:cs="Sakkal Majalla"/>
                <w:sz w:val="28"/>
                <w:szCs w:val="28"/>
                <w:rtl/>
                <w:lang w:val="en-US" w:eastAsia="en-US" w:bidi="ar-JO"/>
              </w:rPr>
            </w:pPr>
          </w:p>
        </w:tc>
        <w:tc>
          <w:tcPr>
            <w:tcW w:w="5953" w:type="dxa"/>
            <w:tcBorders>
              <w:top w:val="single" w:sz="4" w:space="0" w:color="auto"/>
              <w:bottom w:val="single" w:sz="4" w:space="0" w:color="auto"/>
              <w:right w:val="single" w:sz="4" w:space="0" w:color="auto"/>
            </w:tcBorders>
          </w:tcPr>
          <w:p w:rsidR="00723AC5" w:rsidRPr="004714B1" w:rsidRDefault="00723AC5" w:rsidP="0060212B">
            <w:pPr>
              <w:tabs>
                <w:tab w:val="left" w:pos="3558"/>
              </w:tabs>
              <w:bidi/>
              <w:spacing w:after="0" w:line="240" w:lineRule="auto"/>
              <w:jc w:val="both"/>
              <w:rPr>
                <w:rFonts w:ascii="Sakkal Majalla" w:eastAsia="Calibri" w:hAnsi="Sakkal Majalla" w:cs="Sakkal Majalla"/>
                <w:sz w:val="28"/>
                <w:szCs w:val="28"/>
                <w:rtl/>
                <w:lang w:val="en-US" w:eastAsia="en-US" w:bidi="ar-JO"/>
              </w:rPr>
            </w:pPr>
            <w:r w:rsidRPr="004714B1">
              <w:rPr>
                <w:rFonts w:ascii="Sakkal Majalla" w:eastAsia="Calibri" w:hAnsi="Sakkal Majalla" w:cs="Sakkal Majalla"/>
                <w:sz w:val="28"/>
                <w:szCs w:val="28"/>
                <w:rtl/>
                <w:lang w:val="en-US" w:eastAsia="en-US" w:bidi="ar-JO"/>
              </w:rPr>
              <w:t>. تتم ترق</w:t>
            </w:r>
            <w:r>
              <w:rPr>
                <w:rFonts w:ascii="Sakkal Majalla" w:eastAsia="Calibri" w:hAnsi="Sakkal Majalla" w:cs="Sakkal Majalla" w:hint="cs"/>
                <w:sz w:val="28"/>
                <w:szCs w:val="28"/>
                <w:rtl/>
                <w:lang w:val="en-US" w:eastAsia="en-US" w:bidi="ar-JO"/>
              </w:rPr>
              <w:t>ية</w:t>
            </w:r>
            <w:r w:rsidRPr="004714B1">
              <w:rPr>
                <w:rFonts w:ascii="Sakkal Majalla" w:eastAsia="Calibri" w:hAnsi="Sakkal Majalla" w:cs="Sakkal Majalla"/>
                <w:sz w:val="28"/>
                <w:szCs w:val="28"/>
                <w:rtl/>
                <w:lang w:val="en-US" w:eastAsia="en-US" w:bidi="ar-JO"/>
              </w:rPr>
              <w:t xml:space="preserve"> الموظف</w:t>
            </w:r>
            <w:r>
              <w:rPr>
                <w:rFonts w:ascii="Sakkal Majalla" w:eastAsia="Calibri" w:hAnsi="Sakkal Majalla" w:cs="Sakkal Majalla" w:hint="cs"/>
                <w:sz w:val="28"/>
                <w:szCs w:val="28"/>
                <w:rtl/>
                <w:lang w:val="en-US" w:eastAsia="en-US" w:bidi="ar-JO"/>
              </w:rPr>
              <w:t>ين</w:t>
            </w:r>
            <w:r w:rsidRPr="004714B1">
              <w:rPr>
                <w:rFonts w:ascii="Sakkal Majalla" w:eastAsia="Calibri" w:hAnsi="Sakkal Majalla" w:cs="Sakkal Majalla"/>
                <w:sz w:val="28"/>
                <w:szCs w:val="28"/>
                <w:rtl/>
                <w:lang w:val="en-US" w:eastAsia="en-US" w:bidi="ar-JO"/>
              </w:rPr>
              <w:t xml:space="preserve"> بناء على كفاءتهم</w:t>
            </w: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rtl/>
                <w:lang w:val="en-US" w:eastAsia="en-US"/>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8" w:type="dxa"/>
            <w:gridSpan w:val="2"/>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568"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r>
      <w:tr w:rsidR="00723AC5" w:rsidRPr="00A74EE6" w:rsidTr="0060212B">
        <w:tc>
          <w:tcPr>
            <w:tcW w:w="531" w:type="dxa"/>
            <w:vAlign w:val="center"/>
          </w:tcPr>
          <w:p w:rsidR="00723AC5" w:rsidRPr="00A74EE6" w:rsidRDefault="00723AC5" w:rsidP="00230CE8">
            <w:pPr>
              <w:numPr>
                <w:ilvl w:val="0"/>
                <w:numId w:val="8"/>
              </w:numPr>
              <w:tabs>
                <w:tab w:val="left" w:pos="387"/>
              </w:tabs>
              <w:bidi/>
              <w:spacing w:after="0"/>
              <w:jc w:val="center"/>
              <w:rPr>
                <w:rFonts w:ascii="Sakkal Majalla" w:eastAsia="Calibri" w:hAnsi="Sakkal Majalla" w:cs="Sakkal Majalla"/>
                <w:sz w:val="28"/>
                <w:szCs w:val="28"/>
                <w:rtl/>
                <w:lang w:val="en-US" w:eastAsia="en-US" w:bidi="ar-JO"/>
              </w:rPr>
            </w:pPr>
          </w:p>
        </w:tc>
        <w:tc>
          <w:tcPr>
            <w:tcW w:w="5953" w:type="dxa"/>
            <w:tcBorders>
              <w:top w:val="single" w:sz="4" w:space="0" w:color="auto"/>
              <w:bottom w:val="single" w:sz="4" w:space="0" w:color="auto"/>
              <w:right w:val="single" w:sz="4" w:space="0" w:color="auto"/>
            </w:tcBorders>
          </w:tcPr>
          <w:p w:rsidR="00723AC5" w:rsidRPr="004714B1" w:rsidRDefault="00723AC5" w:rsidP="0060212B">
            <w:pPr>
              <w:bidi/>
              <w:spacing w:after="0" w:line="240" w:lineRule="auto"/>
              <w:jc w:val="both"/>
              <w:rPr>
                <w:rFonts w:ascii="Sakkal Majalla" w:eastAsia="Calibri" w:hAnsi="Sakkal Majalla" w:cs="Sakkal Majalla"/>
                <w:sz w:val="28"/>
                <w:szCs w:val="28"/>
                <w:rtl/>
                <w:lang w:val="en-US" w:eastAsia="en-US" w:bidi="ar-JO"/>
              </w:rPr>
            </w:pPr>
            <w:r w:rsidRPr="004714B1">
              <w:rPr>
                <w:rFonts w:ascii="Sakkal Majalla" w:eastAsia="Calibri" w:hAnsi="Sakkal Majalla" w:cs="Sakkal Majalla"/>
                <w:sz w:val="28"/>
                <w:szCs w:val="28"/>
                <w:rtl/>
                <w:lang w:val="en-US" w:eastAsia="en-US"/>
              </w:rPr>
              <w:t>تشجع المؤسسة الموظف</w:t>
            </w:r>
            <w:r>
              <w:rPr>
                <w:rFonts w:ascii="Sakkal Majalla" w:eastAsia="Calibri" w:hAnsi="Sakkal Majalla" w:cs="Sakkal Majalla" w:hint="cs"/>
                <w:sz w:val="28"/>
                <w:szCs w:val="28"/>
                <w:rtl/>
                <w:lang w:val="en-US" w:eastAsia="en-US"/>
              </w:rPr>
              <w:t>ي</w:t>
            </w:r>
            <w:r w:rsidRPr="004714B1">
              <w:rPr>
                <w:rFonts w:ascii="Sakkal Majalla" w:eastAsia="Calibri" w:hAnsi="Sakkal Majalla" w:cs="Sakkal Majalla"/>
                <w:sz w:val="28"/>
                <w:szCs w:val="28"/>
                <w:rtl/>
                <w:lang w:val="en-US" w:eastAsia="en-US"/>
              </w:rPr>
              <w:t>ن على تنم</w:t>
            </w:r>
            <w:r>
              <w:rPr>
                <w:rFonts w:ascii="Sakkal Majalla" w:eastAsia="Calibri" w:hAnsi="Sakkal Majalla" w:cs="Sakkal Majalla" w:hint="cs"/>
                <w:sz w:val="28"/>
                <w:szCs w:val="28"/>
                <w:rtl/>
                <w:lang w:val="en-US" w:eastAsia="en-US"/>
              </w:rPr>
              <w:t>ي</w:t>
            </w:r>
            <w:r w:rsidRPr="004714B1">
              <w:rPr>
                <w:rFonts w:ascii="Sakkal Majalla" w:eastAsia="Calibri" w:hAnsi="Sakkal Majalla" w:cs="Sakkal Majalla"/>
                <w:sz w:val="28"/>
                <w:szCs w:val="28"/>
                <w:rtl/>
                <w:lang w:val="en-US" w:eastAsia="en-US"/>
              </w:rPr>
              <w:t>ة مهاراتهم ومستواهم العلمي وتخصص مكافآت لذلك</w:t>
            </w: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rPr>
                <w:rFonts w:ascii="Sakkal Majalla" w:eastAsia="Calibri" w:hAnsi="Sakkal Majalla" w:cs="Sakkal Majalla"/>
                <w:sz w:val="28"/>
                <w:szCs w:val="28"/>
                <w:rtl/>
                <w:lang w:val="en-US" w:eastAsia="en-US"/>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708" w:type="dxa"/>
            <w:gridSpan w:val="2"/>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c>
          <w:tcPr>
            <w:tcW w:w="568" w:type="dxa"/>
            <w:tcBorders>
              <w:top w:val="single" w:sz="4" w:space="0" w:color="auto"/>
              <w:left w:val="single" w:sz="4" w:space="0" w:color="auto"/>
              <w:bottom w:val="single" w:sz="4" w:space="0" w:color="auto"/>
              <w:right w:val="single" w:sz="4" w:space="0" w:color="auto"/>
            </w:tcBorders>
            <w:vAlign w:val="center"/>
          </w:tcPr>
          <w:p w:rsidR="00723AC5" w:rsidRPr="00A74EE6" w:rsidRDefault="00723AC5" w:rsidP="0060212B">
            <w:pPr>
              <w:bidi/>
              <w:spacing w:after="0" w:line="240" w:lineRule="auto"/>
              <w:jc w:val="center"/>
              <w:outlineLvl w:val="1"/>
              <w:rPr>
                <w:rFonts w:ascii="Sakkal Majalla" w:eastAsia="Calibri" w:hAnsi="Sakkal Majalla" w:cs="Sakkal Majalla"/>
                <w:sz w:val="28"/>
                <w:szCs w:val="28"/>
                <w:rtl/>
                <w:lang w:val="en-US" w:eastAsia="en-US" w:bidi="ar-JO"/>
              </w:rPr>
            </w:pPr>
          </w:p>
        </w:tc>
      </w:tr>
    </w:tbl>
    <w:p w:rsidR="00723AC5" w:rsidRDefault="00723AC5" w:rsidP="00723AC5">
      <w:pPr>
        <w:bidi/>
        <w:rPr>
          <w:rtl/>
        </w:rPr>
      </w:pPr>
    </w:p>
    <w:p w:rsidR="00723AC5" w:rsidRDefault="00723AC5" w:rsidP="00723AC5">
      <w:pPr>
        <w:bidi/>
        <w:rPr>
          <w:rtl/>
        </w:rPr>
      </w:pPr>
    </w:p>
    <w:p w:rsidR="00723AC5" w:rsidRDefault="00723AC5" w:rsidP="00723AC5">
      <w:pPr>
        <w:bidi/>
        <w:rPr>
          <w:rFonts w:ascii="Traditional Arabic" w:hAnsi="Traditional Arabic" w:cs="Traditional Arabic"/>
          <w:sz w:val="28"/>
          <w:szCs w:val="28"/>
        </w:rPr>
      </w:pPr>
      <w:r>
        <w:rPr>
          <w:rtl/>
        </w:rPr>
        <w:br w:type="page"/>
      </w:r>
    </w:p>
    <w:tbl>
      <w:tblPr>
        <w:bidiVisual/>
        <w:tblW w:w="9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1"/>
        <w:gridCol w:w="5953"/>
        <w:gridCol w:w="709"/>
        <w:gridCol w:w="709"/>
        <w:gridCol w:w="709"/>
        <w:gridCol w:w="708"/>
        <w:gridCol w:w="568"/>
      </w:tblGrid>
      <w:tr w:rsidR="00723AC5" w:rsidRPr="000A2021" w:rsidTr="0060212B">
        <w:trPr>
          <w:trHeight w:val="398"/>
        </w:trPr>
        <w:tc>
          <w:tcPr>
            <w:tcW w:w="531" w:type="dxa"/>
            <w:vMerge w:val="restart"/>
            <w:shd w:val="clear" w:color="auto" w:fill="DBE5F1"/>
            <w:vAlign w:val="center"/>
          </w:tcPr>
          <w:p w:rsidR="00723AC5" w:rsidRPr="000A2021" w:rsidRDefault="00723AC5" w:rsidP="0060212B">
            <w:pPr>
              <w:tabs>
                <w:tab w:val="left" w:pos="327"/>
              </w:tabs>
              <w:bidi/>
              <w:spacing w:after="0"/>
              <w:jc w:val="center"/>
              <w:rPr>
                <w:rFonts w:ascii="Sakkal Majalla" w:hAnsi="Sakkal Majalla" w:cs="Sakkal Majalla"/>
                <w:b/>
                <w:bCs/>
                <w:sz w:val="28"/>
                <w:szCs w:val="28"/>
                <w:rtl/>
                <w:lang w:bidi="ar-JO"/>
              </w:rPr>
            </w:pPr>
            <w:r w:rsidRPr="000A2021">
              <w:rPr>
                <w:rFonts w:ascii="Sakkal Majalla" w:hAnsi="Sakkal Majalla" w:cs="Sakkal Majalla"/>
                <w:b/>
                <w:bCs/>
                <w:sz w:val="28"/>
                <w:szCs w:val="28"/>
                <w:rtl/>
                <w:lang w:bidi="ar-JO"/>
              </w:rPr>
              <w:t>رقم</w:t>
            </w:r>
          </w:p>
        </w:tc>
        <w:tc>
          <w:tcPr>
            <w:tcW w:w="5953" w:type="dxa"/>
            <w:vMerge w:val="restart"/>
            <w:shd w:val="clear" w:color="auto" w:fill="DBE5F1"/>
            <w:vAlign w:val="center"/>
          </w:tcPr>
          <w:p w:rsidR="00723AC5" w:rsidRPr="000A2021" w:rsidRDefault="00723AC5" w:rsidP="0060212B">
            <w:pPr>
              <w:tabs>
                <w:tab w:val="left" w:pos="327"/>
              </w:tabs>
              <w:bidi/>
              <w:spacing w:after="0" w:line="240" w:lineRule="auto"/>
              <w:jc w:val="center"/>
              <w:rPr>
                <w:rFonts w:ascii="Sakkal Majalla" w:hAnsi="Sakkal Majalla" w:cs="Sakkal Majalla"/>
                <w:b/>
                <w:bCs/>
                <w:sz w:val="28"/>
                <w:szCs w:val="28"/>
                <w:rtl/>
                <w:lang w:bidi="ar-JO"/>
              </w:rPr>
            </w:pPr>
            <w:r w:rsidRPr="000A2021">
              <w:rPr>
                <w:rFonts w:ascii="Sakkal Majalla" w:hAnsi="Sakkal Majalla" w:cs="Sakkal Majalla"/>
                <w:b/>
                <w:bCs/>
                <w:sz w:val="28"/>
                <w:szCs w:val="28"/>
                <w:rtl/>
                <w:lang w:bidi="ar-JO"/>
              </w:rPr>
              <w:t>الفقرات</w:t>
            </w:r>
          </w:p>
        </w:tc>
        <w:tc>
          <w:tcPr>
            <w:tcW w:w="3403" w:type="dxa"/>
            <w:gridSpan w:val="5"/>
            <w:shd w:val="clear" w:color="auto" w:fill="DBE5F1"/>
          </w:tcPr>
          <w:p w:rsidR="00723AC5" w:rsidRPr="000A2021" w:rsidRDefault="00723AC5" w:rsidP="0060212B">
            <w:pPr>
              <w:bidi/>
              <w:spacing w:after="0" w:line="240" w:lineRule="auto"/>
              <w:jc w:val="center"/>
              <w:outlineLvl w:val="1"/>
              <w:rPr>
                <w:rFonts w:ascii="Sakkal Majalla" w:hAnsi="Sakkal Majalla" w:cs="Sakkal Majalla"/>
                <w:b/>
                <w:bCs/>
                <w:sz w:val="28"/>
                <w:szCs w:val="28"/>
                <w:rtl/>
                <w:lang w:bidi="ar-JO"/>
              </w:rPr>
            </w:pPr>
            <w:bookmarkStart w:id="127" w:name="_Toc200600440"/>
            <w:bookmarkStart w:id="128" w:name="_Toc200600993"/>
            <w:r w:rsidRPr="000A2021">
              <w:rPr>
                <w:rFonts w:ascii="Sakkal Majalla" w:hAnsi="Sakkal Majalla" w:cs="Sakkal Majalla"/>
                <w:b/>
                <w:bCs/>
                <w:sz w:val="28"/>
                <w:szCs w:val="28"/>
                <w:rtl/>
                <w:lang w:bidi="ar-JO"/>
              </w:rPr>
              <w:t>درجة ال</w:t>
            </w:r>
            <w:r>
              <w:rPr>
                <w:rFonts w:ascii="Sakkal Majalla" w:hAnsi="Sakkal Majalla" w:cs="Sakkal Majalla" w:hint="cs"/>
                <w:b/>
                <w:bCs/>
                <w:sz w:val="28"/>
                <w:szCs w:val="28"/>
                <w:rtl/>
                <w:lang w:bidi="ar-JO"/>
              </w:rPr>
              <w:t>موافقة</w:t>
            </w:r>
            <w:bookmarkEnd w:id="127"/>
            <w:bookmarkEnd w:id="128"/>
          </w:p>
        </w:tc>
      </w:tr>
      <w:tr w:rsidR="00723AC5" w:rsidRPr="000A2021" w:rsidTr="0060212B">
        <w:trPr>
          <w:cantSplit/>
          <w:trHeight w:val="974"/>
        </w:trPr>
        <w:tc>
          <w:tcPr>
            <w:tcW w:w="531" w:type="dxa"/>
            <w:vMerge/>
            <w:shd w:val="clear" w:color="auto" w:fill="DBE5F1"/>
          </w:tcPr>
          <w:p w:rsidR="00723AC5" w:rsidRPr="000A2021" w:rsidRDefault="00723AC5" w:rsidP="0060212B">
            <w:pPr>
              <w:tabs>
                <w:tab w:val="left" w:pos="327"/>
              </w:tabs>
              <w:bidi/>
              <w:spacing w:after="0"/>
              <w:jc w:val="center"/>
              <w:rPr>
                <w:rFonts w:ascii="Sakkal Majalla" w:hAnsi="Sakkal Majalla" w:cs="Sakkal Majalla"/>
                <w:b/>
                <w:bCs/>
                <w:sz w:val="28"/>
                <w:szCs w:val="28"/>
                <w:rtl/>
                <w:lang w:bidi="ar-JO"/>
              </w:rPr>
            </w:pPr>
          </w:p>
        </w:tc>
        <w:tc>
          <w:tcPr>
            <w:tcW w:w="5953" w:type="dxa"/>
            <w:vMerge/>
            <w:shd w:val="clear" w:color="auto" w:fill="DBE5F1"/>
          </w:tcPr>
          <w:p w:rsidR="00723AC5" w:rsidRPr="000A2021" w:rsidRDefault="00723AC5" w:rsidP="0060212B">
            <w:pPr>
              <w:tabs>
                <w:tab w:val="left" w:pos="327"/>
              </w:tabs>
              <w:bidi/>
              <w:spacing w:after="0" w:line="240" w:lineRule="auto"/>
              <w:jc w:val="center"/>
              <w:rPr>
                <w:rFonts w:ascii="Sakkal Majalla" w:hAnsi="Sakkal Majalla" w:cs="Sakkal Majalla"/>
                <w:b/>
                <w:bCs/>
                <w:sz w:val="28"/>
                <w:szCs w:val="28"/>
                <w:rtl/>
                <w:lang w:bidi="ar-JO"/>
              </w:rPr>
            </w:pPr>
          </w:p>
        </w:tc>
        <w:tc>
          <w:tcPr>
            <w:tcW w:w="709" w:type="dxa"/>
            <w:shd w:val="clear" w:color="auto" w:fill="DBE5F1"/>
            <w:textDirection w:val="btLr"/>
            <w:vAlign w:val="center"/>
          </w:tcPr>
          <w:p w:rsidR="00723AC5" w:rsidRPr="00723AC5" w:rsidRDefault="00723AC5" w:rsidP="0060212B">
            <w:pPr>
              <w:bidi/>
              <w:spacing w:after="0" w:line="240" w:lineRule="auto"/>
              <w:ind w:left="34"/>
              <w:jc w:val="center"/>
              <w:rPr>
                <w:rFonts w:ascii="Sakkal Majalla" w:hAnsi="Sakkal Majalla" w:cs="Sakkal Majalla"/>
                <w:b/>
                <w:bCs/>
                <w:sz w:val="28"/>
                <w:szCs w:val="28"/>
                <w:rtl/>
              </w:rPr>
            </w:pPr>
            <w:r w:rsidRPr="00723AC5">
              <w:rPr>
                <w:rFonts w:ascii="Sakkal Majalla" w:hAnsi="Sakkal Majalla" w:cs="Sakkal Majalla"/>
                <w:b/>
                <w:bCs/>
                <w:sz w:val="28"/>
                <w:szCs w:val="28"/>
                <w:rtl/>
              </w:rPr>
              <w:t>موافق</w:t>
            </w:r>
          </w:p>
          <w:p w:rsidR="00723AC5" w:rsidRPr="00723AC5" w:rsidRDefault="00723AC5" w:rsidP="0060212B">
            <w:pPr>
              <w:bidi/>
              <w:spacing w:after="0" w:line="240" w:lineRule="auto"/>
              <w:ind w:left="34"/>
              <w:jc w:val="center"/>
              <w:rPr>
                <w:rFonts w:ascii="Sakkal Majalla" w:hAnsi="Sakkal Majalla" w:cs="Sakkal Majalla"/>
                <w:b/>
                <w:bCs/>
                <w:sz w:val="28"/>
                <w:szCs w:val="28"/>
                <w:rtl/>
              </w:rPr>
            </w:pPr>
            <w:r w:rsidRPr="00723AC5">
              <w:rPr>
                <w:rFonts w:ascii="Sakkal Majalla" w:hAnsi="Sakkal Majalla" w:cs="Sakkal Majalla"/>
                <w:b/>
                <w:bCs/>
                <w:sz w:val="28"/>
                <w:szCs w:val="28"/>
                <w:rtl/>
              </w:rPr>
              <w:t xml:space="preserve"> تماما</w:t>
            </w:r>
          </w:p>
        </w:tc>
        <w:tc>
          <w:tcPr>
            <w:tcW w:w="709" w:type="dxa"/>
            <w:shd w:val="clear" w:color="auto" w:fill="DBE5F1"/>
            <w:textDirection w:val="btLr"/>
            <w:vAlign w:val="center"/>
          </w:tcPr>
          <w:p w:rsidR="00723AC5" w:rsidRPr="00723AC5" w:rsidRDefault="00723AC5" w:rsidP="0060212B">
            <w:pPr>
              <w:bidi/>
              <w:spacing w:after="0" w:line="240" w:lineRule="auto"/>
              <w:ind w:left="34"/>
              <w:jc w:val="center"/>
              <w:outlineLvl w:val="1"/>
              <w:rPr>
                <w:rFonts w:ascii="Sakkal Majalla" w:hAnsi="Sakkal Majalla" w:cs="Sakkal Majalla"/>
                <w:b/>
                <w:bCs/>
                <w:sz w:val="28"/>
                <w:szCs w:val="28"/>
                <w:rtl/>
                <w:lang w:bidi="ar-JO"/>
              </w:rPr>
            </w:pPr>
            <w:bookmarkStart w:id="129" w:name="_Toc200600441"/>
            <w:bookmarkStart w:id="130" w:name="_Toc200600994"/>
            <w:r w:rsidRPr="00723AC5">
              <w:rPr>
                <w:rFonts w:ascii="Sakkal Majalla" w:hAnsi="Sakkal Majalla" w:cs="Sakkal Majalla"/>
                <w:b/>
                <w:bCs/>
                <w:sz w:val="28"/>
                <w:szCs w:val="28"/>
                <w:rtl/>
              </w:rPr>
              <w:t>موافق</w:t>
            </w:r>
            <w:bookmarkEnd w:id="129"/>
            <w:bookmarkEnd w:id="130"/>
          </w:p>
        </w:tc>
        <w:tc>
          <w:tcPr>
            <w:tcW w:w="709" w:type="dxa"/>
            <w:shd w:val="clear" w:color="auto" w:fill="DBE5F1"/>
            <w:textDirection w:val="btLr"/>
            <w:vAlign w:val="center"/>
          </w:tcPr>
          <w:p w:rsidR="00723AC5" w:rsidRPr="00723AC5" w:rsidRDefault="00723AC5" w:rsidP="0060212B">
            <w:pPr>
              <w:bidi/>
              <w:spacing w:after="0" w:line="240" w:lineRule="auto"/>
              <w:ind w:left="34"/>
              <w:jc w:val="center"/>
              <w:outlineLvl w:val="1"/>
              <w:rPr>
                <w:rFonts w:ascii="Sakkal Majalla" w:hAnsi="Sakkal Majalla" w:cs="Sakkal Majalla"/>
                <w:b/>
                <w:bCs/>
                <w:sz w:val="28"/>
                <w:szCs w:val="28"/>
                <w:rtl/>
                <w:lang w:bidi="ar-JO"/>
              </w:rPr>
            </w:pPr>
            <w:bookmarkStart w:id="131" w:name="_Toc200600442"/>
            <w:bookmarkStart w:id="132" w:name="_Toc200600995"/>
            <w:r w:rsidRPr="00723AC5">
              <w:rPr>
                <w:rFonts w:ascii="Sakkal Majalla" w:hAnsi="Sakkal Majalla" w:cs="Sakkal Majalla"/>
                <w:b/>
                <w:bCs/>
                <w:sz w:val="28"/>
                <w:szCs w:val="28"/>
                <w:rtl/>
                <w:lang w:bidi="ar-JO"/>
              </w:rPr>
              <w:t>محايد</w:t>
            </w:r>
            <w:bookmarkEnd w:id="131"/>
            <w:bookmarkEnd w:id="132"/>
          </w:p>
        </w:tc>
        <w:tc>
          <w:tcPr>
            <w:tcW w:w="708" w:type="dxa"/>
            <w:shd w:val="clear" w:color="auto" w:fill="DBE5F1"/>
            <w:textDirection w:val="btLr"/>
            <w:vAlign w:val="center"/>
          </w:tcPr>
          <w:p w:rsidR="00723AC5" w:rsidRPr="00723AC5" w:rsidRDefault="00723AC5" w:rsidP="0060212B">
            <w:pPr>
              <w:bidi/>
              <w:spacing w:after="0" w:line="240" w:lineRule="auto"/>
              <w:ind w:left="34"/>
              <w:jc w:val="center"/>
              <w:outlineLvl w:val="1"/>
              <w:rPr>
                <w:rFonts w:ascii="Sakkal Majalla" w:hAnsi="Sakkal Majalla" w:cs="Sakkal Majalla"/>
                <w:b/>
                <w:bCs/>
                <w:sz w:val="28"/>
                <w:szCs w:val="28"/>
                <w:rtl/>
                <w:lang w:bidi="ar-JO"/>
              </w:rPr>
            </w:pPr>
            <w:bookmarkStart w:id="133" w:name="_Toc200600443"/>
            <w:bookmarkStart w:id="134" w:name="_Toc200600996"/>
            <w:r w:rsidRPr="00723AC5">
              <w:rPr>
                <w:rFonts w:ascii="Sakkal Majalla" w:hAnsi="Sakkal Majalla" w:cs="Sakkal Majalla" w:hint="cs"/>
                <w:b/>
                <w:bCs/>
                <w:sz w:val="28"/>
                <w:szCs w:val="28"/>
                <w:rtl/>
              </w:rPr>
              <w:t xml:space="preserve">غير </w:t>
            </w:r>
            <w:r w:rsidRPr="00723AC5">
              <w:rPr>
                <w:rFonts w:ascii="Sakkal Majalla" w:hAnsi="Sakkal Majalla" w:cs="Sakkal Majalla"/>
                <w:b/>
                <w:bCs/>
                <w:sz w:val="28"/>
                <w:szCs w:val="28"/>
                <w:rtl/>
              </w:rPr>
              <w:t>موافق</w:t>
            </w:r>
            <w:bookmarkEnd w:id="133"/>
            <w:bookmarkEnd w:id="134"/>
          </w:p>
        </w:tc>
        <w:tc>
          <w:tcPr>
            <w:tcW w:w="568" w:type="dxa"/>
            <w:shd w:val="clear" w:color="auto" w:fill="DBE5F1"/>
            <w:textDirection w:val="btLr"/>
            <w:vAlign w:val="center"/>
          </w:tcPr>
          <w:p w:rsidR="00723AC5" w:rsidRPr="00723AC5" w:rsidRDefault="00723AC5" w:rsidP="0060212B">
            <w:pPr>
              <w:bidi/>
              <w:spacing w:after="0" w:line="240" w:lineRule="auto"/>
              <w:ind w:left="34"/>
              <w:jc w:val="center"/>
              <w:rPr>
                <w:rFonts w:ascii="Sakkal Majalla" w:hAnsi="Sakkal Majalla" w:cs="Aharoni"/>
                <w:b/>
                <w:bCs/>
                <w:sz w:val="24"/>
                <w:szCs w:val="24"/>
                <w:rtl/>
              </w:rPr>
            </w:pPr>
            <w:r w:rsidRPr="00723AC5">
              <w:rPr>
                <w:rFonts w:ascii="Arial" w:hAnsi="Arial" w:hint="cs"/>
                <w:b/>
                <w:bCs/>
                <w:sz w:val="24"/>
                <w:szCs w:val="24"/>
                <w:rtl/>
              </w:rPr>
              <w:t>غير مواف</w:t>
            </w:r>
            <w:r w:rsidRPr="00723AC5">
              <w:rPr>
                <w:rFonts w:ascii="Arial" w:hAnsi="Arial"/>
                <w:b/>
                <w:bCs/>
                <w:sz w:val="24"/>
                <w:szCs w:val="24"/>
                <w:rtl/>
              </w:rPr>
              <w:t>ق</w:t>
            </w:r>
            <w:r w:rsidRPr="00723AC5">
              <w:rPr>
                <w:rFonts w:ascii="Sakkal Majalla" w:hAnsi="Sakkal Majalla" w:cs="Aharoni"/>
                <w:b/>
                <w:bCs/>
                <w:sz w:val="24"/>
                <w:szCs w:val="24"/>
                <w:rtl/>
              </w:rPr>
              <w:t xml:space="preserve"> </w:t>
            </w:r>
            <w:r w:rsidRPr="00723AC5">
              <w:rPr>
                <w:rFonts w:ascii="Arial" w:hAnsi="Arial" w:hint="cs"/>
                <w:b/>
                <w:bCs/>
                <w:sz w:val="24"/>
                <w:szCs w:val="24"/>
                <w:rtl/>
              </w:rPr>
              <w:t>تماما</w:t>
            </w:r>
          </w:p>
        </w:tc>
      </w:tr>
      <w:tr w:rsidR="00723AC5" w:rsidRPr="000A2021" w:rsidTr="0060212B">
        <w:tc>
          <w:tcPr>
            <w:tcW w:w="9887" w:type="dxa"/>
            <w:gridSpan w:val="7"/>
            <w:shd w:val="clear" w:color="auto" w:fill="DBE5F1"/>
          </w:tcPr>
          <w:p w:rsidR="00723AC5" w:rsidRPr="000A2021" w:rsidRDefault="00723AC5" w:rsidP="0060212B">
            <w:pPr>
              <w:bidi/>
              <w:spacing w:after="0"/>
              <w:jc w:val="center"/>
              <w:outlineLvl w:val="1"/>
              <w:rPr>
                <w:rFonts w:ascii="Sakkal Majalla" w:hAnsi="Sakkal Majalla" w:cs="Sakkal Majalla"/>
                <w:b/>
                <w:bCs/>
                <w:sz w:val="28"/>
                <w:szCs w:val="28"/>
                <w:lang w:bidi="ar-JO"/>
              </w:rPr>
            </w:pPr>
            <w:bookmarkStart w:id="135" w:name="_Toc200600444"/>
            <w:bookmarkStart w:id="136" w:name="_Toc200600997"/>
            <w:r>
              <w:rPr>
                <w:rFonts w:ascii="Sakkal Majalla" w:hAnsi="Sakkal Majalla" w:cs="Sakkal Majalla"/>
                <w:b/>
                <w:bCs/>
                <w:sz w:val="28"/>
                <w:szCs w:val="28"/>
                <w:rtl/>
                <w:lang w:bidi="ar-JO"/>
              </w:rPr>
              <w:t>المحور ال</w:t>
            </w:r>
            <w:r>
              <w:rPr>
                <w:rFonts w:ascii="Sakkal Majalla" w:hAnsi="Sakkal Majalla" w:cs="Sakkal Majalla" w:hint="cs"/>
                <w:b/>
                <w:bCs/>
                <w:sz w:val="28"/>
                <w:szCs w:val="28"/>
                <w:rtl/>
                <w:lang w:bidi="ar-JO"/>
              </w:rPr>
              <w:t>ثاني: تحسين الأداء في المؤسسة</w:t>
            </w:r>
            <w:bookmarkEnd w:id="135"/>
            <w:bookmarkEnd w:id="136"/>
          </w:p>
        </w:tc>
      </w:tr>
      <w:tr w:rsidR="00723AC5" w:rsidRPr="000A2021" w:rsidTr="0060212B">
        <w:trPr>
          <w:trHeight w:val="392"/>
        </w:trPr>
        <w:tc>
          <w:tcPr>
            <w:tcW w:w="531" w:type="dxa"/>
            <w:vAlign w:val="center"/>
          </w:tcPr>
          <w:p w:rsidR="00723AC5" w:rsidRPr="000A2021" w:rsidRDefault="00723AC5" w:rsidP="00230CE8">
            <w:pPr>
              <w:numPr>
                <w:ilvl w:val="0"/>
                <w:numId w:val="9"/>
              </w:numPr>
              <w:tabs>
                <w:tab w:val="left" w:pos="327"/>
              </w:tabs>
              <w:bidi/>
              <w:spacing w:after="0"/>
              <w:jc w:val="center"/>
              <w:rPr>
                <w:rFonts w:ascii="Sakkal Majalla" w:hAnsi="Sakkal Majalla" w:cs="Sakkal Majalla"/>
                <w:sz w:val="28"/>
                <w:szCs w:val="28"/>
                <w:rtl/>
                <w:lang w:bidi="ar-JO"/>
              </w:rPr>
            </w:pPr>
          </w:p>
        </w:tc>
        <w:tc>
          <w:tcPr>
            <w:tcW w:w="5953" w:type="dxa"/>
            <w:tcBorders>
              <w:bottom w:val="single" w:sz="4" w:space="0" w:color="auto"/>
            </w:tcBorders>
          </w:tcPr>
          <w:p w:rsidR="00723AC5" w:rsidRPr="0043216B" w:rsidRDefault="00723AC5" w:rsidP="0060212B">
            <w:pPr>
              <w:bidi/>
              <w:spacing w:after="0" w:line="24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يتمكن الموظف من تنفيذ أعماله بشكل جيد وأقل جهد ممكن</w:t>
            </w:r>
          </w:p>
        </w:tc>
        <w:tc>
          <w:tcPr>
            <w:tcW w:w="709" w:type="dxa"/>
            <w:tcBorders>
              <w:bottom w:val="single" w:sz="4" w:space="0" w:color="auto"/>
            </w:tcBorders>
            <w:vAlign w:val="center"/>
          </w:tcPr>
          <w:p w:rsidR="00723AC5" w:rsidRPr="000A2021" w:rsidRDefault="00723AC5" w:rsidP="0060212B">
            <w:pPr>
              <w:spacing w:after="0" w:line="240" w:lineRule="auto"/>
              <w:jc w:val="center"/>
              <w:rPr>
                <w:rFonts w:ascii="Sakkal Majalla" w:hAnsi="Sakkal Majalla" w:cs="Sakkal Majalla"/>
                <w:sz w:val="28"/>
                <w:szCs w:val="28"/>
                <w:rtl/>
              </w:rPr>
            </w:pPr>
          </w:p>
        </w:tc>
        <w:tc>
          <w:tcPr>
            <w:tcW w:w="709" w:type="dxa"/>
            <w:tcBorders>
              <w:bottom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709" w:type="dxa"/>
            <w:tcBorders>
              <w:bottom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708" w:type="dxa"/>
            <w:tcBorders>
              <w:bottom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568" w:type="dxa"/>
            <w:tcBorders>
              <w:bottom w:val="single" w:sz="4" w:space="0" w:color="auto"/>
            </w:tcBorders>
            <w:vAlign w:val="center"/>
          </w:tcPr>
          <w:p w:rsidR="00723AC5" w:rsidRPr="000A2021" w:rsidRDefault="00723AC5" w:rsidP="0060212B">
            <w:pPr>
              <w:spacing w:after="0" w:line="240" w:lineRule="auto"/>
              <w:outlineLvl w:val="1"/>
              <w:rPr>
                <w:rFonts w:ascii="Sakkal Majalla" w:hAnsi="Sakkal Majalla" w:cs="Sakkal Majalla"/>
                <w:sz w:val="28"/>
                <w:szCs w:val="28"/>
                <w:rtl/>
                <w:lang w:bidi="ar-JO"/>
              </w:rPr>
            </w:pPr>
          </w:p>
        </w:tc>
      </w:tr>
      <w:tr w:rsidR="00723AC5" w:rsidRPr="000A2021" w:rsidTr="0060212B">
        <w:tc>
          <w:tcPr>
            <w:tcW w:w="531" w:type="dxa"/>
            <w:vAlign w:val="center"/>
          </w:tcPr>
          <w:p w:rsidR="00723AC5" w:rsidRPr="000A2021" w:rsidRDefault="00723AC5" w:rsidP="00230CE8">
            <w:pPr>
              <w:numPr>
                <w:ilvl w:val="0"/>
                <w:numId w:val="9"/>
              </w:numPr>
              <w:tabs>
                <w:tab w:val="left" w:pos="327"/>
              </w:tabs>
              <w:bidi/>
              <w:spacing w:after="0"/>
              <w:jc w:val="center"/>
              <w:rPr>
                <w:rFonts w:ascii="Sakkal Majalla" w:hAnsi="Sakkal Majalla" w:cs="Sakkal Majalla"/>
                <w:sz w:val="28"/>
                <w:szCs w:val="28"/>
                <w:rtl/>
                <w:lang w:bidi="ar-JO"/>
              </w:rPr>
            </w:pPr>
          </w:p>
        </w:tc>
        <w:tc>
          <w:tcPr>
            <w:tcW w:w="5953" w:type="dxa"/>
            <w:tcBorders>
              <w:bottom w:val="single" w:sz="4" w:space="0" w:color="auto"/>
            </w:tcBorders>
          </w:tcPr>
          <w:p w:rsidR="00723AC5" w:rsidRPr="0043216B" w:rsidRDefault="00723AC5" w:rsidP="0060212B">
            <w:pPr>
              <w:bidi/>
              <w:spacing w:after="0" w:line="240" w:lineRule="auto"/>
              <w:jc w:val="both"/>
              <w:rPr>
                <w:rFonts w:ascii="Sakkal Majalla" w:hAnsi="Sakkal Majalla" w:cs="Sakkal Majalla"/>
                <w:sz w:val="28"/>
                <w:szCs w:val="28"/>
                <w:rtl/>
              </w:rPr>
            </w:pPr>
            <w:r>
              <w:rPr>
                <w:rFonts w:ascii="Sakkal Majalla" w:hAnsi="Sakkal Majalla" w:cs="Sakkal Majalla" w:hint="cs"/>
                <w:sz w:val="28"/>
                <w:szCs w:val="28"/>
                <w:rtl/>
              </w:rPr>
              <w:t>يبحث الموظف دائما وبشكل مستمر عن تحديات جديدة في العمل</w:t>
            </w:r>
          </w:p>
        </w:tc>
        <w:tc>
          <w:tcPr>
            <w:tcW w:w="709" w:type="dxa"/>
            <w:tcBorders>
              <w:bottom w:val="single" w:sz="4" w:space="0" w:color="auto"/>
            </w:tcBorders>
            <w:vAlign w:val="center"/>
          </w:tcPr>
          <w:p w:rsidR="00723AC5" w:rsidRPr="000A2021" w:rsidRDefault="00723AC5" w:rsidP="0060212B">
            <w:pPr>
              <w:spacing w:after="0" w:line="240" w:lineRule="auto"/>
              <w:jc w:val="center"/>
              <w:rPr>
                <w:rFonts w:ascii="Sakkal Majalla" w:hAnsi="Sakkal Majalla" w:cs="Sakkal Majalla"/>
                <w:sz w:val="28"/>
                <w:szCs w:val="28"/>
                <w:rtl/>
              </w:rPr>
            </w:pPr>
          </w:p>
        </w:tc>
        <w:tc>
          <w:tcPr>
            <w:tcW w:w="709" w:type="dxa"/>
            <w:tcBorders>
              <w:bottom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709" w:type="dxa"/>
            <w:tcBorders>
              <w:bottom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708" w:type="dxa"/>
            <w:tcBorders>
              <w:bottom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568" w:type="dxa"/>
            <w:tcBorders>
              <w:bottom w:val="single" w:sz="4" w:space="0" w:color="auto"/>
            </w:tcBorders>
            <w:vAlign w:val="center"/>
          </w:tcPr>
          <w:p w:rsidR="00723AC5" w:rsidRPr="000A2021" w:rsidRDefault="00723AC5" w:rsidP="0060212B">
            <w:pPr>
              <w:spacing w:after="0" w:line="240" w:lineRule="auto"/>
              <w:outlineLvl w:val="1"/>
              <w:rPr>
                <w:rFonts w:ascii="Sakkal Majalla" w:hAnsi="Sakkal Majalla" w:cs="Sakkal Majalla"/>
                <w:sz w:val="28"/>
                <w:szCs w:val="28"/>
                <w:rtl/>
                <w:lang w:bidi="ar-JO"/>
              </w:rPr>
            </w:pPr>
          </w:p>
        </w:tc>
      </w:tr>
      <w:tr w:rsidR="00723AC5" w:rsidRPr="000A2021" w:rsidTr="0060212B">
        <w:tc>
          <w:tcPr>
            <w:tcW w:w="531" w:type="dxa"/>
            <w:vAlign w:val="center"/>
          </w:tcPr>
          <w:p w:rsidR="00723AC5" w:rsidRPr="000A2021" w:rsidRDefault="00723AC5" w:rsidP="00230CE8">
            <w:pPr>
              <w:numPr>
                <w:ilvl w:val="0"/>
                <w:numId w:val="9"/>
              </w:numPr>
              <w:tabs>
                <w:tab w:val="left" w:pos="327"/>
              </w:tabs>
              <w:bidi/>
              <w:spacing w:after="0"/>
              <w:jc w:val="center"/>
              <w:rPr>
                <w:rFonts w:ascii="Sakkal Majalla" w:hAnsi="Sakkal Majalla" w:cs="Sakkal Majalla"/>
                <w:sz w:val="28"/>
                <w:szCs w:val="28"/>
                <w:rtl/>
                <w:lang w:bidi="ar-JO"/>
              </w:rPr>
            </w:pPr>
          </w:p>
        </w:tc>
        <w:tc>
          <w:tcPr>
            <w:tcW w:w="5953" w:type="dxa"/>
            <w:tcBorders>
              <w:bottom w:val="single" w:sz="4" w:space="0" w:color="auto"/>
            </w:tcBorders>
          </w:tcPr>
          <w:p w:rsidR="00723AC5" w:rsidRPr="0043216B" w:rsidRDefault="00723AC5" w:rsidP="0060212B">
            <w:pPr>
              <w:bidi/>
              <w:spacing w:after="0" w:line="240" w:lineRule="auto"/>
              <w:jc w:val="both"/>
              <w:rPr>
                <w:rFonts w:ascii="Sakkal Majalla" w:hAnsi="Sakkal Majalla" w:cs="Sakkal Majalla"/>
                <w:sz w:val="28"/>
                <w:szCs w:val="28"/>
                <w:rtl/>
                <w:lang w:bidi="ar-JO"/>
              </w:rPr>
            </w:pPr>
            <w:r>
              <w:rPr>
                <w:rFonts w:ascii="Sakkal Majalla" w:hAnsi="Sakkal Majalla" w:cs="Sakkal Majalla" w:hint="cs"/>
                <w:sz w:val="28"/>
                <w:szCs w:val="28"/>
                <w:rtl/>
                <w:lang w:bidi="ar-JO"/>
              </w:rPr>
              <w:t xml:space="preserve">يعمل الموظف على تحديث مهاراتي المهنية </w:t>
            </w:r>
          </w:p>
        </w:tc>
        <w:tc>
          <w:tcPr>
            <w:tcW w:w="709" w:type="dxa"/>
            <w:tcBorders>
              <w:bottom w:val="single" w:sz="4" w:space="0" w:color="auto"/>
            </w:tcBorders>
            <w:vAlign w:val="center"/>
          </w:tcPr>
          <w:p w:rsidR="00723AC5" w:rsidRPr="000A2021" w:rsidRDefault="00723AC5" w:rsidP="0060212B">
            <w:pPr>
              <w:spacing w:after="0" w:line="240" w:lineRule="auto"/>
              <w:jc w:val="center"/>
              <w:rPr>
                <w:rFonts w:ascii="Sakkal Majalla" w:hAnsi="Sakkal Majalla" w:cs="Sakkal Majalla"/>
                <w:sz w:val="28"/>
                <w:szCs w:val="28"/>
                <w:rtl/>
              </w:rPr>
            </w:pPr>
          </w:p>
        </w:tc>
        <w:tc>
          <w:tcPr>
            <w:tcW w:w="709" w:type="dxa"/>
            <w:tcBorders>
              <w:bottom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709" w:type="dxa"/>
            <w:tcBorders>
              <w:bottom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708" w:type="dxa"/>
            <w:tcBorders>
              <w:bottom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568" w:type="dxa"/>
            <w:tcBorders>
              <w:bottom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r>
      <w:tr w:rsidR="00723AC5" w:rsidRPr="000A2021" w:rsidTr="0060212B">
        <w:tc>
          <w:tcPr>
            <w:tcW w:w="531" w:type="dxa"/>
            <w:vAlign w:val="center"/>
          </w:tcPr>
          <w:p w:rsidR="00723AC5" w:rsidRPr="000A2021" w:rsidRDefault="00723AC5" w:rsidP="00230CE8">
            <w:pPr>
              <w:numPr>
                <w:ilvl w:val="0"/>
                <w:numId w:val="9"/>
              </w:numPr>
              <w:tabs>
                <w:tab w:val="left" w:pos="387"/>
              </w:tabs>
              <w:bidi/>
              <w:spacing w:after="0"/>
              <w:jc w:val="center"/>
              <w:rPr>
                <w:rFonts w:ascii="Sakkal Majalla" w:hAnsi="Sakkal Majalla" w:cs="Sakkal Majalla"/>
                <w:sz w:val="28"/>
                <w:szCs w:val="28"/>
                <w:rtl/>
                <w:lang w:bidi="ar-JO"/>
              </w:rPr>
            </w:pPr>
          </w:p>
        </w:tc>
        <w:tc>
          <w:tcPr>
            <w:tcW w:w="5953" w:type="dxa"/>
          </w:tcPr>
          <w:p w:rsidR="00723AC5" w:rsidRPr="0043216B" w:rsidRDefault="00723AC5" w:rsidP="0060212B">
            <w:pPr>
              <w:autoSpaceDE w:val="0"/>
              <w:autoSpaceDN w:val="0"/>
              <w:bidi/>
              <w:adjustRightInd w:val="0"/>
              <w:spacing w:after="0" w:line="240" w:lineRule="auto"/>
              <w:jc w:val="both"/>
              <w:rPr>
                <w:rFonts w:ascii="Sakkal Majalla" w:hAnsi="Sakkal Majalla" w:cs="Sakkal Majalla"/>
                <w:sz w:val="28"/>
                <w:szCs w:val="28"/>
                <w:rtl/>
                <w:lang w:bidi="ar-JO"/>
              </w:rPr>
            </w:pPr>
            <w:r>
              <w:rPr>
                <w:rFonts w:ascii="Sakkal Majalla" w:hAnsi="Sakkal Majalla" w:cs="Sakkal Majalla" w:hint="cs"/>
                <w:sz w:val="28"/>
                <w:szCs w:val="28"/>
                <w:rtl/>
                <w:lang w:bidi="ar-JO"/>
              </w:rPr>
              <w:t>يتم إنجاز الأعمال المكلف بها من طرف الإدارة في الوقت المحدد لها</w:t>
            </w:r>
          </w:p>
        </w:tc>
        <w:tc>
          <w:tcPr>
            <w:tcW w:w="709" w:type="dxa"/>
            <w:tcBorders>
              <w:bottom w:val="single" w:sz="4" w:space="0" w:color="auto"/>
            </w:tcBorders>
            <w:vAlign w:val="center"/>
          </w:tcPr>
          <w:p w:rsidR="00723AC5" w:rsidRPr="000A2021" w:rsidRDefault="00723AC5" w:rsidP="0060212B">
            <w:pPr>
              <w:spacing w:after="0" w:line="240" w:lineRule="auto"/>
              <w:jc w:val="center"/>
              <w:rPr>
                <w:rFonts w:ascii="Sakkal Majalla" w:hAnsi="Sakkal Majalla" w:cs="Sakkal Majalla"/>
                <w:sz w:val="28"/>
                <w:szCs w:val="28"/>
                <w:rtl/>
              </w:rPr>
            </w:pPr>
          </w:p>
        </w:tc>
        <w:tc>
          <w:tcPr>
            <w:tcW w:w="709" w:type="dxa"/>
            <w:tcBorders>
              <w:bottom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709" w:type="dxa"/>
            <w:tcBorders>
              <w:bottom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708" w:type="dxa"/>
            <w:tcBorders>
              <w:bottom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568" w:type="dxa"/>
            <w:tcBorders>
              <w:bottom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r>
      <w:tr w:rsidR="00723AC5" w:rsidRPr="000A2021" w:rsidTr="0060212B">
        <w:tc>
          <w:tcPr>
            <w:tcW w:w="531" w:type="dxa"/>
            <w:vAlign w:val="center"/>
          </w:tcPr>
          <w:p w:rsidR="00723AC5" w:rsidRPr="000A2021" w:rsidRDefault="00723AC5" w:rsidP="00230CE8">
            <w:pPr>
              <w:numPr>
                <w:ilvl w:val="0"/>
                <w:numId w:val="9"/>
              </w:numPr>
              <w:tabs>
                <w:tab w:val="left" w:pos="387"/>
              </w:tabs>
              <w:bidi/>
              <w:spacing w:after="0"/>
              <w:jc w:val="center"/>
              <w:rPr>
                <w:rFonts w:ascii="Sakkal Majalla" w:hAnsi="Sakkal Majalla" w:cs="Sakkal Majalla"/>
                <w:sz w:val="28"/>
                <w:szCs w:val="28"/>
                <w:rtl/>
                <w:lang w:bidi="ar-JO"/>
              </w:rPr>
            </w:pPr>
          </w:p>
        </w:tc>
        <w:tc>
          <w:tcPr>
            <w:tcW w:w="5953" w:type="dxa"/>
          </w:tcPr>
          <w:p w:rsidR="00723AC5" w:rsidRPr="0043216B" w:rsidRDefault="00723AC5" w:rsidP="0060212B">
            <w:pPr>
              <w:autoSpaceDE w:val="0"/>
              <w:autoSpaceDN w:val="0"/>
              <w:bidi/>
              <w:adjustRightInd w:val="0"/>
              <w:spacing w:after="0" w:line="240" w:lineRule="auto"/>
              <w:jc w:val="both"/>
              <w:rPr>
                <w:rFonts w:ascii="Sakkal Majalla" w:hAnsi="Sakkal Majalla" w:cs="Sakkal Majalla"/>
                <w:sz w:val="28"/>
                <w:szCs w:val="28"/>
                <w:rtl/>
                <w:lang w:bidi="ar-JO"/>
              </w:rPr>
            </w:pPr>
            <w:r>
              <w:rPr>
                <w:rFonts w:ascii="Sakkal Majalla" w:hAnsi="Sakkal Majalla" w:cs="Sakkal Majalla" w:hint="cs"/>
                <w:sz w:val="28"/>
                <w:szCs w:val="28"/>
                <w:rtl/>
                <w:lang w:bidi="ar-JO"/>
              </w:rPr>
              <w:t>يترقب الموظفون بشغف أن تعهد إليهم الإدارة بمهام جديدة في العمل</w:t>
            </w: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rPr>
                <w:rFonts w:ascii="Sakkal Majalla" w:hAnsi="Sakkal Majalla" w:cs="Sakkal Majalla"/>
                <w:sz w:val="28"/>
                <w:szCs w:val="28"/>
                <w:rtl/>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708"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568"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r>
      <w:tr w:rsidR="00723AC5" w:rsidRPr="000A2021" w:rsidTr="0060212B">
        <w:tc>
          <w:tcPr>
            <w:tcW w:w="531" w:type="dxa"/>
            <w:vAlign w:val="center"/>
          </w:tcPr>
          <w:p w:rsidR="00723AC5" w:rsidRPr="000A2021" w:rsidRDefault="00723AC5" w:rsidP="00230CE8">
            <w:pPr>
              <w:numPr>
                <w:ilvl w:val="0"/>
                <w:numId w:val="9"/>
              </w:numPr>
              <w:tabs>
                <w:tab w:val="left" w:pos="387"/>
              </w:tabs>
              <w:bidi/>
              <w:spacing w:after="0"/>
              <w:jc w:val="center"/>
              <w:rPr>
                <w:rFonts w:ascii="Sakkal Majalla" w:hAnsi="Sakkal Majalla" w:cs="Sakkal Majalla"/>
                <w:sz w:val="28"/>
                <w:szCs w:val="28"/>
                <w:rtl/>
                <w:lang w:bidi="ar-JO"/>
              </w:rPr>
            </w:pPr>
          </w:p>
        </w:tc>
        <w:tc>
          <w:tcPr>
            <w:tcW w:w="5953" w:type="dxa"/>
          </w:tcPr>
          <w:p w:rsidR="00723AC5" w:rsidRDefault="00723AC5" w:rsidP="0060212B">
            <w:pPr>
              <w:autoSpaceDE w:val="0"/>
              <w:autoSpaceDN w:val="0"/>
              <w:bidi/>
              <w:adjustRightInd w:val="0"/>
              <w:spacing w:after="0" w:line="240" w:lineRule="auto"/>
              <w:jc w:val="both"/>
              <w:rPr>
                <w:rFonts w:ascii="Sakkal Majalla" w:hAnsi="Sakkal Majalla" w:cs="Sakkal Majalla"/>
                <w:sz w:val="28"/>
                <w:szCs w:val="28"/>
                <w:rtl/>
                <w:lang w:bidi="ar-JO"/>
              </w:rPr>
            </w:pPr>
            <w:r>
              <w:rPr>
                <w:rFonts w:ascii="Sakkal Majalla" w:hAnsi="Sakkal Majalla" w:cs="Sakkal Majalla" w:hint="cs"/>
                <w:sz w:val="28"/>
                <w:szCs w:val="28"/>
                <w:rtl/>
                <w:lang w:bidi="ar-JO"/>
              </w:rPr>
              <w:t>تساهم الإجراءات المتبعة في المؤسسة على إنجاز الأعمال بكفاءة وفعالية</w:t>
            </w: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rPr>
                <w:rFonts w:ascii="Sakkal Majalla" w:hAnsi="Sakkal Majalla" w:cs="Sakkal Majalla"/>
                <w:sz w:val="28"/>
                <w:szCs w:val="28"/>
                <w:rtl/>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708"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568"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r>
      <w:tr w:rsidR="00723AC5" w:rsidRPr="000A2021" w:rsidTr="0060212B">
        <w:tc>
          <w:tcPr>
            <w:tcW w:w="531" w:type="dxa"/>
            <w:vAlign w:val="center"/>
          </w:tcPr>
          <w:p w:rsidR="00723AC5" w:rsidRPr="000A2021" w:rsidRDefault="00723AC5" w:rsidP="00230CE8">
            <w:pPr>
              <w:numPr>
                <w:ilvl w:val="0"/>
                <w:numId w:val="9"/>
              </w:numPr>
              <w:tabs>
                <w:tab w:val="left" w:pos="387"/>
              </w:tabs>
              <w:bidi/>
              <w:spacing w:after="0"/>
              <w:jc w:val="center"/>
              <w:rPr>
                <w:rFonts w:ascii="Sakkal Majalla" w:hAnsi="Sakkal Majalla" w:cs="Sakkal Majalla"/>
                <w:sz w:val="28"/>
                <w:szCs w:val="28"/>
                <w:rtl/>
                <w:lang w:bidi="ar-JO"/>
              </w:rPr>
            </w:pPr>
          </w:p>
        </w:tc>
        <w:tc>
          <w:tcPr>
            <w:tcW w:w="5953" w:type="dxa"/>
          </w:tcPr>
          <w:p w:rsidR="00723AC5" w:rsidRDefault="00723AC5" w:rsidP="0060212B">
            <w:pPr>
              <w:autoSpaceDE w:val="0"/>
              <w:autoSpaceDN w:val="0"/>
              <w:bidi/>
              <w:adjustRightInd w:val="0"/>
              <w:spacing w:after="0" w:line="240" w:lineRule="auto"/>
              <w:jc w:val="both"/>
              <w:rPr>
                <w:rFonts w:ascii="Sakkal Majalla" w:hAnsi="Sakkal Majalla" w:cs="Sakkal Majalla"/>
                <w:sz w:val="28"/>
                <w:szCs w:val="28"/>
                <w:rtl/>
                <w:lang w:bidi="ar-JO"/>
              </w:rPr>
            </w:pPr>
            <w:r>
              <w:rPr>
                <w:rFonts w:ascii="Sakkal Majalla" w:hAnsi="Sakkal Majalla" w:cs="Sakkal Majalla" w:hint="cs"/>
                <w:sz w:val="28"/>
                <w:szCs w:val="28"/>
                <w:rtl/>
                <w:lang w:bidi="ar-JO"/>
              </w:rPr>
              <w:t>تقوم المؤسسة بتقييم أداء موظفيها دوريا</w:t>
            </w: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rPr>
                <w:rFonts w:ascii="Sakkal Majalla" w:hAnsi="Sakkal Majalla" w:cs="Sakkal Majalla"/>
                <w:sz w:val="28"/>
                <w:szCs w:val="28"/>
                <w:rtl/>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708"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568"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r>
      <w:tr w:rsidR="00723AC5" w:rsidRPr="000A2021" w:rsidTr="0060212B">
        <w:tc>
          <w:tcPr>
            <w:tcW w:w="531" w:type="dxa"/>
            <w:vAlign w:val="center"/>
          </w:tcPr>
          <w:p w:rsidR="00723AC5" w:rsidRPr="000A2021" w:rsidRDefault="00723AC5" w:rsidP="00230CE8">
            <w:pPr>
              <w:numPr>
                <w:ilvl w:val="0"/>
                <w:numId w:val="9"/>
              </w:numPr>
              <w:tabs>
                <w:tab w:val="left" w:pos="387"/>
              </w:tabs>
              <w:bidi/>
              <w:spacing w:after="0"/>
              <w:jc w:val="center"/>
              <w:rPr>
                <w:rFonts w:ascii="Sakkal Majalla" w:hAnsi="Sakkal Majalla" w:cs="Sakkal Majalla"/>
                <w:sz w:val="28"/>
                <w:szCs w:val="28"/>
                <w:rtl/>
                <w:lang w:bidi="ar-JO"/>
              </w:rPr>
            </w:pPr>
          </w:p>
        </w:tc>
        <w:tc>
          <w:tcPr>
            <w:tcW w:w="5953" w:type="dxa"/>
          </w:tcPr>
          <w:p w:rsidR="00723AC5" w:rsidRDefault="00723AC5" w:rsidP="0060212B">
            <w:pPr>
              <w:autoSpaceDE w:val="0"/>
              <w:autoSpaceDN w:val="0"/>
              <w:bidi/>
              <w:adjustRightInd w:val="0"/>
              <w:spacing w:after="0" w:line="240" w:lineRule="auto"/>
              <w:jc w:val="both"/>
              <w:rPr>
                <w:rFonts w:ascii="Sakkal Majalla" w:hAnsi="Sakkal Majalla" w:cs="Sakkal Majalla"/>
                <w:sz w:val="28"/>
                <w:szCs w:val="28"/>
                <w:rtl/>
                <w:lang w:bidi="ar-JO"/>
              </w:rPr>
            </w:pPr>
            <w:r>
              <w:rPr>
                <w:rFonts w:ascii="Sakkal Majalla" w:hAnsi="Sakkal Majalla" w:cs="Sakkal Majalla" w:hint="cs"/>
                <w:sz w:val="28"/>
                <w:szCs w:val="28"/>
                <w:rtl/>
                <w:lang w:bidi="ar-JO"/>
              </w:rPr>
              <w:t>تعمل الإدارة على المتابعة المستمرة لأداء موظفيها</w:t>
            </w: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rPr>
                <w:rFonts w:ascii="Sakkal Majalla" w:hAnsi="Sakkal Majalla" w:cs="Sakkal Majalla"/>
                <w:sz w:val="28"/>
                <w:szCs w:val="28"/>
                <w:rtl/>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708"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568"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r>
      <w:tr w:rsidR="00723AC5" w:rsidRPr="000A2021" w:rsidTr="0060212B">
        <w:tc>
          <w:tcPr>
            <w:tcW w:w="531" w:type="dxa"/>
            <w:vAlign w:val="center"/>
          </w:tcPr>
          <w:p w:rsidR="00723AC5" w:rsidRPr="000A2021" w:rsidRDefault="00723AC5" w:rsidP="00230CE8">
            <w:pPr>
              <w:numPr>
                <w:ilvl w:val="0"/>
                <w:numId w:val="9"/>
              </w:numPr>
              <w:tabs>
                <w:tab w:val="left" w:pos="387"/>
              </w:tabs>
              <w:bidi/>
              <w:spacing w:after="0"/>
              <w:jc w:val="center"/>
              <w:rPr>
                <w:rFonts w:ascii="Sakkal Majalla" w:hAnsi="Sakkal Majalla" w:cs="Sakkal Majalla"/>
                <w:sz w:val="28"/>
                <w:szCs w:val="28"/>
                <w:rtl/>
                <w:lang w:bidi="ar-JO"/>
              </w:rPr>
            </w:pPr>
          </w:p>
        </w:tc>
        <w:tc>
          <w:tcPr>
            <w:tcW w:w="5953" w:type="dxa"/>
          </w:tcPr>
          <w:p w:rsidR="00723AC5" w:rsidRDefault="00723AC5" w:rsidP="0060212B">
            <w:pPr>
              <w:autoSpaceDE w:val="0"/>
              <w:autoSpaceDN w:val="0"/>
              <w:bidi/>
              <w:adjustRightInd w:val="0"/>
              <w:spacing w:after="0" w:line="240" w:lineRule="auto"/>
              <w:jc w:val="both"/>
              <w:rPr>
                <w:rFonts w:ascii="Sakkal Majalla" w:hAnsi="Sakkal Majalla" w:cs="Sakkal Majalla"/>
                <w:sz w:val="28"/>
                <w:szCs w:val="28"/>
                <w:rtl/>
                <w:lang w:bidi="ar-JO"/>
              </w:rPr>
            </w:pPr>
            <w:r>
              <w:rPr>
                <w:rFonts w:ascii="Sakkal Majalla" w:hAnsi="Sakkal Majalla" w:cs="Sakkal Majalla" w:hint="cs"/>
                <w:sz w:val="28"/>
                <w:szCs w:val="28"/>
                <w:rtl/>
                <w:lang w:bidi="ar-JO"/>
              </w:rPr>
              <w:t>يشكل التكوين دافع لزيادة طموح أداء الموظفين</w:t>
            </w: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rPr>
                <w:rFonts w:ascii="Sakkal Majalla" w:hAnsi="Sakkal Majalla" w:cs="Sakkal Majalla"/>
                <w:sz w:val="28"/>
                <w:szCs w:val="28"/>
                <w:rtl/>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709"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708"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c>
          <w:tcPr>
            <w:tcW w:w="568" w:type="dxa"/>
            <w:tcBorders>
              <w:top w:val="single" w:sz="4" w:space="0" w:color="auto"/>
              <w:left w:val="single" w:sz="4" w:space="0" w:color="auto"/>
              <w:bottom w:val="single" w:sz="4" w:space="0" w:color="auto"/>
              <w:right w:val="single" w:sz="4" w:space="0" w:color="auto"/>
            </w:tcBorders>
            <w:vAlign w:val="center"/>
          </w:tcPr>
          <w:p w:rsidR="00723AC5" w:rsidRPr="000A2021" w:rsidRDefault="00723AC5" w:rsidP="0060212B">
            <w:pPr>
              <w:spacing w:after="0" w:line="240" w:lineRule="auto"/>
              <w:jc w:val="center"/>
              <w:outlineLvl w:val="1"/>
              <w:rPr>
                <w:rFonts w:ascii="Sakkal Majalla" w:hAnsi="Sakkal Majalla" w:cs="Sakkal Majalla"/>
                <w:sz w:val="28"/>
                <w:szCs w:val="28"/>
                <w:rtl/>
                <w:lang w:bidi="ar-JO"/>
              </w:rPr>
            </w:pPr>
          </w:p>
        </w:tc>
      </w:tr>
    </w:tbl>
    <w:p w:rsidR="00723AC5" w:rsidRDefault="00723AC5" w:rsidP="00723AC5">
      <w:pPr>
        <w:bidi/>
        <w:rPr>
          <w:rFonts w:ascii="Traditional Arabic" w:hAnsi="Traditional Arabic" w:cs="Traditional Arabic"/>
          <w:sz w:val="28"/>
          <w:szCs w:val="28"/>
          <w:lang w:bidi="ar-JO"/>
        </w:rPr>
      </w:pPr>
    </w:p>
    <w:p w:rsidR="00723AC5" w:rsidRDefault="00723AC5">
      <w:pPr>
        <w:spacing w:after="160" w:line="259" w:lineRule="auto"/>
        <w:jc w:val="left"/>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br w:type="page"/>
      </w:r>
    </w:p>
    <w:p w:rsidR="00723AC5" w:rsidRDefault="00723AC5" w:rsidP="0060212B">
      <w:pPr>
        <w:bidi/>
        <w:jc w:val="left"/>
        <w:rPr>
          <w:rFonts w:ascii="Traditional Arabic" w:hAnsi="Traditional Arabic" w:cs="Traditional Arabic"/>
          <w:b/>
          <w:bCs/>
          <w:sz w:val="32"/>
          <w:szCs w:val="32"/>
          <w:lang w:bidi="ar-DZ"/>
        </w:rPr>
      </w:pPr>
      <w:r w:rsidRPr="00723AC5">
        <w:rPr>
          <w:rFonts w:ascii="Traditional Arabic" w:hAnsi="Traditional Arabic" w:cs="Traditional Arabic" w:hint="cs"/>
          <w:b/>
          <w:bCs/>
          <w:sz w:val="32"/>
          <w:szCs w:val="32"/>
          <w:rtl/>
          <w:lang w:bidi="ar-DZ"/>
        </w:rPr>
        <w:t xml:space="preserve">الملحق رقم 02: مخرجات برنامج  </w:t>
      </w:r>
      <w:proofErr w:type="spellStart"/>
      <w:r w:rsidRPr="00723AC5">
        <w:rPr>
          <w:rFonts w:ascii="Traditional Arabic" w:hAnsi="Traditional Arabic" w:cs="Traditional Arabic"/>
          <w:b/>
          <w:bCs/>
          <w:sz w:val="32"/>
          <w:szCs w:val="32"/>
          <w:lang w:bidi="ar-DZ"/>
        </w:rPr>
        <w:t>spss</w:t>
      </w:r>
      <w:proofErr w:type="spellEnd"/>
    </w:p>
    <w:p w:rsidR="0060212B" w:rsidRPr="0060212B" w:rsidRDefault="0060212B" w:rsidP="0060212B">
      <w:pPr>
        <w:bidi/>
        <w:jc w:val="left"/>
        <w:rPr>
          <w:rFonts w:ascii="Traditional Arabic" w:hAnsi="Traditional Arabic" w:cs="Traditional Arabic"/>
          <w:b/>
          <w:bCs/>
          <w:sz w:val="32"/>
          <w:szCs w:val="32"/>
          <w:lang w:bidi="ar-DZ"/>
        </w:rPr>
      </w:pPr>
    </w:p>
    <w:tbl>
      <w:tblPr>
        <w:tblW w:w="43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25"/>
        <w:gridCol w:w="836"/>
        <w:gridCol w:w="1037"/>
        <w:gridCol w:w="1037"/>
      </w:tblGrid>
      <w:tr w:rsidR="00723AC5" w:rsidTr="0060212B">
        <w:trPr>
          <w:cantSplit/>
        </w:trPr>
        <w:tc>
          <w:tcPr>
            <w:tcW w:w="4334" w:type="dxa"/>
            <w:gridSpan w:val="4"/>
            <w:tcBorders>
              <w:top w:val="nil"/>
              <w:left w:val="nil"/>
              <w:bottom w:val="nil"/>
              <w:right w:val="nil"/>
            </w:tcBorders>
            <w:shd w:val="clear" w:color="auto" w:fill="FFFFFF"/>
            <w:vAlign w:val="center"/>
          </w:tcPr>
          <w:p w:rsidR="00723AC5" w:rsidRDefault="00723AC5" w:rsidP="0060212B">
            <w:pPr>
              <w:spacing w:line="320" w:lineRule="atLeast"/>
              <w:ind w:left="60" w:right="60"/>
              <w:jc w:val="center"/>
              <w:rPr>
                <w:rFonts w:ascii="Arial" w:hAnsi="Arial" w:cs="Arial"/>
                <w:color w:val="010205"/>
              </w:rPr>
            </w:pPr>
            <w:r>
              <w:rPr>
                <w:rFonts w:ascii="Arial" w:hAnsi="Arial" w:cs="Arial"/>
                <w:b/>
                <w:bCs/>
                <w:color w:val="010205"/>
              </w:rPr>
              <w:t>Récapitulatif de traitement des observations</w:t>
            </w:r>
          </w:p>
        </w:tc>
      </w:tr>
      <w:tr w:rsidR="00723AC5" w:rsidTr="0060212B">
        <w:trPr>
          <w:cantSplit/>
        </w:trPr>
        <w:tc>
          <w:tcPr>
            <w:tcW w:w="2260" w:type="dxa"/>
            <w:gridSpan w:val="2"/>
            <w:tcBorders>
              <w:top w:val="nil"/>
              <w:left w:val="nil"/>
              <w:bottom w:val="single" w:sz="8" w:space="0" w:color="152935"/>
              <w:right w:val="nil"/>
            </w:tcBorders>
            <w:shd w:val="clear" w:color="auto" w:fill="FFFFFF"/>
            <w:vAlign w:val="bottom"/>
          </w:tcPr>
          <w:p w:rsidR="00723AC5" w:rsidRDefault="00723AC5" w:rsidP="0060212B">
            <w:pPr>
              <w:rPr>
                <w:rFonts w:ascii="Times New Roman" w:hAnsi="Times New Roman" w:cs="Times New Roman"/>
                <w:sz w:val="24"/>
                <w:szCs w:val="24"/>
              </w:rPr>
            </w:pPr>
          </w:p>
        </w:tc>
        <w:tc>
          <w:tcPr>
            <w:tcW w:w="1037" w:type="dxa"/>
            <w:tcBorders>
              <w:top w:val="nil"/>
              <w:left w:val="nil"/>
              <w:bottom w:val="single" w:sz="8" w:space="0" w:color="152935"/>
              <w:right w:val="single" w:sz="8" w:space="0" w:color="E0E0E0"/>
            </w:tcBorders>
            <w:shd w:val="clear" w:color="auto" w:fill="FFFFFF"/>
            <w:vAlign w:val="bottom"/>
          </w:tcPr>
          <w:p w:rsidR="00723AC5" w:rsidRDefault="00723AC5" w:rsidP="0060212B">
            <w:pPr>
              <w:spacing w:line="320" w:lineRule="atLeast"/>
              <w:ind w:left="60" w:right="60"/>
              <w:jc w:val="center"/>
              <w:rPr>
                <w:rFonts w:ascii="Arial" w:hAnsi="Arial" w:cs="Arial"/>
                <w:color w:val="264A60"/>
              </w:rPr>
            </w:pPr>
            <w:r>
              <w:rPr>
                <w:rFonts w:ascii="Arial" w:hAnsi="Arial" w:cs="Arial"/>
                <w:color w:val="264A60"/>
              </w:rPr>
              <w:t>N</w:t>
            </w:r>
          </w:p>
        </w:tc>
        <w:tc>
          <w:tcPr>
            <w:tcW w:w="1037" w:type="dxa"/>
            <w:tcBorders>
              <w:top w:val="nil"/>
              <w:left w:val="single" w:sz="8" w:space="0" w:color="E0E0E0"/>
              <w:bottom w:val="single" w:sz="8" w:space="0" w:color="152935"/>
              <w:right w:val="nil"/>
            </w:tcBorders>
            <w:shd w:val="clear" w:color="auto" w:fill="FFFFFF"/>
            <w:vAlign w:val="bottom"/>
          </w:tcPr>
          <w:p w:rsidR="00723AC5" w:rsidRDefault="00723AC5" w:rsidP="0060212B">
            <w:pPr>
              <w:spacing w:line="320" w:lineRule="atLeast"/>
              <w:ind w:left="60" w:right="60"/>
              <w:jc w:val="center"/>
              <w:rPr>
                <w:rFonts w:ascii="Arial" w:hAnsi="Arial" w:cs="Arial"/>
                <w:color w:val="264A60"/>
              </w:rPr>
            </w:pPr>
            <w:r>
              <w:rPr>
                <w:rFonts w:ascii="Arial" w:hAnsi="Arial" w:cs="Arial"/>
                <w:color w:val="264A60"/>
              </w:rPr>
              <w:t>%</w:t>
            </w:r>
          </w:p>
        </w:tc>
      </w:tr>
      <w:tr w:rsidR="00723AC5" w:rsidTr="0060212B">
        <w:trPr>
          <w:cantSplit/>
        </w:trPr>
        <w:tc>
          <w:tcPr>
            <w:tcW w:w="1424" w:type="dxa"/>
            <w:vMerge w:val="restart"/>
            <w:tcBorders>
              <w:top w:val="single" w:sz="8" w:space="0" w:color="152935"/>
              <w:left w:val="nil"/>
              <w:bottom w:val="single" w:sz="8" w:space="0" w:color="152935"/>
              <w:right w:val="nil"/>
            </w:tcBorders>
            <w:shd w:val="clear" w:color="auto" w:fill="E0E0E0"/>
          </w:tcPr>
          <w:p w:rsidR="00723AC5" w:rsidRDefault="00723AC5" w:rsidP="0060212B">
            <w:pPr>
              <w:spacing w:line="320" w:lineRule="atLeast"/>
              <w:ind w:left="60" w:right="60"/>
              <w:rPr>
                <w:rFonts w:ascii="Arial" w:hAnsi="Arial" w:cs="Arial"/>
                <w:color w:val="264A60"/>
              </w:rPr>
            </w:pPr>
            <w:r>
              <w:rPr>
                <w:rFonts w:ascii="Arial" w:hAnsi="Arial" w:cs="Arial"/>
                <w:color w:val="264A60"/>
              </w:rPr>
              <w:t>Observations</w:t>
            </w:r>
          </w:p>
        </w:tc>
        <w:tc>
          <w:tcPr>
            <w:tcW w:w="836" w:type="dxa"/>
            <w:tcBorders>
              <w:top w:val="single" w:sz="8" w:space="0" w:color="152935"/>
              <w:left w:val="nil"/>
              <w:bottom w:val="single" w:sz="8" w:space="0" w:color="AEAEAE"/>
              <w:right w:val="nil"/>
            </w:tcBorders>
            <w:shd w:val="clear" w:color="auto" w:fill="E0E0E0"/>
          </w:tcPr>
          <w:p w:rsidR="00723AC5" w:rsidRDefault="00723AC5" w:rsidP="0060212B">
            <w:pPr>
              <w:spacing w:line="320" w:lineRule="atLeast"/>
              <w:ind w:left="60" w:right="60"/>
              <w:rPr>
                <w:rFonts w:ascii="Arial" w:hAnsi="Arial" w:cs="Arial"/>
                <w:color w:val="264A60"/>
              </w:rPr>
            </w:pPr>
            <w:r>
              <w:rPr>
                <w:rFonts w:ascii="Arial" w:hAnsi="Arial" w:cs="Arial"/>
                <w:color w:val="264A60"/>
              </w:rPr>
              <w:t>Valide</w:t>
            </w:r>
          </w:p>
        </w:tc>
        <w:tc>
          <w:tcPr>
            <w:tcW w:w="1037" w:type="dxa"/>
            <w:tcBorders>
              <w:top w:val="single" w:sz="8" w:space="0" w:color="152935"/>
              <w:left w:val="nil"/>
              <w:bottom w:val="single" w:sz="8" w:space="0" w:color="AEAEAE"/>
              <w:right w:val="single" w:sz="8" w:space="0" w:color="E0E0E0"/>
            </w:tcBorders>
            <w:shd w:val="clear" w:color="auto" w:fill="F9F9FB"/>
          </w:tcPr>
          <w:p w:rsidR="00723AC5" w:rsidRDefault="00723AC5" w:rsidP="0060212B">
            <w:pPr>
              <w:spacing w:line="320" w:lineRule="atLeast"/>
              <w:ind w:left="60" w:right="60"/>
              <w:rPr>
                <w:rFonts w:ascii="Arial" w:hAnsi="Arial" w:cs="Arial"/>
                <w:color w:val="010205"/>
              </w:rPr>
            </w:pPr>
            <w:r>
              <w:rPr>
                <w:rFonts w:ascii="Arial" w:hAnsi="Arial" w:cs="Arial"/>
                <w:color w:val="010205"/>
              </w:rPr>
              <w:t>30</w:t>
            </w:r>
          </w:p>
        </w:tc>
        <w:tc>
          <w:tcPr>
            <w:tcW w:w="1037" w:type="dxa"/>
            <w:tcBorders>
              <w:top w:val="single" w:sz="8" w:space="0" w:color="152935"/>
              <w:left w:val="single" w:sz="8" w:space="0" w:color="E0E0E0"/>
              <w:bottom w:val="single" w:sz="8" w:space="0" w:color="AEAEAE"/>
              <w:right w:val="nil"/>
            </w:tcBorders>
            <w:shd w:val="clear" w:color="auto" w:fill="F9F9FB"/>
          </w:tcPr>
          <w:p w:rsidR="00723AC5" w:rsidRDefault="00723AC5" w:rsidP="0060212B">
            <w:pPr>
              <w:spacing w:line="320" w:lineRule="atLeast"/>
              <w:ind w:left="60" w:right="60"/>
              <w:rPr>
                <w:rFonts w:ascii="Arial" w:hAnsi="Arial" w:cs="Arial"/>
                <w:color w:val="010205"/>
              </w:rPr>
            </w:pPr>
            <w:r>
              <w:rPr>
                <w:rFonts w:ascii="Arial" w:hAnsi="Arial" w:cs="Arial"/>
                <w:color w:val="010205"/>
              </w:rPr>
              <w:t>100,0</w:t>
            </w:r>
          </w:p>
        </w:tc>
      </w:tr>
      <w:tr w:rsidR="00723AC5" w:rsidTr="0060212B">
        <w:trPr>
          <w:cantSplit/>
        </w:trPr>
        <w:tc>
          <w:tcPr>
            <w:tcW w:w="1424" w:type="dxa"/>
            <w:vMerge/>
            <w:tcBorders>
              <w:top w:val="single" w:sz="8" w:space="0" w:color="152935"/>
              <w:left w:val="nil"/>
              <w:bottom w:val="single" w:sz="8" w:space="0" w:color="152935"/>
              <w:right w:val="nil"/>
            </w:tcBorders>
            <w:shd w:val="clear" w:color="auto" w:fill="E0E0E0"/>
          </w:tcPr>
          <w:p w:rsidR="00723AC5" w:rsidRDefault="00723AC5" w:rsidP="0060212B">
            <w:pPr>
              <w:rPr>
                <w:rFonts w:ascii="Arial" w:hAnsi="Arial" w:cs="Arial"/>
                <w:color w:val="010205"/>
              </w:rPr>
            </w:pPr>
          </w:p>
        </w:tc>
        <w:tc>
          <w:tcPr>
            <w:tcW w:w="836" w:type="dxa"/>
            <w:tcBorders>
              <w:top w:val="single" w:sz="8" w:space="0" w:color="AEAEAE"/>
              <w:left w:val="nil"/>
              <w:bottom w:val="single" w:sz="8" w:space="0" w:color="AEAEAE"/>
              <w:right w:val="nil"/>
            </w:tcBorders>
            <w:shd w:val="clear" w:color="auto" w:fill="E0E0E0"/>
          </w:tcPr>
          <w:p w:rsidR="00723AC5" w:rsidRDefault="00723AC5" w:rsidP="0060212B">
            <w:pPr>
              <w:spacing w:line="320" w:lineRule="atLeast"/>
              <w:ind w:left="60" w:right="60"/>
              <w:rPr>
                <w:rFonts w:ascii="Arial" w:hAnsi="Arial" w:cs="Arial"/>
                <w:color w:val="264A60"/>
              </w:rPr>
            </w:pPr>
            <w:proofErr w:type="spellStart"/>
            <w:r>
              <w:rPr>
                <w:rFonts w:ascii="Arial" w:hAnsi="Arial" w:cs="Arial"/>
                <w:color w:val="264A60"/>
              </w:rPr>
              <w:t>Exclu</w:t>
            </w:r>
            <w:r>
              <w:rPr>
                <w:rFonts w:ascii="Arial" w:hAnsi="Arial" w:cs="Arial"/>
                <w:color w:val="264A60"/>
                <w:vertAlign w:val="superscript"/>
              </w:rPr>
              <w:t>a</w:t>
            </w:r>
            <w:proofErr w:type="spellEnd"/>
          </w:p>
        </w:tc>
        <w:tc>
          <w:tcPr>
            <w:tcW w:w="1037" w:type="dxa"/>
            <w:tcBorders>
              <w:top w:val="single" w:sz="8" w:space="0" w:color="AEAEAE"/>
              <w:left w:val="nil"/>
              <w:bottom w:val="single" w:sz="8" w:space="0" w:color="AEAEAE"/>
              <w:right w:val="single" w:sz="8" w:space="0" w:color="E0E0E0"/>
            </w:tcBorders>
            <w:shd w:val="clear" w:color="auto" w:fill="F9F9FB"/>
          </w:tcPr>
          <w:p w:rsidR="00723AC5" w:rsidRDefault="00723AC5" w:rsidP="0060212B">
            <w:pPr>
              <w:spacing w:line="320" w:lineRule="atLeast"/>
              <w:ind w:left="60" w:right="60"/>
              <w:rPr>
                <w:rFonts w:ascii="Arial" w:hAnsi="Arial" w:cs="Arial"/>
                <w:color w:val="010205"/>
              </w:rPr>
            </w:pPr>
            <w:r>
              <w:rPr>
                <w:rFonts w:ascii="Arial" w:hAnsi="Arial" w:cs="Arial"/>
                <w:color w:val="010205"/>
              </w:rPr>
              <w:t>0</w:t>
            </w:r>
          </w:p>
        </w:tc>
        <w:tc>
          <w:tcPr>
            <w:tcW w:w="1037" w:type="dxa"/>
            <w:tcBorders>
              <w:top w:val="single" w:sz="8" w:space="0" w:color="AEAEAE"/>
              <w:left w:val="single" w:sz="8" w:space="0" w:color="E0E0E0"/>
              <w:bottom w:val="single" w:sz="8" w:space="0" w:color="AEAEAE"/>
              <w:right w:val="nil"/>
            </w:tcBorders>
            <w:shd w:val="clear" w:color="auto" w:fill="F9F9FB"/>
          </w:tcPr>
          <w:p w:rsidR="00723AC5" w:rsidRDefault="00723AC5" w:rsidP="0060212B">
            <w:pPr>
              <w:spacing w:line="320" w:lineRule="atLeast"/>
              <w:ind w:left="60" w:right="60"/>
              <w:rPr>
                <w:rFonts w:ascii="Arial" w:hAnsi="Arial" w:cs="Arial"/>
                <w:color w:val="010205"/>
              </w:rPr>
            </w:pPr>
            <w:r>
              <w:rPr>
                <w:rFonts w:ascii="Arial" w:hAnsi="Arial" w:cs="Arial"/>
                <w:color w:val="010205"/>
              </w:rPr>
              <w:t>,0</w:t>
            </w:r>
          </w:p>
        </w:tc>
      </w:tr>
      <w:tr w:rsidR="00723AC5" w:rsidTr="0060212B">
        <w:trPr>
          <w:cantSplit/>
        </w:trPr>
        <w:tc>
          <w:tcPr>
            <w:tcW w:w="1424" w:type="dxa"/>
            <w:vMerge/>
            <w:tcBorders>
              <w:top w:val="single" w:sz="8" w:space="0" w:color="152935"/>
              <w:left w:val="nil"/>
              <w:bottom w:val="single" w:sz="8" w:space="0" w:color="152935"/>
              <w:right w:val="nil"/>
            </w:tcBorders>
            <w:shd w:val="clear" w:color="auto" w:fill="E0E0E0"/>
          </w:tcPr>
          <w:p w:rsidR="00723AC5" w:rsidRDefault="00723AC5" w:rsidP="0060212B">
            <w:pPr>
              <w:rPr>
                <w:rFonts w:ascii="Arial" w:hAnsi="Arial" w:cs="Arial"/>
                <w:color w:val="010205"/>
              </w:rPr>
            </w:pPr>
          </w:p>
        </w:tc>
        <w:tc>
          <w:tcPr>
            <w:tcW w:w="836" w:type="dxa"/>
            <w:tcBorders>
              <w:top w:val="single" w:sz="8" w:space="0" w:color="AEAEAE"/>
              <w:left w:val="nil"/>
              <w:bottom w:val="single" w:sz="8" w:space="0" w:color="152935"/>
              <w:right w:val="nil"/>
            </w:tcBorders>
            <w:shd w:val="clear" w:color="auto" w:fill="E0E0E0"/>
          </w:tcPr>
          <w:p w:rsidR="00723AC5" w:rsidRDefault="00723AC5" w:rsidP="0060212B">
            <w:pPr>
              <w:spacing w:line="320" w:lineRule="atLeast"/>
              <w:ind w:left="60" w:right="60"/>
              <w:rPr>
                <w:rFonts w:ascii="Arial" w:hAnsi="Arial" w:cs="Arial"/>
                <w:color w:val="264A60"/>
              </w:rPr>
            </w:pPr>
            <w:r>
              <w:rPr>
                <w:rFonts w:ascii="Arial" w:hAnsi="Arial" w:cs="Arial"/>
                <w:color w:val="264A60"/>
              </w:rPr>
              <w:t>Total</w:t>
            </w:r>
          </w:p>
        </w:tc>
        <w:tc>
          <w:tcPr>
            <w:tcW w:w="1037" w:type="dxa"/>
            <w:tcBorders>
              <w:top w:val="single" w:sz="8" w:space="0" w:color="AEAEAE"/>
              <w:left w:val="nil"/>
              <w:bottom w:val="single" w:sz="8" w:space="0" w:color="152935"/>
              <w:right w:val="single" w:sz="8" w:space="0" w:color="E0E0E0"/>
            </w:tcBorders>
            <w:shd w:val="clear" w:color="auto" w:fill="F9F9FB"/>
          </w:tcPr>
          <w:p w:rsidR="00723AC5" w:rsidRDefault="00723AC5" w:rsidP="0060212B">
            <w:pPr>
              <w:spacing w:line="320" w:lineRule="atLeast"/>
              <w:ind w:left="60" w:right="60"/>
              <w:rPr>
                <w:rFonts w:ascii="Arial" w:hAnsi="Arial" w:cs="Arial"/>
                <w:color w:val="010205"/>
              </w:rPr>
            </w:pPr>
            <w:r>
              <w:rPr>
                <w:rFonts w:ascii="Arial" w:hAnsi="Arial" w:cs="Arial"/>
                <w:color w:val="010205"/>
              </w:rPr>
              <w:t>30</w:t>
            </w:r>
          </w:p>
        </w:tc>
        <w:tc>
          <w:tcPr>
            <w:tcW w:w="1037" w:type="dxa"/>
            <w:tcBorders>
              <w:top w:val="single" w:sz="8" w:space="0" w:color="AEAEAE"/>
              <w:left w:val="single" w:sz="8" w:space="0" w:color="E0E0E0"/>
              <w:bottom w:val="single" w:sz="8" w:space="0" w:color="152935"/>
              <w:right w:val="nil"/>
            </w:tcBorders>
            <w:shd w:val="clear" w:color="auto" w:fill="F9F9FB"/>
          </w:tcPr>
          <w:p w:rsidR="00723AC5" w:rsidRDefault="00723AC5" w:rsidP="0060212B">
            <w:pPr>
              <w:spacing w:line="320" w:lineRule="atLeast"/>
              <w:ind w:left="60" w:right="60"/>
              <w:rPr>
                <w:rFonts w:ascii="Arial" w:hAnsi="Arial" w:cs="Arial"/>
                <w:color w:val="010205"/>
              </w:rPr>
            </w:pPr>
            <w:r>
              <w:rPr>
                <w:rFonts w:ascii="Arial" w:hAnsi="Arial" w:cs="Arial"/>
                <w:color w:val="010205"/>
              </w:rPr>
              <w:t>100,0</w:t>
            </w:r>
          </w:p>
        </w:tc>
      </w:tr>
    </w:tbl>
    <w:p w:rsidR="00723AC5" w:rsidRDefault="00723AC5" w:rsidP="00723AC5">
      <w:pPr>
        <w:rPr>
          <w:rFonts w:ascii="Arial" w:hAnsi="Arial" w:cs="Arial"/>
          <w:color w:val="010205"/>
        </w:rPr>
      </w:pPr>
    </w:p>
    <w:tbl>
      <w:tblPr>
        <w:tblW w:w="43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335"/>
      </w:tblGrid>
      <w:tr w:rsidR="00723AC5" w:rsidTr="0060212B">
        <w:trPr>
          <w:cantSplit/>
        </w:trPr>
        <w:tc>
          <w:tcPr>
            <w:tcW w:w="4334" w:type="dxa"/>
            <w:tcBorders>
              <w:top w:val="nil"/>
              <w:left w:val="nil"/>
              <w:bottom w:val="nil"/>
              <w:right w:val="nil"/>
            </w:tcBorders>
            <w:shd w:val="clear" w:color="auto" w:fill="FFFFFF"/>
          </w:tcPr>
          <w:p w:rsidR="00723AC5" w:rsidRDefault="00723AC5" w:rsidP="0060212B">
            <w:pPr>
              <w:spacing w:line="320" w:lineRule="atLeast"/>
              <w:ind w:left="60" w:right="60"/>
              <w:rPr>
                <w:rFonts w:ascii="Arial" w:hAnsi="Arial" w:cs="Arial"/>
                <w:color w:val="010205"/>
              </w:rPr>
            </w:pPr>
            <w:r>
              <w:rPr>
                <w:rFonts w:ascii="Arial" w:hAnsi="Arial" w:cs="Arial"/>
                <w:color w:val="010205"/>
              </w:rPr>
              <w:t>a. Suppression par liste basée sur toutes les variables de la procédure.</w:t>
            </w:r>
          </w:p>
        </w:tc>
      </w:tr>
    </w:tbl>
    <w:p w:rsidR="00723AC5" w:rsidRDefault="00723AC5" w:rsidP="00723AC5">
      <w:pPr>
        <w:spacing w:line="400" w:lineRule="atLeast"/>
        <w:rPr>
          <w:rFonts w:ascii="Times New Roman" w:hAnsi="Times New Roman" w:cs="Times New Roman"/>
          <w:sz w:val="24"/>
          <w:szCs w:val="24"/>
        </w:rPr>
      </w:pPr>
    </w:p>
    <w:p w:rsidR="00723AC5" w:rsidRDefault="00723AC5" w:rsidP="00723AC5">
      <w:pPr>
        <w:spacing w:line="400" w:lineRule="atLeast"/>
        <w:rPr>
          <w:rFonts w:ascii="Times New Roman" w:hAnsi="Times New Roman" w:cs="Times New Roman"/>
          <w:sz w:val="24"/>
          <w:szCs w:val="24"/>
        </w:rPr>
      </w:pPr>
    </w:p>
    <w:tbl>
      <w:tblPr>
        <w:tblW w:w="30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00"/>
        <w:gridCol w:w="1501"/>
      </w:tblGrid>
      <w:tr w:rsidR="00723AC5" w:rsidTr="00723AC5">
        <w:trPr>
          <w:cantSplit/>
        </w:trPr>
        <w:tc>
          <w:tcPr>
            <w:tcW w:w="3001" w:type="dxa"/>
            <w:gridSpan w:val="2"/>
            <w:tcBorders>
              <w:top w:val="nil"/>
              <w:left w:val="nil"/>
              <w:bottom w:val="nil"/>
              <w:right w:val="nil"/>
            </w:tcBorders>
            <w:shd w:val="clear" w:color="auto" w:fill="FFFFFF"/>
            <w:vAlign w:val="center"/>
          </w:tcPr>
          <w:p w:rsidR="00723AC5" w:rsidRDefault="00723AC5" w:rsidP="0060212B">
            <w:pPr>
              <w:spacing w:line="320" w:lineRule="atLeast"/>
              <w:ind w:left="60" w:right="60"/>
              <w:jc w:val="center"/>
              <w:rPr>
                <w:rFonts w:ascii="Arial" w:hAnsi="Arial" w:cs="Arial"/>
                <w:color w:val="010205"/>
              </w:rPr>
            </w:pPr>
            <w:r>
              <w:rPr>
                <w:rFonts w:ascii="Arial" w:hAnsi="Arial" w:cs="Arial"/>
                <w:b/>
                <w:bCs/>
                <w:color w:val="010205"/>
              </w:rPr>
              <w:t>Statistiques de fiabilité</w:t>
            </w:r>
          </w:p>
        </w:tc>
      </w:tr>
      <w:tr w:rsidR="00723AC5" w:rsidTr="00723AC5">
        <w:trPr>
          <w:cantSplit/>
        </w:trPr>
        <w:tc>
          <w:tcPr>
            <w:tcW w:w="1500" w:type="dxa"/>
            <w:tcBorders>
              <w:top w:val="nil"/>
              <w:left w:val="nil"/>
              <w:bottom w:val="single" w:sz="8" w:space="0" w:color="152935"/>
              <w:right w:val="single" w:sz="8" w:space="0" w:color="E0E0E0"/>
            </w:tcBorders>
            <w:shd w:val="clear" w:color="auto" w:fill="FFFFFF"/>
            <w:vAlign w:val="bottom"/>
          </w:tcPr>
          <w:p w:rsidR="00723AC5" w:rsidRDefault="00723AC5" w:rsidP="0060212B">
            <w:pPr>
              <w:spacing w:line="320" w:lineRule="atLeast"/>
              <w:ind w:left="60" w:right="60"/>
              <w:jc w:val="center"/>
              <w:rPr>
                <w:rFonts w:ascii="Arial" w:hAnsi="Arial" w:cs="Arial"/>
                <w:color w:val="264A60"/>
              </w:rPr>
            </w:pPr>
            <w:r>
              <w:rPr>
                <w:rFonts w:ascii="Arial" w:hAnsi="Arial" w:cs="Arial"/>
                <w:color w:val="264A60"/>
              </w:rPr>
              <w:t>Alpha de Cronbach</w:t>
            </w:r>
          </w:p>
        </w:tc>
        <w:tc>
          <w:tcPr>
            <w:tcW w:w="1501" w:type="dxa"/>
            <w:tcBorders>
              <w:top w:val="nil"/>
              <w:left w:val="single" w:sz="8" w:space="0" w:color="E0E0E0"/>
              <w:bottom w:val="single" w:sz="8" w:space="0" w:color="152935"/>
              <w:right w:val="nil"/>
            </w:tcBorders>
            <w:shd w:val="clear" w:color="auto" w:fill="FFFFFF"/>
            <w:vAlign w:val="bottom"/>
          </w:tcPr>
          <w:p w:rsidR="00723AC5" w:rsidRDefault="00723AC5" w:rsidP="0060212B">
            <w:pPr>
              <w:spacing w:line="320" w:lineRule="atLeast"/>
              <w:ind w:left="60" w:right="60"/>
              <w:jc w:val="center"/>
              <w:rPr>
                <w:rFonts w:ascii="Arial" w:hAnsi="Arial" w:cs="Arial"/>
                <w:color w:val="264A60"/>
              </w:rPr>
            </w:pPr>
            <w:r>
              <w:rPr>
                <w:rFonts w:ascii="Arial" w:hAnsi="Arial" w:cs="Arial"/>
                <w:color w:val="264A60"/>
              </w:rPr>
              <w:t>Nombre d'éléments</w:t>
            </w:r>
          </w:p>
        </w:tc>
      </w:tr>
      <w:tr w:rsidR="00723AC5" w:rsidTr="00723AC5">
        <w:trPr>
          <w:cantSplit/>
        </w:trPr>
        <w:tc>
          <w:tcPr>
            <w:tcW w:w="1500" w:type="dxa"/>
            <w:tcBorders>
              <w:top w:val="single" w:sz="8" w:space="0" w:color="152935"/>
              <w:left w:val="nil"/>
              <w:bottom w:val="single" w:sz="8" w:space="0" w:color="152935"/>
              <w:right w:val="single" w:sz="8" w:space="0" w:color="E0E0E0"/>
            </w:tcBorders>
            <w:shd w:val="clear" w:color="auto" w:fill="F9F9FB"/>
          </w:tcPr>
          <w:p w:rsidR="00723AC5" w:rsidRDefault="00723AC5" w:rsidP="0060212B">
            <w:pPr>
              <w:spacing w:line="320" w:lineRule="atLeast"/>
              <w:ind w:left="60" w:right="60"/>
              <w:rPr>
                <w:rFonts w:ascii="Arial" w:hAnsi="Arial" w:cs="Arial"/>
                <w:color w:val="010205"/>
              </w:rPr>
            </w:pPr>
            <w:r>
              <w:rPr>
                <w:rFonts w:ascii="Arial" w:hAnsi="Arial" w:cs="Arial"/>
                <w:color w:val="010205"/>
              </w:rPr>
              <w:t>,887</w:t>
            </w:r>
          </w:p>
        </w:tc>
        <w:tc>
          <w:tcPr>
            <w:tcW w:w="1501" w:type="dxa"/>
            <w:tcBorders>
              <w:top w:val="single" w:sz="8" w:space="0" w:color="152935"/>
              <w:left w:val="single" w:sz="8" w:space="0" w:color="E0E0E0"/>
              <w:bottom w:val="single" w:sz="8" w:space="0" w:color="152935"/>
              <w:right w:val="nil"/>
            </w:tcBorders>
            <w:shd w:val="clear" w:color="auto" w:fill="F9F9FB"/>
          </w:tcPr>
          <w:p w:rsidR="00723AC5" w:rsidRDefault="00723AC5" w:rsidP="0060212B">
            <w:pPr>
              <w:spacing w:line="320" w:lineRule="atLeast"/>
              <w:ind w:left="60" w:right="60"/>
              <w:rPr>
                <w:rFonts w:ascii="Arial" w:hAnsi="Arial" w:cs="Arial"/>
                <w:color w:val="010205"/>
              </w:rPr>
            </w:pPr>
            <w:r>
              <w:rPr>
                <w:rFonts w:ascii="Arial" w:hAnsi="Arial" w:cs="Arial"/>
                <w:color w:val="010205"/>
              </w:rPr>
              <w:t>21</w:t>
            </w:r>
          </w:p>
        </w:tc>
      </w:tr>
      <w:tr w:rsidR="00723AC5" w:rsidTr="00723AC5">
        <w:trPr>
          <w:cantSplit/>
        </w:trPr>
        <w:tc>
          <w:tcPr>
            <w:tcW w:w="3001" w:type="dxa"/>
            <w:gridSpan w:val="2"/>
            <w:tcBorders>
              <w:top w:val="nil"/>
              <w:left w:val="nil"/>
              <w:bottom w:val="nil"/>
              <w:right w:val="nil"/>
            </w:tcBorders>
            <w:shd w:val="clear" w:color="auto" w:fill="FFFFFF"/>
            <w:vAlign w:val="center"/>
          </w:tcPr>
          <w:p w:rsidR="00723AC5" w:rsidRDefault="00723AC5" w:rsidP="0060212B">
            <w:pPr>
              <w:spacing w:line="320" w:lineRule="atLeast"/>
              <w:ind w:left="60" w:right="60"/>
              <w:jc w:val="center"/>
              <w:rPr>
                <w:rFonts w:ascii="Arial" w:hAnsi="Arial" w:cs="Arial"/>
                <w:color w:val="010205"/>
              </w:rPr>
            </w:pPr>
            <w:r>
              <w:rPr>
                <w:rFonts w:ascii="Arial" w:hAnsi="Arial" w:cs="Arial"/>
                <w:b/>
                <w:bCs/>
                <w:color w:val="010205"/>
              </w:rPr>
              <w:t>Statistiques de fiabilité</w:t>
            </w:r>
          </w:p>
        </w:tc>
      </w:tr>
      <w:tr w:rsidR="003F63F0" w:rsidTr="00723AC5">
        <w:trPr>
          <w:cantSplit/>
        </w:trPr>
        <w:tc>
          <w:tcPr>
            <w:tcW w:w="3001" w:type="dxa"/>
            <w:gridSpan w:val="2"/>
            <w:tcBorders>
              <w:top w:val="nil"/>
              <w:left w:val="nil"/>
              <w:bottom w:val="nil"/>
              <w:right w:val="nil"/>
            </w:tcBorders>
            <w:shd w:val="clear" w:color="auto" w:fill="FFFFFF"/>
            <w:vAlign w:val="center"/>
          </w:tcPr>
          <w:p w:rsidR="003F63F0" w:rsidRDefault="003F63F0" w:rsidP="0060212B">
            <w:pPr>
              <w:spacing w:line="320" w:lineRule="atLeast"/>
              <w:ind w:left="60" w:right="60"/>
              <w:jc w:val="center"/>
              <w:rPr>
                <w:rFonts w:ascii="Arial" w:hAnsi="Arial" w:cs="Arial"/>
                <w:b/>
                <w:bCs/>
                <w:color w:val="010205"/>
              </w:rPr>
            </w:pPr>
          </w:p>
        </w:tc>
      </w:tr>
      <w:tr w:rsidR="00723AC5" w:rsidTr="00723AC5">
        <w:trPr>
          <w:cantSplit/>
        </w:trPr>
        <w:tc>
          <w:tcPr>
            <w:tcW w:w="1500" w:type="dxa"/>
            <w:tcBorders>
              <w:top w:val="nil"/>
              <w:left w:val="nil"/>
              <w:bottom w:val="single" w:sz="8" w:space="0" w:color="152935"/>
              <w:right w:val="single" w:sz="8" w:space="0" w:color="E0E0E0"/>
            </w:tcBorders>
            <w:shd w:val="clear" w:color="auto" w:fill="FFFFFF"/>
            <w:vAlign w:val="bottom"/>
          </w:tcPr>
          <w:p w:rsidR="00723AC5" w:rsidRDefault="00723AC5" w:rsidP="0060212B">
            <w:pPr>
              <w:spacing w:line="320" w:lineRule="atLeast"/>
              <w:ind w:left="60" w:right="60"/>
              <w:jc w:val="center"/>
              <w:rPr>
                <w:rFonts w:ascii="Arial" w:hAnsi="Arial" w:cs="Arial"/>
                <w:color w:val="264A60"/>
              </w:rPr>
            </w:pPr>
            <w:r>
              <w:rPr>
                <w:rFonts w:ascii="Arial" w:hAnsi="Arial" w:cs="Arial"/>
                <w:color w:val="264A60"/>
              </w:rPr>
              <w:t>Alpha de Cronbach</w:t>
            </w:r>
          </w:p>
        </w:tc>
        <w:tc>
          <w:tcPr>
            <w:tcW w:w="1501" w:type="dxa"/>
            <w:tcBorders>
              <w:top w:val="nil"/>
              <w:left w:val="single" w:sz="8" w:space="0" w:color="E0E0E0"/>
              <w:bottom w:val="single" w:sz="8" w:space="0" w:color="152935"/>
              <w:right w:val="nil"/>
            </w:tcBorders>
            <w:shd w:val="clear" w:color="auto" w:fill="FFFFFF"/>
            <w:vAlign w:val="bottom"/>
          </w:tcPr>
          <w:p w:rsidR="00723AC5" w:rsidRDefault="00723AC5" w:rsidP="0060212B">
            <w:pPr>
              <w:spacing w:line="320" w:lineRule="atLeast"/>
              <w:ind w:left="60" w:right="60"/>
              <w:jc w:val="center"/>
              <w:rPr>
                <w:rFonts w:ascii="Arial" w:hAnsi="Arial" w:cs="Arial"/>
                <w:color w:val="264A60"/>
              </w:rPr>
            </w:pPr>
            <w:r>
              <w:rPr>
                <w:rFonts w:ascii="Arial" w:hAnsi="Arial" w:cs="Arial"/>
                <w:color w:val="264A60"/>
              </w:rPr>
              <w:t>Nombre d'éléments</w:t>
            </w:r>
          </w:p>
        </w:tc>
      </w:tr>
      <w:tr w:rsidR="00723AC5" w:rsidTr="00723AC5">
        <w:trPr>
          <w:cantSplit/>
        </w:trPr>
        <w:tc>
          <w:tcPr>
            <w:tcW w:w="1500" w:type="dxa"/>
            <w:tcBorders>
              <w:top w:val="single" w:sz="8" w:space="0" w:color="152935"/>
              <w:left w:val="nil"/>
              <w:bottom w:val="single" w:sz="8" w:space="0" w:color="152935"/>
              <w:right w:val="single" w:sz="8" w:space="0" w:color="E0E0E0"/>
            </w:tcBorders>
            <w:shd w:val="clear" w:color="auto" w:fill="F9F9FB"/>
          </w:tcPr>
          <w:p w:rsidR="00723AC5" w:rsidRDefault="00723AC5" w:rsidP="0060212B">
            <w:pPr>
              <w:spacing w:line="320" w:lineRule="atLeast"/>
              <w:ind w:left="60" w:right="60"/>
              <w:rPr>
                <w:rFonts w:ascii="Arial" w:hAnsi="Arial" w:cs="Arial"/>
                <w:color w:val="010205"/>
              </w:rPr>
            </w:pPr>
            <w:r>
              <w:rPr>
                <w:rFonts w:ascii="Arial" w:hAnsi="Arial" w:cs="Arial"/>
                <w:color w:val="010205"/>
              </w:rPr>
              <w:t>,771</w:t>
            </w:r>
          </w:p>
        </w:tc>
        <w:tc>
          <w:tcPr>
            <w:tcW w:w="1501" w:type="dxa"/>
            <w:tcBorders>
              <w:top w:val="single" w:sz="8" w:space="0" w:color="152935"/>
              <w:left w:val="single" w:sz="8" w:space="0" w:color="E0E0E0"/>
              <w:bottom w:val="single" w:sz="8" w:space="0" w:color="152935"/>
              <w:right w:val="nil"/>
            </w:tcBorders>
            <w:shd w:val="clear" w:color="auto" w:fill="F9F9FB"/>
          </w:tcPr>
          <w:p w:rsidR="00723AC5" w:rsidRDefault="00723AC5" w:rsidP="0060212B">
            <w:pPr>
              <w:spacing w:line="320" w:lineRule="atLeast"/>
              <w:ind w:left="60" w:right="60"/>
              <w:rPr>
                <w:rFonts w:ascii="Arial" w:hAnsi="Arial" w:cs="Arial"/>
                <w:color w:val="010205"/>
              </w:rPr>
            </w:pPr>
            <w:r>
              <w:rPr>
                <w:rFonts w:ascii="Arial" w:hAnsi="Arial" w:cs="Arial"/>
                <w:color w:val="010205"/>
              </w:rPr>
              <w:t>12</w:t>
            </w:r>
          </w:p>
        </w:tc>
      </w:tr>
      <w:tr w:rsidR="003F63F0" w:rsidRPr="003F63F0" w:rsidTr="003F63F0">
        <w:trPr>
          <w:cantSplit/>
        </w:trPr>
        <w:tc>
          <w:tcPr>
            <w:tcW w:w="3001" w:type="dxa"/>
            <w:gridSpan w:val="2"/>
            <w:tcBorders>
              <w:top w:val="nil"/>
              <w:left w:val="nil"/>
              <w:bottom w:val="nil"/>
              <w:right w:val="nil"/>
            </w:tcBorders>
            <w:shd w:val="clear" w:color="auto" w:fill="FFFFFF"/>
            <w:vAlign w:val="center"/>
          </w:tcPr>
          <w:p w:rsid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b/>
                <w:bCs/>
                <w:color w:val="010205"/>
              </w:rPr>
            </w:pPr>
          </w:p>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010205"/>
              </w:rPr>
            </w:pPr>
            <w:r w:rsidRPr="003F63F0">
              <w:rPr>
                <w:rFonts w:ascii="Arial" w:eastAsia="Times New Roman" w:hAnsi="Arial" w:cs="Arial"/>
                <w:b/>
                <w:bCs/>
                <w:color w:val="010205"/>
              </w:rPr>
              <w:t>Statistiques de fiabilité</w:t>
            </w:r>
          </w:p>
        </w:tc>
      </w:tr>
      <w:tr w:rsidR="003F63F0" w:rsidRPr="003F63F0" w:rsidTr="003F63F0">
        <w:trPr>
          <w:cantSplit/>
        </w:trPr>
        <w:tc>
          <w:tcPr>
            <w:tcW w:w="1500" w:type="dxa"/>
            <w:tcBorders>
              <w:top w:val="nil"/>
              <w:left w:val="nil"/>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Alpha de Cronbach</w:t>
            </w:r>
          </w:p>
        </w:tc>
        <w:tc>
          <w:tcPr>
            <w:tcW w:w="1501" w:type="dxa"/>
            <w:tcBorders>
              <w:top w:val="nil"/>
              <w:left w:val="single" w:sz="8" w:space="0" w:color="E0E0E0"/>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Nombre d'éléments</w:t>
            </w:r>
          </w:p>
        </w:tc>
      </w:tr>
      <w:tr w:rsidR="003F63F0" w:rsidRPr="003F63F0" w:rsidTr="003F63F0">
        <w:trPr>
          <w:cantSplit/>
        </w:trPr>
        <w:tc>
          <w:tcPr>
            <w:tcW w:w="1500" w:type="dxa"/>
            <w:tcBorders>
              <w:top w:val="single" w:sz="8" w:space="0" w:color="152935"/>
              <w:left w:val="nil"/>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,864</w:t>
            </w:r>
          </w:p>
        </w:tc>
        <w:tc>
          <w:tcPr>
            <w:tcW w:w="1501" w:type="dxa"/>
            <w:tcBorders>
              <w:top w:val="single" w:sz="8" w:space="0" w:color="152935"/>
              <w:left w:val="single" w:sz="8" w:space="0" w:color="E0E0E0"/>
              <w:bottom w:val="single" w:sz="8" w:space="0" w:color="152935"/>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9</w:t>
            </w:r>
          </w:p>
        </w:tc>
      </w:tr>
    </w:tbl>
    <w:p w:rsidR="0060212B" w:rsidRDefault="0060212B"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p w:rsidR="0060212B" w:rsidRDefault="0060212B">
      <w:pPr>
        <w:spacing w:after="160" w:line="259"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tbl>
      <w:tblPr>
        <w:tblW w:w="70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2"/>
        <w:gridCol w:w="737"/>
        <w:gridCol w:w="1198"/>
        <w:gridCol w:w="1367"/>
        <w:gridCol w:w="1475"/>
        <w:gridCol w:w="1475"/>
      </w:tblGrid>
      <w:tr w:rsidR="003F63F0" w:rsidRPr="003F63F0" w:rsidTr="0060212B">
        <w:trPr>
          <w:cantSplit/>
        </w:trPr>
        <w:tc>
          <w:tcPr>
            <w:tcW w:w="7061" w:type="dxa"/>
            <w:gridSpan w:val="6"/>
            <w:tcBorders>
              <w:top w:val="nil"/>
              <w:left w:val="nil"/>
              <w:bottom w:val="nil"/>
              <w:right w:val="nil"/>
            </w:tcBorders>
            <w:shd w:val="clear" w:color="auto" w:fill="FFFFFF"/>
            <w:vAlign w:val="center"/>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010205"/>
              </w:rPr>
            </w:pPr>
            <w:r w:rsidRPr="003F63F0">
              <w:rPr>
                <w:rFonts w:ascii="Arial" w:eastAsia="Times New Roman" w:hAnsi="Arial" w:cs="Arial"/>
                <w:b/>
                <w:bCs/>
                <w:color w:val="010205"/>
                <w:rtl/>
              </w:rPr>
              <w:t>الجنس</w:t>
            </w:r>
          </w:p>
        </w:tc>
      </w:tr>
      <w:tr w:rsidR="003F63F0" w:rsidRPr="003F63F0" w:rsidTr="0060212B">
        <w:trPr>
          <w:cantSplit/>
        </w:trPr>
        <w:tc>
          <w:tcPr>
            <w:tcW w:w="1550" w:type="dxa"/>
            <w:gridSpan w:val="2"/>
            <w:tcBorders>
              <w:top w:val="nil"/>
              <w:left w:val="nil"/>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197" w:type="dxa"/>
            <w:tcBorders>
              <w:top w:val="nil"/>
              <w:left w:val="nil"/>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Fréquence</w:t>
            </w:r>
          </w:p>
        </w:tc>
        <w:tc>
          <w:tcPr>
            <w:tcW w:w="1366"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Pourcentage</w:t>
            </w:r>
          </w:p>
        </w:tc>
        <w:tc>
          <w:tcPr>
            <w:tcW w:w="1474"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Pourcentage valide</w:t>
            </w:r>
          </w:p>
        </w:tc>
        <w:tc>
          <w:tcPr>
            <w:tcW w:w="1474" w:type="dxa"/>
            <w:tcBorders>
              <w:top w:val="nil"/>
              <w:left w:val="single" w:sz="8" w:space="0" w:color="E0E0E0"/>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Pourcentage cumulé</w:t>
            </w:r>
          </w:p>
        </w:tc>
      </w:tr>
      <w:tr w:rsidR="003F63F0" w:rsidRPr="003F63F0" w:rsidTr="0060212B">
        <w:trPr>
          <w:cantSplit/>
        </w:trPr>
        <w:tc>
          <w:tcPr>
            <w:tcW w:w="813" w:type="dxa"/>
            <w:vMerge w:val="restart"/>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Valide</w:t>
            </w:r>
          </w:p>
        </w:tc>
        <w:tc>
          <w:tcPr>
            <w:tcW w:w="737" w:type="dxa"/>
            <w:tcBorders>
              <w:top w:val="single" w:sz="8" w:space="0" w:color="152935"/>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tl/>
              </w:rPr>
              <w:t>ذكر</w:t>
            </w:r>
          </w:p>
        </w:tc>
        <w:tc>
          <w:tcPr>
            <w:tcW w:w="1197" w:type="dxa"/>
            <w:tcBorders>
              <w:top w:val="single" w:sz="8" w:space="0" w:color="152935"/>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8</w:t>
            </w:r>
          </w:p>
        </w:tc>
        <w:tc>
          <w:tcPr>
            <w:tcW w:w="1366"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26,7</w:t>
            </w:r>
          </w:p>
        </w:tc>
        <w:tc>
          <w:tcPr>
            <w:tcW w:w="1474"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26,7</w:t>
            </w:r>
          </w:p>
        </w:tc>
        <w:tc>
          <w:tcPr>
            <w:tcW w:w="1474" w:type="dxa"/>
            <w:tcBorders>
              <w:top w:val="single" w:sz="8" w:space="0" w:color="152935"/>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26,7</w:t>
            </w:r>
          </w:p>
        </w:tc>
      </w:tr>
      <w:tr w:rsidR="003F63F0" w:rsidRPr="003F63F0" w:rsidTr="0060212B">
        <w:trPr>
          <w:cantSplit/>
        </w:trPr>
        <w:tc>
          <w:tcPr>
            <w:tcW w:w="813"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737"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tl/>
              </w:rPr>
              <w:t>أنثى</w:t>
            </w:r>
          </w:p>
        </w:tc>
        <w:tc>
          <w:tcPr>
            <w:tcW w:w="1197"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22</w:t>
            </w:r>
          </w:p>
        </w:tc>
        <w:tc>
          <w:tcPr>
            <w:tcW w:w="136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73,3</w:t>
            </w:r>
          </w:p>
        </w:tc>
        <w:tc>
          <w:tcPr>
            <w:tcW w:w="147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73,3</w:t>
            </w:r>
          </w:p>
        </w:tc>
        <w:tc>
          <w:tcPr>
            <w:tcW w:w="1474"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100,0</w:t>
            </w:r>
          </w:p>
        </w:tc>
      </w:tr>
      <w:tr w:rsidR="003F63F0" w:rsidRPr="003F63F0" w:rsidTr="0060212B">
        <w:trPr>
          <w:cantSplit/>
        </w:trPr>
        <w:tc>
          <w:tcPr>
            <w:tcW w:w="813"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737" w:type="dxa"/>
            <w:tcBorders>
              <w:top w:val="single" w:sz="8" w:space="0" w:color="AEAEAE"/>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Total</w:t>
            </w:r>
          </w:p>
        </w:tc>
        <w:tc>
          <w:tcPr>
            <w:tcW w:w="1197" w:type="dxa"/>
            <w:tcBorders>
              <w:top w:val="single" w:sz="8" w:space="0" w:color="AEAEAE"/>
              <w:left w:val="nil"/>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366"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100,0</w:t>
            </w:r>
          </w:p>
        </w:tc>
        <w:tc>
          <w:tcPr>
            <w:tcW w:w="1474"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100,0</w:t>
            </w:r>
          </w:p>
        </w:tc>
        <w:tc>
          <w:tcPr>
            <w:tcW w:w="1474" w:type="dxa"/>
            <w:tcBorders>
              <w:top w:val="single" w:sz="8" w:space="0" w:color="AEAEAE"/>
              <w:left w:val="single" w:sz="8" w:space="0" w:color="E0E0E0"/>
              <w:bottom w:val="single" w:sz="8" w:space="0" w:color="152935"/>
              <w:right w:val="nil"/>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r>
    </w:tbl>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tbl>
      <w:tblPr>
        <w:tblW w:w="77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1"/>
        <w:gridCol w:w="1458"/>
        <w:gridCol w:w="1196"/>
        <w:gridCol w:w="1366"/>
        <w:gridCol w:w="1473"/>
        <w:gridCol w:w="1473"/>
      </w:tblGrid>
      <w:tr w:rsidR="003F63F0" w:rsidRPr="003F63F0" w:rsidTr="0060212B">
        <w:trPr>
          <w:cantSplit/>
        </w:trPr>
        <w:tc>
          <w:tcPr>
            <w:tcW w:w="7774" w:type="dxa"/>
            <w:gridSpan w:val="6"/>
            <w:tcBorders>
              <w:top w:val="nil"/>
              <w:left w:val="nil"/>
              <w:bottom w:val="nil"/>
              <w:right w:val="nil"/>
            </w:tcBorders>
            <w:shd w:val="clear" w:color="auto" w:fill="FFFFFF"/>
            <w:vAlign w:val="center"/>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010205"/>
              </w:rPr>
            </w:pPr>
            <w:r w:rsidRPr="003F63F0">
              <w:rPr>
                <w:rFonts w:ascii="Arial" w:eastAsia="Times New Roman" w:hAnsi="Arial" w:cs="Arial"/>
                <w:b/>
                <w:bCs/>
                <w:color w:val="010205"/>
                <w:rtl/>
              </w:rPr>
              <w:t>السن</w:t>
            </w:r>
          </w:p>
        </w:tc>
      </w:tr>
      <w:tr w:rsidR="003F63F0" w:rsidRPr="003F63F0" w:rsidTr="0060212B">
        <w:trPr>
          <w:cantSplit/>
        </w:trPr>
        <w:tc>
          <w:tcPr>
            <w:tcW w:w="2269" w:type="dxa"/>
            <w:gridSpan w:val="2"/>
            <w:tcBorders>
              <w:top w:val="nil"/>
              <w:left w:val="nil"/>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196" w:type="dxa"/>
            <w:tcBorders>
              <w:top w:val="nil"/>
              <w:left w:val="nil"/>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Fréquence</w:t>
            </w:r>
          </w:p>
        </w:tc>
        <w:tc>
          <w:tcPr>
            <w:tcW w:w="1365"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Pourcentage</w:t>
            </w:r>
          </w:p>
        </w:tc>
        <w:tc>
          <w:tcPr>
            <w:tcW w:w="1472"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Pourcentage valide</w:t>
            </w:r>
          </w:p>
        </w:tc>
        <w:tc>
          <w:tcPr>
            <w:tcW w:w="1472" w:type="dxa"/>
            <w:tcBorders>
              <w:top w:val="nil"/>
              <w:left w:val="single" w:sz="8" w:space="0" w:color="E0E0E0"/>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Pourcentage cumulé</w:t>
            </w:r>
          </w:p>
        </w:tc>
      </w:tr>
      <w:tr w:rsidR="003F63F0" w:rsidRPr="003F63F0" w:rsidTr="0060212B">
        <w:trPr>
          <w:cantSplit/>
        </w:trPr>
        <w:tc>
          <w:tcPr>
            <w:tcW w:w="812" w:type="dxa"/>
            <w:vMerge w:val="restart"/>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Valide</w:t>
            </w:r>
          </w:p>
        </w:tc>
        <w:tc>
          <w:tcPr>
            <w:tcW w:w="1457" w:type="dxa"/>
            <w:tcBorders>
              <w:top w:val="single" w:sz="8" w:space="0" w:color="152935"/>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tl/>
              </w:rPr>
              <w:t>أقل من25 سنة</w:t>
            </w:r>
          </w:p>
        </w:tc>
        <w:tc>
          <w:tcPr>
            <w:tcW w:w="1196" w:type="dxa"/>
            <w:tcBorders>
              <w:top w:val="single" w:sz="8" w:space="0" w:color="152935"/>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w:t>
            </w:r>
          </w:p>
        </w:tc>
        <w:tc>
          <w:tcPr>
            <w:tcW w:w="1365"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6,7</w:t>
            </w:r>
          </w:p>
        </w:tc>
        <w:tc>
          <w:tcPr>
            <w:tcW w:w="1472"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6,7</w:t>
            </w:r>
          </w:p>
        </w:tc>
        <w:tc>
          <w:tcPr>
            <w:tcW w:w="1472" w:type="dxa"/>
            <w:tcBorders>
              <w:top w:val="single" w:sz="8" w:space="0" w:color="152935"/>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6,7</w:t>
            </w:r>
          </w:p>
        </w:tc>
      </w:tr>
      <w:tr w:rsidR="003F63F0" w:rsidRPr="003F63F0" w:rsidTr="0060212B">
        <w:trPr>
          <w:cantSplit/>
        </w:trPr>
        <w:tc>
          <w:tcPr>
            <w:tcW w:w="812"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1457"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tl/>
              </w:rPr>
              <w:t>من 25 إلى 35 سنة</w:t>
            </w:r>
          </w:p>
        </w:tc>
        <w:tc>
          <w:tcPr>
            <w:tcW w:w="1196"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14</w:t>
            </w:r>
          </w:p>
        </w:tc>
        <w:tc>
          <w:tcPr>
            <w:tcW w:w="136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46,7</w:t>
            </w:r>
          </w:p>
        </w:tc>
        <w:tc>
          <w:tcPr>
            <w:tcW w:w="1472"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46,7</w:t>
            </w:r>
          </w:p>
        </w:tc>
        <w:tc>
          <w:tcPr>
            <w:tcW w:w="1472"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53,3</w:t>
            </w:r>
          </w:p>
        </w:tc>
      </w:tr>
      <w:tr w:rsidR="003F63F0" w:rsidRPr="003F63F0" w:rsidTr="0060212B">
        <w:trPr>
          <w:cantSplit/>
        </w:trPr>
        <w:tc>
          <w:tcPr>
            <w:tcW w:w="812"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1457"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tl/>
              </w:rPr>
              <w:t>أكبر من 45 سنة</w:t>
            </w:r>
          </w:p>
        </w:tc>
        <w:tc>
          <w:tcPr>
            <w:tcW w:w="1196"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14</w:t>
            </w:r>
          </w:p>
        </w:tc>
        <w:tc>
          <w:tcPr>
            <w:tcW w:w="136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46,7</w:t>
            </w:r>
          </w:p>
        </w:tc>
        <w:tc>
          <w:tcPr>
            <w:tcW w:w="1472"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46,7</w:t>
            </w:r>
          </w:p>
        </w:tc>
        <w:tc>
          <w:tcPr>
            <w:tcW w:w="1472"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100,0</w:t>
            </w:r>
          </w:p>
        </w:tc>
      </w:tr>
      <w:tr w:rsidR="003F63F0" w:rsidRPr="003F63F0" w:rsidTr="0060212B">
        <w:trPr>
          <w:cantSplit/>
        </w:trPr>
        <w:tc>
          <w:tcPr>
            <w:tcW w:w="812"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1457" w:type="dxa"/>
            <w:tcBorders>
              <w:top w:val="single" w:sz="8" w:space="0" w:color="AEAEAE"/>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Total</w:t>
            </w:r>
          </w:p>
        </w:tc>
        <w:tc>
          <w:tcPr>
            <w:tcW w:w="1196" w:type="dxa"/>
            <w:tcBorders>
              <w:top w:val="single" w:sz="8" w:space="0" w:color="AEAEAE"/>
              <w:left w:val="nil"/>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365"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100,0</w:t>
            </w:r>
          </w:p>
        </w:tc>
        <w:tc>
          <w:tcPr>
            <w:tcW w:w="1472"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100,0</w:t>
            </w:r>
          </w:p>
        </w:tc>
        <w:tc>
          <w:tcPr>
            <w:tcW w:w="1472" w:type="dxa"/>
            <w:tcBorders>
              <w:top w:val="single" w:sz="8" w:space="0" w:color="AEAEAE"/>
              <w:left w:val="single" w:sz="8" w:space="0" w:color="E0E0E0"/>
              <w:bottom w:val="single" w:sz="8" w:space="0" w:color="152935"/>
              <w:right w:val="nil"/>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r>
    </w:tbl>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tbl>
      <w:tblPr>
        <w:tblW w:w="73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3"/>
        <w:gridCol w:w="997"/>
        <w:gridCol w:w="1197"/>
        <w:gridCol w:w="1367"/>
        <w:gridCol w:w="1474"/>
        <w:gridCol w:w="1474"/>
      </w:tblGrid>
      <w:tr w:rsidR="003F63F0" w:rsidRPr="003F63F0" w:rsidTr="0060212B">
        <w:trPr>
          <w:cantSplit/>
        </w:trPr>
        <w:tc>
          <w:tcPr>
            <w:tcW w:w="7319" w:type="dxa"/>
            <w:gridSpan w:val="6"/>
            <w:tcBorders>
              <w:top w:val="nil"/>
              <w:left w:val="nil"/>
              <w:bottom w:val="nil"/>
              <w:right w:val="nil"/>
            </w:tcBorders>
            <w:shd w:val="clear" w:color="auto" w:fill="FFFFFF"/>
            <w:vAlign w:val="center"/>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010205"/>
              </w:rPr>
            </w:pPr>
            <w:proofErr w:type="spellStart"/>
            <w:r w:rsidRPr="003F63F0">
              <w:rPr>
                <w:rFonts w:ascii="Arial" w:eastAsia="Times New Roman" w:hAnsi="Arial" w:cs="Arial"/>
                <w:b/>
                <w:bCs/>
                <w:color w:val="010205"/>
                <w:rtl/>
              </w:rPr>
              <w:t>المستوى_التعليمي</w:t>
            </w:r>
            <w:proofErr w:type="spellEnd"/>
          </w:p>
        </w:tc>
      </w:tr>
      <w:tr w:rsidR="003F63F0" w:rsidRPr="003F63F0" w:rsidTr="0060212B">
        <w:trPr>
          <w:cantSplit/>
        </w:trPr>
        <w:tc>
          <w:tcPr>
            <w:tcW w:w="1810" w:type="dxa"/>
            <w:gridSpan w:val="2"/>
            <w:tcBorders>
              <w:top w:val="nil"/>
              <w:left w:val="nil"/>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197" w:type="dxa"/>
            <w:tcBorders>
              <w:top w:val="nil"/>
              <w:left w:val="nil"/>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Fréquence</w:t>
            </w:r>
          </w:p>
        </w:tc>
        <w:tc>
          <w:tcPr>
            <w:tcW w:w="1366"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Pourcentage</w:t>
            </w:r>
          </w:p>
        </w:tc>
        <w:tc>
          <w:tcPr>
            <w:tcW w:w="1473"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Pourcentage valide</w:t>
            </w:r>
          </w:p>
        </w:tc>
        <w:tc>
          <w:tcPr>
            <w:tcW w:w="1473" w:type="dxa"/>
            <w:tcBorders>
              <w:top w:val="nil"/>
              <w:left w:val="single" w:sz="8" w:space="0" w:color="E0E0E0"/>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Pourcentage cumulé</w:t>
            </w:r>
          </w:p>
        </w:tc>
      </w:tr>
      <w:tr w:rsidR="003F63F0" w:rsidRPr="003F63F0" w:rsidTr="0060212B">
        <w:trPr>
          <w:cantSplit/>
        </w:trPr>
        <w:tc>
          <w:tcPr>
            <w:tcW w:w="813" w:type="dxa"/>
            <w:vMerge w:val="restart"/>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Valide</w:t>
            </w:r>
          </w:p>
        </w:tc>
        <w:tc>
          <w:tcPr>
            <w:tcW w:w="997" w:type="dxa"/>
            <w:tcBorders>
              <w:top w:val="single" w:sz="8" w:space="0" w:color="152935"/>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tl/>
              </w:rPr>
              <w:t>ثانوي أو أقل</w:t>
            </w:r>
          </w:p>
        </w:tc>
        <w:tc>
          <w:tcPr>
            <w:tcW w:w="1197" w:type="dxa"/>
            <w:tcBorders>
              <w:top w:val="single" w:sz="8" w:space="0" w:color="152935"/>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w:t>
            </w:r>
          </w:p>
        </w:tc>
        <w:tc>
          <w:tcPr>
            <w:tcW w:w="1366"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6,7</w:t>
            </w:r>
          </w:p>
        </w:tc>
        <w:tc>
          <w:tcPr>
            <w:tcW w:w="1473"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6,7</w:t>
            </w:r>
          </w:p>
        </w:tc>
        <w:tc>
          <w:tcPr>
            <w:tcW w:w="1473" w:type="dxa"/>
            <w:tcBorders>
              <w:top w:val="single" w:sz="8" w:space="0" w:color="152935"/>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6,7</w:t>
            </w:r>
          </w:p>
        </w:tc>
      </w:tr>
      <w:tr w:rsidR="003F63F0" w:rsidRPr="003F63F0" w:rsidTr="0060212B">
        <w:trPr>
          <w:cantSplit/>
        </w:trPr>
        <w:tc>
          <w:tcPr>
            <w:tcW w:w="813"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997"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tl/>
              </w:rPr>
              <w:t>ليسانس</w:t>
            </w:r>
          </w:p>
        </w:tc>
        <w:tc>
          <w:tcPr>
            <w:tcW w:w="1197"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13</w:t>
            </w:r>
          </w:p>
        </w:tc>
        <w:tc>
          <w:tcPr>
            <w:tcW w:w="136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43,3</w:t>
            </w:r>
          </w:p>
        </w:tc>
        <w:tc>
          <w:tcPr>
            <w:tcW w:w="1473"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43,3</w:t>
            </w:r>
          </w:p>
        </w:tc>
        <w:tc>
          <w:tcPr>
            <w:tcW w:w="1473"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r>
      <w:tr w:rsidR="003F63F0" w:rsidRPr="003F63F0" w:rsidTr="0060212B">
        <w:trPr>
          <w:cantSplit/>
        </w:trPr>
        <w:tc>
          <w:tcPr>
            <w:tcW w:w="813"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997"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tl/>
              </w:rPr>
              <w:t>ماستر</w:t>
            </w:r>
          </w:p>
        </w:tc>
        <w:tc>
          <w:tcPr>
            <w:tcW w:w="1197"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9</w:t>
            </w:r>
          </w:p>
        </w:tc>
        <w:tc>
          <w:tcPr>
            <w:tcW w:w="136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30,0</w:t>
            </w:r>
          </w:p>
        </w:tc>
        <w:tc>
          <w:tcPr>
            <w:tcW w:w="1473"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30,0</w:t>
            </w:r>
          </w:p>
        </w:tc>
        <w:tc>
          <w:tcPr>
            <w:tcW w:w="1473"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80,0</w:t>
            </w:r>
          </w:p>
        </w:tc>
      </w:tr>
      <w:tr w:rsidR="003F63F0" w:rsidRPr="003F63F0" w:rsidTr="0060212B">
        <w:trPr>
          <w:cantSplit/>
        </w:trPr>
        <w:tc>
          <w:tcPr>
            <w:tcW w:w="813"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997"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tl/>
              </w:rPr>
              <w:t>شهادات عليا</w:t>
            </w:r>
          </w:p>
        </w:tc>
        <w:tc>
          <w:tcPr>
            <w:tcW w:w="1197"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w:t>
            </w:r>
          </w:p>
        </w:tc>
        <w:tc>
          <w:tcPr>
            <w:tcW w:w="136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13,3</w:t>
            </w:r>
          </w:p>
        </w:tc>
        <w:tc>
          <w:tcPr>
            <w:tcW w:w="1473"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13,3</w:t>
            </w:r>
          </w:p>
        </w:tc>
        <w:tc>
          <w:tcPr>
            <w:tcW w:w="1473"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93,3</w:t>
            </w:r>
          </w:p>
        </w:tc>
      </w:tr>
      <w:tr w:rsidR="003F63F0" w:rsidRPr="003F63F0" w:rsidTr="0060212B">
        <w:trPr>
          <w:cantSplit/>
        </w:trPr>
        <w:tc>
          <w:tcPr>
            <w:tcW w:w="813"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997"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tl/>
              </w:rPr>
              <w:t>شهادة أخرى</w:t>
            </w:r>
          </w:p>
        </w:tc>
        <w:tc>
          <w:tcPr>
            <w:tcW w:w="1197"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w:t>
            </w:r>
          </w:p>
        </w:tc>
        <w:tc>
          <w:tcPr>
            <w:tcW w:w="136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6,7</w:t>
            </w:r>
          </w:p>
        </w:tc>
        <w:tc>
          <w:tcPr>
            <w:tcW w:w="1473"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6,7</w:t>
            </w:r>
          </w:p>
        </w:tc>
        <w:tc>
          <w:tcPr>
            <w:tcW w:w="1473"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100,0</w:t>
            </w:r>
          </w:p>
        </w:tc>
      </w:tr>
      <w:tr w:rsidR="003F63F0" w:rsidRPr="003F63F0" w:rsidTr="0060212B">
        <w:trPr>
          <w:cantSplit/>
        </w:trPr>
        <w:tc>
          <w:tcPr>
            <w:tcW w:w="813"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997" w:type="dxa"/>
            <w:tcBorders>
              <w:top w:val="single" w:sz="8" w:space="0" w:color="AEAEAE"/>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Total</w:t>
            </w:r>
          </w:p>
        </w:tc>
        <w:tc>
          <w:tcPr>
            <w:tcW w:w="1197" w:type="dxa"/>
            <w:tcBorders>
              <w:top w:val="single" w:sz="8" w:space="0" w:color="AEAEAE"/>
              <w:left w:val="nil"/>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366"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r>
    </w:tbl>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tbl>
      <w:tblPr>
        <w:tblW w:w="8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2"/>
        <w:gridCol w:w="1947"/>
        <w:gridCol w:w="1195"/>
        <w:gridCol w:w="1364"/>
        <w:gridCol w:w="1472"/>
        <w:gridCol w:w="1472"/>
      </w:tblGrid>
      <w:tr w:rsidR="003F63F0" w:rsidRPr="003F63F0" w:rsidTr="0060212B">
        <w:trPr>
          <w:cantSplit/>
        </w:trPr>
        <w:tc>
          <w:tcPr>
            <w:tcW w:w="8259" w:type="dxa"/>
            <w:gridSpan w:val="6"/>
            <w:tcBorders>
              <w:top w:val="nil"/>
              <w:left w:val="nil"/>
              <w:bottom w:val="nil"/>
              <w:right w:val="nil"/>
            </w:tcBorders>
            <w:shd w:val="clear" w:color="auto" w:fill="FFFFFF"/>
            <w:vAlign w:val="center"/>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010205"/>
              </w:rPr>
            </w:pPr>
            <w:r w:rsidRPr="003F63F0">
              <w:rPr>
                <w:rFonts w:ascii="Arial" w:eastAsia="Times New Roman" w:hAnsi="Arial" w:cs="Arial"/>
                <w:b/>
                <w:bCs/>
                <w:color w:val="010205"/>
                <w:rtl/>
              </w:rPr>
              <w:t>الأقدمية</w:t>
            </w:r>
          </w:p>
        </w:tc>
      </w:tr>
      <w:tr w:rsidR="003F63F0" w:rsidRPr="003F63F0" w:rsidTr="0060212B">
        <w:trPr>
          <w:cantSplit/>
        </w:trPr>
        <w:tc>
          <w:tcPr>
            <w:tcW w:w="2758" w:type="dxa"/>
            <w:gridSpan w:val="2"/>
            <w:tcBorders>
              <w:top w:val="nil"/>
              <w:left w:val="nil"/>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195" w:type="dxa"/>
            <w:tcBorders>
              <w:top w:val="nil"/>
              <w:left w:val="nil"/>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Fréquence</w:t>
            </w:r>
          </w:p>
        </w:tc>
        <w:tc>
          <w:tcPr>
            <w:tcW w:w="1364"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Pourcentage</w:t>
            </w:r>
          </w:p>
        </w:tc>
        <w:tc>
          <w:tcPr>
            <w:tcW w:w="1471"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Pourcentage valide</w:t>
            </w:r>
          </w:p>
        </w:tc>
        <w:tc>
          <w:tcPr>
            <w:tcW w:w="1471" w:type="dxa"/>
            <w:tcBorders>
              <w:top w:val="nil"/>
              <w:left w:val="single" w:sz="8" w:space="0" w:color="E0E0E0"/>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Pourcentage cumulé</w:t>
            </w:r>
          </w:p>
        </w:tc>
      </w:tr>
      <w:tr w:rsidR="003F63F0" w:rsidRPr="003F63F0" w:rsidTr="0060212B">
        <w:trPr>
          <w:cantSplit/>
        </w:trPr>
        <w:tc>
          <w:tcPr>
            <w:tcW w:w="812" w:type="dxa"/>
            <w:vMerge w:val="restart"/>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Valide</w:t>
            </w:r>
          </w:p>
        </w:tc>
        <w:tc>
          <w:tcPr>
            <w:tcW w:w="1946" w:type="dxa"/>
            <w:tcBorders>
              <w:top w:val="single" w:sz="8" w:space="0" w:color="152935"/>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tl/>
              </w:rPr>
              <w:t>أقل من سنة</w:t>
            </w:r>
          </w:p>
        </w:tc>
        <w:tc>
          <w:tcPr>
            <w:tcW w:w="1195" w:type="dxa"/>
            <w:tcBorders>
              <w:top w:val="single" w:sz="8" w:space="0" w:color="152935"/>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w:t>
            </w:r>
          </w:p>
        </w:tc>
        <w:tc>
          <w:tcPr>
            <w:tcW w:w="1364"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c>
          <w:tcPr>
            <w:tcW w:w="1471"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c>
          <w:tcPr>
            <w:tcW w:w="1471" w:type="dxa"/>
            <w:tcBorders>
              <w:top w:val="single" w:sz="8" w:space="0" w:color="152935"/>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r>
      <w:tr w:rsidR="003F63F0" w:rsidRPr="003F63F0" w:rsidTr="0060212B">
        <w:trPr>
          <w:cantSplit/>
        </w:trPr>
        <w:tc>
          <w:tcPr>
            <w:tcW w:w="812"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1946"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tl/>
              </w:rPr>
              <w:t>من سنة - إلى 5 سنوات</w:t>
            </w:r>
          </w:p>
        </w:tc>
        <w:tc>
          <w:tcPr>
            <w:tcW w:w="1195"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w:t>
            </w:r>
          </w:p>
        </w:tc>
        <w:tc>
          <w:tcPr>
            <w:tcW w:w="136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c>
          <w:tcPr>
            <w:tcW w:w="1471"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c>
          <w:tcPr>
            <w:tcW w:w="1471"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20,0</w:t>
            </w:r>
          </w:p>
        </w:tc>
      </w:tr>
      <w:tr w:rsidR="003F63F0" w:rsidRPr="003F63F0" w:rsidTr="0060212B">
        <w:trPr>
          <w:cantSplit/>
        </w:trPr>
        <w:tc>
          <w:tcPr>
            <w:tcW w:w="812"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1946"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tl/>
              </w:rPr>
              <w:t>من 06 - أقل من 10 سنوات</w:t>
            </w:r>
          </w:p>
        </w:tc>
        <w:tc>
          <w:tcPr>
            <w:tcW w:w="1195"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6</w:t>
            </w:r>
          </w:p>
        </w:tc>
        <w:tc>
          <w:tcPr>
            <w:tcW w:w="136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20,0</w:t>
            </w:r>
          </w:p>
        </w:tc>
        <w:tc>
          <w:tcPr>
            <w:tcW w:w="1471"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20,0</w:t>
            </w:r>
          </w:p>
        </w:tc>
        <w:tc>
          <w:tcPr>
            <w:tcW w:w="1471"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40,0</w:t>
            </w:r>
          </w:p>
        </w:tc>
      </w:tr>
      <w:tr w:rsidR="003F63F0" w:rsidRPr="003F63F0" w:rsidTr="0060212B">
        <w:trPr>
          <w:cantSplit/>
        </w:trPr>
        <w:tc>
          <w:tcPr>
            <w:tcW w:w="812"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1946"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tl/>
              </w:rPr>
              <w:t>من 11 إلى 15 سنة</w:t>
            </w:r>
          </w:p>
        </w:tc>
        <w:tc>
          <w:tcPr>
            <w:tcW w:w="1195"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11</w:t>
            </w:r>
          </w:p>
        </w:tc>
        <w:tc>
          <w:tcPr>
            <w:tcW w:w="136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36,7</w:t>
            </w:r>
          </w:p>
        </w:tc>
        <w:tc>
          <w:tcPr>
            <w:tcW w:w="1471"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36,7</w:t>
            </w:r>
          </w:p>
        </w:tc>
        <w:tc>
          <w:tcPr>
            <w:tcW w:w="1471"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76,7</w:t>
            </w:r>
          </w:p>
        </w:tc>
      </w:tr>
      <w:tr w:rsidR="003F63F0" w:rsidRPr="003F63F0" w:rsidTr="0060212B">
        <w:trPr>
          <w:cantSplit/>
        </w:trPr>
        <w:tc>
          <w:tcPr>
            <w:tcW w:w="812"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1946"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tl/>
              </w:rPr>
              <w:t>أكثر من 15 سنة</w:t>
            </w:r>
          </w:p>
        </w:tc>
        <w:tc>
          <w:tcPr>
            <w:tcW w:w="1195"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7</w:t>
            </w:r>
          </w:p>
        </w:tc>
        <w:tc>
          <w:tcPr>
            <w:tcW w:w="136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23,3</w:t>
            </w:r>
          </w:p>
        </w:tc>
        <w:tc>
          <w:tcPr>
            <w:tcW w:w="1471"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23,3</w:t>
            </w:r>
          </w:p>
        </w:tc>
        <w:tc>
          <w:tcPr>
            <w:tcW w:w="1471"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100,0</w:t>
            </w:r>
          </w:p>
        </w:tc>
      </w:tr>
      <w:tr w:rsidR="003F63F0" w:rsidRPr="003F63F0" w:rsidTr="0060212B">
        <w:trPr>
          <w:cantSplit/>
        </w:trPr>
        <w:tc>
          <w:tcPr>
            <w:tcW w:w="812"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1946" w:type="dxa"/>
            <w:tcBorders>
              <w:top w:val="single" w:sz="8" w:space="0" w:color="AEAEAE"/>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Total</w:t>
            </w:r>
          </w:p>
        </w:tc>
        <w:tc>
          <w:tcPr>
            <w:tcW w:w="1195" w:type="dxa"/>
            <w:tcBorders>
              <w:top w:val="single" w:sz="8" w:space="0" w:color="AEAEAE"/>
              <w:left w:val="nil"/>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364"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100,0</w:t>
            </w:r>
          </w:p>
        </w:tc>
        <w:tc>
          <w:tcPr>
            <w:tcW w:w="1471"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100,0</w:t>
            </w:r>
          </w:p>
        </w:tc>
        <w:tc>
          <w:tcPr>
            <w:tcW w:w="1471" w:type="dxa"/>
            <w:tcBorders>
              <w:top w:val="single" w:sz="8" w:space="0" w:color="AEAEAE"/>
              <w:left w:val="single" w:sz="8" w:space="0" w:color="E0E0E0"/>
              <w:bottom w:val="single" w:sz="8" w:space="0" w:color="152935"/>
              <w:right w:val="nil"/>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r>
    </w:tbl>
    <w:p w:rsidR="0060212B" w:rsidRDefault="0060212B"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p w:rsidR="0060212B" w:rsidRDefault="0060212B">
      <w:pPr>
        <w:spacing w:after="160" w:line="259"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tbl>
      <w:tblPr>
        <w:tblW w:w="68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91"/>
        <w:gridCol w:w="1030"/>
        <w:gridCol w:w="1075"/>
        <w:gridCol w:w="1106"/>
        <w:gridCol w:w="1044"/>
        <w:gridCol w:w="1106"/>
      </w:tblGrid>
      <w:tr w:rsidR="003F63F0" w:rsidRPr="003F63F0" w:rsidTr="003F63F0">
        <w:trPr>
          <w:cantSplit/>
        </w:trPr>
        <w:tc>
          <w:tcPr>
            <w:tcW w:w="6852" w:type="dxa"/>
            <w:gridSpan w:val="6"/>
            <w:tcBorders>
              <w:top w:val="nil"/>
              <w:left w:val="nil"/>
              <w:bottom w:val="nil"/>
              <w:right w:val="nil"/>
            </w:tcBorders>
            <w:shd w:val="clear" w:color="auto" w:fill="FFFFFF"/>
            <w:vAlign w:val="center"/>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010205"/>
              </w:rPr>
            </w:pPr>
            <w:r w:rsidRPr="003F63F0">
              <w:rPr>
                <w:rFonts w:ascii="Arial" w:eastAsia="Times New Roman" w:hAnsi="Arial" w:cs="Arial"/>
                <w:b/>
                <w:bCs/>
                <w:color w:val="010205"/>
              </w:rPr>
              <w:t>Statistiques descriptives</w:t>
            </w:r>
          </w:p>
        </w:tc>
      </w:tr>
      <w:tr w:rsidR="003F63F0" w:rsidRPr="003F63F0" w:rsidTr="003F63F0">
        <w:trPr>
          <w:cantSplit/>
        </w:trPr>
        <w:tc>
          <w:tcPr>
            <w:tcW w:w="1491" w:type="dxa"/>
            <w:tcBorders>
              <w:top w:val="nil"/>
              <w:left w:val="nil"/>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030" w:type="dxa"/>
            <w:tcBorders>
              <w:top w:val="nil"/>
              <w:left w:val="nil"/>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N</w:t>
            </w:r>
          </w:p>
        </w:tc>
        <w:tc>
          <w:tcPr>
            <w:tcW w:w="1075"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Minimum</w:t>
            </w:r>
          </w:p>
        </w:tc>
        <w:tc>
          <w:tcPr>
            <w:tcW w:w="1106"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Maximum</w:t>
            </w:r>
          </w:p>
        </w:tc>
        <w:tc>
          <w:tcPr>
            <w:tcW w:w="1044"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Moyenne</w:t>
            </w:r>
          </w:p>
        </w:tc>
        <w:tc>
          <w:tcPr>
            <w:tcW w:w="1106" w:type="dxa"/>
            <w:tcBorders>
              <w:top w:val="nil"/>
              <w:left w:val="single" w:sz="8" w:space="0" w:color="E0E0E0"/>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Ecart type</w:t>
            </w:r>
          </w:p>
        </w:tc>
      </w:tr>
      <w:tr w:rsidR="003F63F0" w:rsidRPr="003F63F0" w:rsidTr="003F63F0">
        <w:trPr>
          <w:cantSplit/>
        </w:trPr>
        <w:tc>
          <w:tcPr>
            <w:tcW w:w="1491" w:type="dxa"/>
            <w:tcBorders>
              <w:top w:val="single" w:sz="8" w:space="0" w:color="152935"/>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x1</w:t>
            </w:r>
          </w:p>
        </w:tc>
        <w:tc>
          <w:tcPr>
            <w:tcW w:w="1030" w:type="dxa"/>
            <w:tcBorders>
              <w:top w:val="single" w:sz="8" w:space="0" w:color="152935"/>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c>
          <w:tcPr>
            <w:tcW w:w="1106"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3,2667</w:t>
            </w:r>
          </w:p>
        </w:tc>
        <w:tc>
          <w:tcPr>
            <w:tcW w:w="1106" w:type="dxa"/>
            <w:tcBorders>
              <w:top w:val="single" w:sz="8" w:space="0" w:color="152935"/>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1,38796</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x2</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2,9667</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1,32570</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x3</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3,0000</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1,41421</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x4</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3,9667</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1,06620</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x5</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5,0000</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,00000</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x6</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2,2333</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1,33089</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x7</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4,00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4,2333</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,43018</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x8</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3,7333</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1,04826</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x9</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2,00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3,9333</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,94443</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x10</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4,2000</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,99655</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x11</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2,7333</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1,52978</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x12</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2,5000</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1,43238</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y1</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3,3667</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1,35146</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y2</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3,2333</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1,30472</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y3</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4,0667</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,98027</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y4</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3,4667</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1,25212</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y5</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3,7333</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1,14269</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y6</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2,8000</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1,51771</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y7</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2,8000</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1,60602</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y8</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3,0000</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1,31306</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y9</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2,9667</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1,32570</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r1</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1,50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3,3000</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,98348</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r2</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3,8000</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,58501</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r3</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2,00</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4,75</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3,3417</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,77538</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X</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2,42</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4,75</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3,4806</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,61809</w:t>
            </w:r>
          </w:p>
        </w:tc>
      </w:tr>
      <w:tr w:rsidR="003F63F0" w:rsidRPr="003F63F0" w:rsidTr="003F63F0">
        <w:trPr>
          <w:cantSplit/>
        </w:trPr>
        <w:tc>
          <w:tcPr>
            <w:tcW w:w="1491"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Y</w:t>
            </w:r>
          </w:p>
        </w:tc>
        <w:tc>
          <w:tcPr>
            <w:tcW w:w="1030"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1,44</w:t>
            </w:r>
          </w:p>
        </w:tc>
        <w:tc>
          <w:tcPr>
            <w:tcW w:w="1106"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5,00</w:t>
            </w:r>
          </w:p>
        </w:tc>
        <w:tc>
          <w:tcPr>
            <w:tcW w:w="1044"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3,2704</w:t>
            </w:r>
          </w:p>
        </w:tc>
        <w:tc>
          <w:tcPr>
            <w:tcW w:w="1106" w:type="dxa"/>
            <w:tcBorders>
              <w:top w:val="single" w:sz="8" w:space="0" w:color="AEAEAE"/>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,91470</w:t>
            </w:r>
          </w:p>
        </w:tc>
      </w:tr>
      <w:tr w:rsidR="003F63F0" w:rsidRPr="003F63F0" w:rsidTr="003F63F0">
        <w:trPr>
          <w:cantSplit/>
        </w:trPr>
        <w:tc>
          <w:tcPr>
            <w:tcW w:w="1491" w:type="dxa"/>
            <w:tcBorders>
              <w:top w:val="single" w:sz="8" w:space="0" w:color="AEAEAE"/>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N valide (liste)</w:t>
            </w:r>
          </w:p>
        </w:tc>
        <w:tc>
          <w:tcPr>
            <w:tcW w:w="1030" w:type="dxa"/>
            <w:tcBorders>
              <w:top w:val="single" w:sz="8" w:space="0" w:color="AEAEAE"/>
              <w:left w:val="nil"/>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w:t>
            </w:r>
          </w:p>
        </w:tc>
        <w:tc>
          <w:tcPr>
            <w:tcW w:w="1075" w:type="dxa"/>
            <w:tcBorders>
              <w:top w:val="single" w:sz="8" w:space="0" w:color="AEAEAE"/>
              <w:left w:val="single" w:sz="8" w:space="0" w:color="E0E0E0"/>
              <w:bottom w:val="single" w:sz="8" w:space="0" w:color="152935"/>
              <w:right w:val="single" w:sz="8" w:space="0" w:color="E0E0E0"/>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106" w:type="dxa"/>
            <w:tcBorders>
              <w:top w:val="single" w:sz="8" w:space="0" w:color="AEAEAE"/>
              <w:left w:val="single" w:sz="8" w:space="0" w:color="E0E0E0"/>
              <w:bottom w:val="single" w:sz="8" w:space="0" w:color="152935"/>
              <w:right w:val="single" w:sz="8" w:space="0" w:color="E0E0E0"/>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044" w:type="dxa"/>
            <w:tcBorders>
              <w:top w:val="single" w:sz="8" w:space="0" w:color="AEAEAE"/>
              <w:left w:val="single" w:sz="8" w:space="0" w:color="E0E0E0"/>
              <w:bottom w:val="single" w:sz="8" w:space="0" w:color="152935"/>
              <w:right w:val="single" w:sz="8" w:space="0" w:color="E0E0E0"/>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106" w:type="dxa"/>
            <w:tcBorders>
              <w:top w:val="single" w:sz="8" w:space="0" w:color="AEAEAE"/>
              <w:left w:val="single" w:sz="8" w:space="0" w:color="E0E0E0"/>
              <w:bottom w:val="single" w:sz="8" w:space="0" w:color="152935"/>
              <w:right w:val="nil"/>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r>
    </w:tbl>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tbl>
      <w:tblPr>
        <w:tblW w:w="49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12"/>
        <w:gridCol w:w="1482"/>
        <w:gridCol w:w="1482"/>
        <w:gridCol w:w="1096"/>
      </w:tblGrid>
      <w:tr w:rsidR="003F63F0" w:rsidRPr="003F63F0" w:rsidTr="0060212B">
        <w:trPr>
          <w:cantSplit/>
        </w:trPr>
        <w:tc>
          <w:tcPr>
            <w:tcW w:w="4971" w:type="dxa"/>
            <w:gridSpan w:val="4"/>
            <w:tcBorders>
              <w:top w:val="nil"/>
              <w:left w:val="nil"/>
              <w:bottom w:val="nil"/>
              <w:right w:val="nil"/>
            </w:tcBorders>
            <w:shd w:val="clear" w:color="auto" w:fill="FFFFFF"/>
            <w:vAlign w:val="center"/>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010205"/>
              </w:rPr>
            </w:pPr>
            <w:r w:rsidRPr="003F63F0">
              <w:rPr>
                <w:rFonts w:ascii="Arial" w:eastAsia="Times New Roman" w:hAnsi="Arial" w:cs="Arial"/>
                <w:b/>
                <w:bCs/>
                <w:color w:val="010205"/>
              </w:rPr>
              <w:t>Variables introduites/</w:t>
            </w:r>
            <w:proofErr w:type="spellStart"/>
            <w:r w:rsidRPr="003F63F0">
              <w:rPr>
                <w:rFonts w:ascii="Arial" w:eastAsia="Times New Roman" w:hAnsi="Arial" w:cs="Arial"/>
                <w:b/>
                <w:bCs/>
                <w:color w:val="010205"/>
              </w:rPr>
              <w:t>éliminées</w:t>
            </w:r>
            <w:r w:rsidRPr="003F63F0">
              <w:rPr>
                <w:rFonts w:ascii="Arial" w:eastAsia="Times New Roman" w:hAnsi="Arial" w:cs="Arial"/>
                <w:b/>
                <w:bCs/>
                <w:color w:val="010205"/>
                <w:vertAlign w:val="superscript"/>
              </w:rPr>
              <w:t>a</w:t>
            </w:r>
            <w:proofErr w:type="spellEnd"/>
          </w:p>
        </w:tc>
      </w:tr>
      <w:tr w:rsidR="003F63F0" w:rsidRPr="003F63F0" w:rsidTr="0060212B">
        <w:trPr>
          <w:cantSplit/>
        </w:trPr>
        <w:tc>
          <w:tcPr>
            <w:tcW w:w="911" w:type="dxa"/>
            <w:tcBorders>
              <w:top w:val="nil"/>
              <w:left w:val="nil"/>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Modèle</w:t>
            </w:r>
          </w:p>
        </w:tc>
        <w:tc>
          <w:tcPr>
            <w:tcW w:w="1482" w:type="dxa"/>
            <w:tcBorders>
              <w:top w:val="nil"/>
              <w:left w:val="nil"/>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Variables introduites</w:t>
            </w:r>
          </w:p>
        </w:tc>
        <w:tc>
          <w:tcPr>
            <w:tcW w:w="1482"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Variables éliminées</w:t>
            </w:r>
          </w:p>
        </w:tc>
        <w:tc>
          <w:tcPr>
            <w:tcW w:w="1096" w:type="dxa"/>
            <w:tcBorders>
              <w:top w:val="nil"/>
              <w:left w:val="single" w:sz="8" w:space="0" w:color="E0E0E0"/>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Méthode</w:t>
            </w:r>
          </w:p>
        </w:tc>
      </w:tr>
      <w:tr w:rsidR="003F63F0" w:rsidRPr="003F63F0" w:rsidTr="0060212B">
        <w:trPr>
          <w:cantSplit/>
        </w:trPr>
        <w:tc>
          <w:tcPr>
            <w:tcW w:w="911" w:type="dxa"/>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1</w:t>
            </w:r>
          </w:p>
        </w:tc>
        <w:tc>
          <w:tcPr>
            <w:tcW w:w="1482" w:type="dxa"/>
            <w:tcBorders>
              <w:top w:val="single" w:sz="8" w:space="0" w:color="152935"/>
              <w:left w:val="nil"/>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r1</w:t>
            </w:r>
            <w:r w:rsidRPr="003F63F0">
              <w:rPr>
                <w:rFonts w:ascii="Arial" w:eastAsia="Times New Roman" w:hAnsi="Arial" w:cs="Arial"/>
                <w:color w:val="010205"/>
                <w:sz w:val="18"/>
                <w:szCs w:val="18"/>
                <w:vertAlign w:val="superscript"/>
              </w:rPr>
              <w:t>b</w:t>
            </w:r>
          </w:p>
        </w:tc>
        <w:tc>
          <w:tcPr>
            <w:tcW w:w="1482" w:type="dxa"/>
            <w:tcBorders>
              <w:top w:val="single" w:sz="8" w:space="0" w:color="152935"/>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w:t>
            </w:r>
          </w:p>
        </w:tc>
        <w:tc>
          <w:tcPr>
            <w:tcW w:w="1096" w:type="dxa"/>
            <w:tcBorders>
              <w:top w:val="single" w:sz="8" w:space="0" w:color="152935"/>
              <w:left w:val="single" w:sz="8" w:space="0" w:color="E0E0E0"/>
              <w:bottom w:val="single" w:sz="8" w:space="0" w:color="152935"/>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Introduire</w:t>
            </w:r>
          </w:p>
        </w:tc>
      </w:tr>
    </w:tbl>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bl>
      <w:tblPr>
        <w:tblW w:w="49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972"/>
      </w:tblGrid>
      <w:tr w:rsidR="003F63F0" w:rsidRPr="003F63F0" w:rsidTr="0060212B">
        <w:trPr>
          <w:cantSplit/>
        </w:trPr>
        <w:tc>
          <w:tcPr>
            <w:tcW w:w="4971"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a. Variable dépendante : Y</w:t>
            </w:r>
          </w:p>
        </w:tc>
      </w:tr>
      <w:tr w:rsidR="003F63F0" w:rsidRPr="003F63F0" w:rsidTr="0060212B">
        <w:trPr>
          <w:cantSplit/>
        </w:trPr>
        <w:tc>
          <w:tcPr>
            <w:tcW w:w="4971"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b. Toutes les variables demandées ont été introduites.</w:t>
            </w:r>
          </w:p>
        </w:tc>
      </w:tr>
    </w:tbl>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tbl>
      <w:tblPr>
        <w:tblW w:w="59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9"/>
        <w:gridCol w:w="1031"/>
        <w:gridCol w:w="1031"/>
        <w:gridCol w:w="1462"/>
        <w:gridCol w:w="1479"/>
      </w:tblGrid>
      <w:tr w:rsidR="003F63F0" w:rsidRPr="003F63F0" w:rsidTr="0060212B">
        <w:trPr>
          <w:cantSplit/>
        </w:trPr>
        <w:tc>
          <w:tcPr>
            <w:tcW w:w="5910" w:type="dxa"/>
            <w:gridSpan w:val="5"/>
            <w:tcBorders>
              <w:top w:val="nil"/>
              <w:left w:val="nil"/>
              <w:bottom w:val="nil"/>
              <w:right w:val="nil"/>
            </w:tcBorders>
            <w:shd w:val="clear" w:color="auto" w:fill="FFFFFF"/>
            <w:vAlign w:val="center"/>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010205"/>
              </w:rPr>
            </w:pPr>
            <w:r w:rsidRPr="003F63F0">
              <w:rPr>
                <w:rFonts w:ascii="Arial" w:eastAsia="Times New Roman" w:hAnsi="Arial" w:cs="Arial"/>
                <w:b/>
                <w:bCs/>
                <w:color w:val="010205"/>
              </w:rPr>
              <w:t>Récapitulatif des modèles</w:t>
            </w:r>
          </w:p>
        </w:tc>
      </w:tr>
      <w:tr w:rsidR="003F63F0" w:rsidRPr="003F63F0" w:rsidTr="0060212B">
        <w:trPr>
          <w:cantSplit/>
        </w:trPr>
        <w:tc>
          <w:tcPr>
            <w:tcW w:w="908" w:type="dxa"/>
            <w:tcBorders>
              <w:top w:val="nil"/>
              <w:left w:val="nil"/>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Modèle</w:t>
            </w:r>
          </w:p>
        </w:tc>
        <w:tc>
          <w:tcPr>
            <w:tcW w:w="1031" w:type="dxa"/>
            <w:tcBorders>
              <w:top w:val="nil"/>
              <w:left w:val="nil"/>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R</w:t>
            </w:r>
          </w:p>
        </w:tc>
        <w:tc>
          <w:tcPr>
            <w:tcW w:w="1031"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R-deux</w:t>
            </w:r>
          </w:p>
        </w:tc>
        <w:tc>
          <w:tcPr>
            <w:tcW w:w="1462"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R-deux ajusté</w:t>
            </w:r>
          </w:p>
        </w:tc>
        <w:tc>
          <w:tcPr>
            <w:tcW w:w="1478" w:type="dxa"/>
            <w:tcBorders>
              <w:top w:val="nil"/>
              <w:left w:val="single" w:sz="8" w:space="0" w:color="E0E0E0"/>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Erreur standard de l'estimation</w:t>
            </w:r>
          </w:p>
        </w:tc>
      </w:tr>
      <w:tr w:rsidR="003F63F0" w:rsidRPr="003F63F0" w:rsidTr="0060212B">
        <w:trPr>
          <w:cantSplit/>
        </w:trPr>
        <w:tc>
          <w:tcPr>
            <w:tcW w:w="908" w:type="dxa"/>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1</w:t>
            </w:r>
          </w:p>
        </w:tc>
        <w:tc>
          <w:tcPr>
            <w:tcW w:w="1031" w:type="dxa"/>
            <w:tcBorders>
              <w:top w:val="single" w:sz="8" w:space="0" w:color="152935"/>
              <w:left w:val="nil"/>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,773</w:t>
            </w:r>
            <w:r w:rsidRPr="003F63F0">
              <w:rPr>
                <w:rFonts w:ascii="Arial" w:eastAsia="Times New Roman" w:hAnsi="Arial" w:cs="Arial"/>
                <w:color w:val="010205"/>
                <w:sz w:val="18"/>
                <w:szCs w:val="18"/>
                <w:vertAlign w:val="superscript"/>
              </w:rPr>
              <w:t>a</w:t>
            </w:r>
          </w:p>
        </w:tc>
        <w:tc>
          <w:tcPr>
            <w:tcW w:w="1031" w:type="dxa"/>
            <w:tcBorders>
              <w:top w:val="single" w:sz="8" w:space="0" w:color="152935"/>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,598</w:t>
            </w:r>
          </w:p>
        </w:tc>
        <w:tc>
          <w:tcPr>
            <w:tcW w:w="1462" w:type="dxa"/>
            <w:tcBorders>
              <w:top w:val="single" w:sz="8" w:space="0" w:color="152935"/>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,584</w:t>
            </w:r>
          </w:p>
        </w:tc>
        <w:tc>
          <w:tcPr>
            <w:tcW w:w="1478" w:type="dxa"/>
            <w:tcBorders>
              <w:top w:val="single" w:sz="8" w:space="0" w:color="152935"/>
              <w:left w:val="single" w:sz="8" w:space="0" w:color="E0E0E0"/>
              <w:bottom w:val="single" w:sz="8" w:space="0" w:color="152935"/>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,59006</w:t>
            </w:r>
          </w:p>
        </w:tc>
      </w:tr>
    </w:tbl>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bl>
      <w:tblPr>
        <w:tblW w:w="59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912"/>
      </w:tblGrid>
      <w:tr w:rsidR="003F63F0" w:rsidRPr="003F63F0" w:rsidTr="0060212B">
        <w:trPr>
          <w:cantSplit/>
        </w:trPr>
        <w:tc>
          <w:tcPr>
            <w:tcW w:w="5910"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a. Prédicteurs : (Constante), r1</w:t>
            </w:r>
          </w:p>
        </w:tc>
      </w:tr>
    </w:tbl>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tbl>
      <w:tblPr>
        <w:tblW w:w="79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288"/>
        <w:gridCol w:w="1472"/>
        <w:gridCol w:w="1027"/>
        <w:gridCol w:w="1380"/>
        <w:gridCol w:w="1027"/>
        <w:gridCol w:w="1027"/>
      </w:tblGrid>
      <w:tr w:rsidR="003F63F0" w:rsidRPr="003F63F0" w:rsidTr="0060212B">
        <w:trPr>
          <w:cantSplit/>
        </w:trPr>
        <w:tc>
          <w:tcPr>
            <w:tcW w:w="7957" w:type="dxa"/>
            <w:gridSpan w:val="7"/>
            <w:tcBorders>
              <w:top w:val="nil"/>
              <w:left w:val="nil"/>
              <w:bottom w:val="nil"/>
              <w:right w:val="nil"/>
            </w:tcBorders>
            <w:shd w:val="clear" w:color="auto" w:fill="FFFFFF"/>
            <w:vAlign w:val="center"/>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010205"/>
              </w:rPr>
            </w:pPr>
            <w:proofErr w:type="spellStart"/>
            <w:r w:rsidRPr="003F63F0">
              <w:rPr>
                <w:rFonts w:ascii="Arial" w:eastAsia="Times New Roman" w:hAnsi="Arial" w:cs="Arial"/>
                <w:b/>
                <w:bCs/>
                <w:color w:val="010205"/>
              </w:rPr>
              <w:t>ANOVA</w:t>
            </w:r>
            <w:r w:rsidRPr="003F63F0">
              <w:rPr>
                <w:rFonts w:ascii="Arial" w:eastAsia="Times New Roman" w:hAnsi="Arial" w:cs="Arial"/>
                <w:b/>
                <w:bCs/>
                <w:color w:val="010205"/>
                <w:vertAlign w:val="superscript"/>
              </w:rPr>
              <w:t>a</w:t>
            </w:r>
            <w:proofErr w:type="spellEnd"/>
          </w:p>
        </w:tc>
      </w:tr>
      <w:tr w:rsidR="003F63F0" w:rsidRPr="003F63F0" w:rsidTr="0060212B">
        <w:trPr>
          <w:cantSplit/>
        </w:trPr>
        <w:tc>
          <w:tcPr>
            <w:tcW w:w="2024" w:type="dxa"/>
            <w:gridSpan w:val="2"/>
            <w:tcBorders>
              <w:top w:val="nil"/>
              <w:left w:val="nil"/>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Modèle</w:t>
            </w:r>
          </w:p>
        </w:tc>
        <w:tc>
          <w:tcPr>
            <w:tcW w:w="1472" w:type="dxa"/>
            <w:tcBorders>
              <w:top w:val="nil"/>
              <w:left w:val="nil"/>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Somme des carrés</w:t>
            </w:r>
          </w:p>
        </w:tc>
        <w:tc>
          <w:tcPr>
            <w:tcW w:w="1027"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ddl</w:t>
            </w:r>
          </w:p>
        </w:tc>
        <w:tc>
          <w:tcPr>
            <w:tcW w:w="1380"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Carré moyen</w:t>
            </w:r>
          </w:p>
        </w:tc>
        <w:tc>
          <w:tcPr>
            <w:tcW w:w="1027"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F</w:t>
            </w:r>
          </w:p>
        </w:tc>
        <w:tc>
          <w:tcPr>
            <w:tcW w:w="1027" w:type="dxa"/>
            <w:tcBorders>
              <w:top w:val="nil"/>
              <w:left w:val="single" w:sz="8" w:space="0" w:color="E0E0E0"/>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proofErr w:type="spellStart"/>
            <w:r w:rsidRPr="003F63F0">
              <w:rPr>
                <w:rFonts w:ascii="Arial" w:eastAsia="Times New Roman" w:hAnsi="Arial" w:cs="Arial"/>
                <w:color w:val="264A60"/>
                <w:sz w:val="18"/>
                <w:szCs w:val="18"/>
              </w:rPr>
              <w:t>Sig</w:t>
            </w:r>
            <w:proofErr w:type="spellEnd"/>
            <w:r w:rsidRPr="003F63F0">
              <w:rPr>
                <w:rFonts w:ascii="Arial" w:eastAsia="Times New Roman" w:hAnsi="Arial" w:cs="Arial"/>
                <w:color w:val="264A60"/>
                <w:sz w:val="18"/>
                <w:szCs w:val="18"/>
              </w:rPr>
              <w:t>.</w:t>
            </w:r>
          </w:p>
        </w:tc>
      </w:tr>
      <w:tr w:rsidR="003F63F0" w:rsidRPr="003F63F0" w:rsidTr="0060212B">
        <w:trPr>
          <w:cantSplit/>
        </w:trPr>
        <w:tc>
          <w:tcPr>
            <w:tcW w:w="736" w:type="dxa"/>
            <w:vMerge w:val="restart"/>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1</w:t>
            </w:r>
          </w:p>
        </w:tc>
        <w:tc>
          <w:tcPr>
            <w:tcW w:w="1288" w:type="dxa"/>
            <w:tcBorders>
              <w:top w:val="single" w:sz="8" w:space="0" w:color="152935"/>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Régression</w:t>
            </w:r>
          </w:p>
        </w:tc>
        <w:tc>
          <w:tcPr>
            <w:tcW w:w="1472" w:type="dxa"/>
            <w:tcBorders>
              <w:top w:val="single" w:sz="8" w:space="0" w:color="152935"/>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14,515</w:t>
            </w: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w:t>
            </w:r>
          </w:p>
        </w:tc>
        <w:tc>
          <w:tcPr>
            <w:tcW w:w="1380"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14,515</w:t>
            </w: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41,689</w:t>
            </w:r>
          </w:p>
        </w:tc>
        <w:tc>
          <w:tcPr>
            <w:tcW w:w="1027" w:type="dxa"/>
            <w:tcBorders>
              <w:top w:val="single" w:sz="8" w:space="0" w:color="152935"/>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,000</w:t>
            </w:r>
            <w:r w:rsidRPr="003F63F0">
              <w:rPr>
                <w:rFonts w:ascii="Arial" w:eastAsia="Times New Roman" w:hAnsi="Arial" w:cs="Arial"/>
                <w:color w:val="010205"/>
                <w:sz w:val="18"/>
                <w:szCs w:val="18"/>
                <w:vertAlign w:val="superscript"/>
              </w:rPr>
              <w:t>b</w:t>
            </w:r>
          </w:p>
        </w:tc>
      </w:tr>
      <w:tr w:rsidR="003F63F0" w:rsidRPr="003F63F0" w:rsidTr="0060212B">
        <w:trPr>
          <w:cantSplit/>
        </w:trPr>
        <w:tc>
          <w:tcPr>
            <w:tcW w:w="736"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1288"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 xml:space="preserve">de </w:t>
            </w:r>
            <w:proofErr w:type="spellStart"/>
            <w:r w:rsidRPr="003F63F0">
              <w:rPr>
                <w:rFonts w:ascii="Arial" w:eastAsia="Times New Roman" w:hAnsi="Arial" w:cs="Arial"/>
                <w:color w:val="264A60"/>
                <w:sz w:val="18"/>
                <w:szCs w:val="18"/>
              </w:rPr>
              <w:t>Student</w:t>
            </w:r>
            <w:proofErr w:type="spellEnd"/>
          </w:p>
        </w:tc>
        <w:tc>
          <w:tcPr>
            <w:tcW w:w="1472"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9,749</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28</w:t>
            </w:r>
          </w:p>
        </w:tc>
        <w:tc>
          <w:tcPr>
            <w:tcW w:w="1380"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,348</w:t>
            </w:r>
          </w:p>
        </w:tc>
        <w:tc>
          <w:tcPr>
            <w:tcW w:w="1027" w:type="dxa"/>
            <w:tcBorders>
              <w:top w:val="single" w:sz="8" w:space="0" w:color="AEAEAE"/>
              <w:left w:val="single" w:sz="8" w:space="0" w:color="E0E0E0"/>
              <w:bottom w:val="single" w:sz="8" w:space="0" w:color="AEAEAE"/>
              <w:right w:val="single" w:sz="8" w:space="0" w:color="E0E0E0"/>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027" w:type="dxa"/>
            <w:tcBorders>
              <w:top w:val="single" w:sz="8" w:space="0" w:color="AEAEAE"/>
              <w:left w:val="single" w:sz="8" w:space="0" w:color="E0E0E0"/>
              <w:bottom w:val="single" w:sz="8" w:space="0" w:color="AEAEAE"/>
              <w:right w:val="nil"/>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r>
      <w:tr w:rsidR="003F63F0" w:rsidRPr="003F63F0" w:rsidTr="0060212B">
        <w:trPr>
          <w:cantSplit/>
        </w:trPr>
        <w:tc>
          <w:tcPr>
            <w:tcW w:w="736"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288" w:type="dxa"/>
            <w:tcBorders>
              <w:top w:val="single" w:sz="8" w:space="0" w:color="AEAEAE"/>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Total</w:t>
            </w:r>
          </w:p>
        </w:tc>
        <w:tc>
          <w:tcPr>
            <w:tcW w:w="1472" w:type="dxa"/>
            <w:tcBorders>
              <w:top w:val="single" w:sz="8" w:space="0" w:color="AEAEAE"/>
              <w:left w:val="nil"/>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24,264</w:t>
            </w:r>
          </w:p>
        </w:tc>
        <w:tc>
          <w:tcPr>
            <w:tcW w:w="1027"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29</w:t>
            </w:r>
          </w:p>
        </w:tc>
        <w:tc>
          <w:tcPr>
            <w:tcW w:w="1380" w:type="dxa"/>
            <w:tcBorders>
              <w:top w:val="single" w:sz="8" w:space="0" w:color="AEAEAE"/>
              <w:left w:val="single" w:sz="8" w:space="0" w:color="E0E0E0"/>
              <w:bottom w:val="single" w:sz="8" w:space="0" w:color="152935"/>
              <w:right w:val="single" w:sz="8" w:space="0" w:color="E0E0E0"/>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027" w:type="dxa"/>
            <w:tcBorders>
              <w:top w:val="single" w:sz="8" w:space="0" w:color="AEAEAE"/>
              <w:left w:val="single" w:sz="8" w:space="0" w:color="E0E0E0"/>
              <w:bottom w:val="single" w:sz="8" w:space="0" w:color="152935"/>
              <w:right w:val="single" w:sz="8" w:space="0" w:color="E0E0E0"/>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027" w:type="dxa"/>
            <w:tcBorders>
              <w:top w:val="single" w:sz="8" w:space="0" w:color="AEAEAE"/>
              <w:left w:val="single" w:sz="8" w:space="0" w:color="E0E0E0"/>
              <w:bottom w:val="single" w:sz="8" w:space="0" w:color="152935"/>
              <w:right w:val="nil"/>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r>
    </w:tbl>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bl>
      <w:tblPr>
        <w:tblW w:w="79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958"/>
      </w:tblGrid>
      <w:tr w:rsidR="003F63F0" w:rsidRPr="003F63F0" w:rsidTr="0060212B">
        <w:trPr>
          <w:cantSplit/>
        </w:trPr>
        <w:tc>
          <w:tcPr>
            <w:tcW w:w="7957"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a. Variable dépendante : Y</w:t>
            </w:r>
          </w:p>
        </w:tc>
      </w:tr>
      <w:tr w:rsidR="003F63F0" w:rsidRPr="003F63F0" w:rsidTr="0060212B">
        <w:trPr>
          <w:cantSplit/>
        </w:trPr>
        <w:tc>
          <w:tcPr>
            <w:tcW w:w="7957"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b. Prédicteurs : (Constante), r1</w:t>
            </w:r>
          </w:p>
        </w:tc>
      </w:tr>
    </w:tbl>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tbl>
      <w:tblPr>
        <w:tblW w:w="84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287"/>
        <w:gridCol w:w="1410"/>
        <w:gridCol w:w="1472"/>
        <w:gridCol w:w="1472"/>
        <w:gridCol w:w="1026"/>
        <w:gridCol w:w="1026"/>
      </w:tblGrid>
      <w:tr w:rsidR="003F63F0" w:rsidRPr="003F63F0" w:rsidTr="0060212B">
        <w:trPr>
          <w:cantSplit/>
        </w:trPr>
        <w:tc>
          <w:tcPr>
            <w:tcW w:w="8425" w:type="dxa"/>
            <w:gridSpan w:val="7"/>
            <w:tcBorders>
              <w:top w:val="nil"/>
              <w:left w:val="nil"/>
              <w:bottom w:val="nil"/>
              <w:right w:val="nil"/>
            </w:tcBorders>
            <w:shd w:val="clear" w:color="auto" w:fill="FFFFFF"/>
            <w:vAlign w:val="center"/>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010205"/>
              </w:rPr>
            </w:pPr>
            <w:proofErr w:type="spellStart"/>
            <w:r w:rsidRPr="003F63F0">
              <w:rPr>
                <w:rFonts w:ascii="Arial" w:eastAsia="Times New Roman" w:hAnsi="Arial" w:cs="Arial"/>
                <w:b/>
                <w:bCs/>
                <w:color w:val="010205"/>
              </w:rPr>
              <w:t>Coefficients</w:t>
            </w:r>
            <w:r w:rsidRPr="003F63F0">
              <w:rPr>
                <w:rFonts w:ascii="Arial" w:eastAsia="Times New Roman" w:hAnsi="Arial" w:cs="Arial"/>
                <w:b/>
                <w:bCs/>
                <w:color w:val="010205"/>
                <w:vertAlign w:val="superscript"/>
              </w:rPr>
              <w:t>a</w:t>
            </w:r>
            <w:proofErr w:type="spellEnd"/>
          </w:p>
        </w:tc>
      </w:tr>
      <w:tr w:rsidR="003F63F0" w:rsidRPr="003F63F0" w:rsidTr="0060212B">
        <w:trPr>
          <w:cantSplit/>
        </w:trPr>
        <w:tc>
          <w:tcPr>
            <w:tcW w:w="2022" w:type="dxa"/>
            <w:gridSpan w:val="2"/>
            <w:vMerge w:val="restart"/>
            <w:tcBorders>
              <w:top w:val="nil"/>
              <w:left w:val="nil"/>
              <w:bottom w:val="nil"/>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Modèle</w:t>
            </w:r>
          </w:p>
        </w:tc>
        <w:tc>
          <w:tcPr>
            <w:tcW w:w="2880" w:type="dxa"/>
            <w:gridSpan w:val="2"/>
            <w:tcBorders>
              <w:top w:val="nil"/>
              <w:left w:val="nil"/>
              <w:bottom w:val="nil"/>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Coefficients non standardisés</w:t>
            </w:r>
          </w:p>
        </w:tc>
        <w:tc>
          <w:tcPr>
            <w:tcW w:w="1471" w:type="dxa"/>
            <w:tcBorders>
              <w:top w:val="nil"/>
              <w:left w:val="single" w:sz="8" w:space="0" w:color="E0E0E0"/>
              <w:bottom w:val="nil"/>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Coefficients standardisés</w:t>
            </w:r>
          </w:p>
        </w:tc>
        <w:tc>
          <w:tcPr>
            <w:tcW w:w="1026" w:type="dxa"/>
            <w:vMerge w:val="restart"/>
            <w:tcBorders>
              <w:top w:val="nil"/>
              <w:left w:val="single" w:sz="8" w:space="0" w:color="E0E0E0"/>
              <w:bottom w:val="nil"/>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t</w:t>
            </w:r>
          </w:p>
        </w:tc>
        <w:tc>
          <w:tcPr>
            <w:tcW w:w="1026" w:type="dxa"/>
            <w:vMerge w:val="restart"/>
            <w:tcBorders>
              <w:top w:val="nil"/>
              <w:left w:val="single" w:sz="8" w:space="0" w:color="E0E0E0"/>
              <w:bottom w:val="nil"/>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proofErr w:type="spellStart"/>
            <w:r w:rsidRPr="003F63F0">
              <w:rPr>
                <w:rFonts w:ascii="Arial" w:eastAsia="Times New Roman" w:hAnsi="Arial" w:cs="Arial"/>
                <w:color w:val="264A60"/>
                <w:sz w:val="18"/>
                <w:szCs w:val="18"/>
              </w:rPr>
              <w:t>Sig</w:t>
            </w:r>
            <w:proofErr w:type="spellEnd"/>
            <w:r w:rsidRPr="003F63F0">
              <w:rPr>
                <w:rFonts w:ascii="Arial" w:eastAsia="Times New Roman" w:hAnsi="Arial" w:cs="Arial"/>
                <w:color w:val="264A60"/>
                <w:sz w:val="18"/>
                <w:szCs w:val="18"/>
              </w:rPr>
              <w:t>.</w:t>
            </w:r>
          </w:p>
        </w:tc>
      </w:tr>
      <w:tr w:rsidR="003F63F0" w:rsidRPr="003F63F0" w:rsidTr="0060212B">
        <w:trPr>
          <w:cantSplit/>
        </w:trPr>
        <w:tc>
          <w:tcPr>
            <w:tcW w:w="2022" w:type="dxa"/>
            <w:gridSpan w:val="2"/>
            <w:vMerge/>
            <w:tcBorders>
              <w:top w:val="nil"/>
              <w:left w:val="nil"/>
              <w:bottom w:val="nil"/>
              <w:right w:val="nil"/>
            </w:tcBorders>
            <w:shd w:val="clear" w:color="auto" w:fill="FFFFFF"/>
            <w:vAlign w:val="bottom"/>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264A60"/>
                <w:sz w:val="18"/>
                <w:szCs w:val="18"/>
              </w:rPr>
            </w:pPr>
          </w:p>
        </w:tc>
        <w:tc>
          <w:tcPr>
            <w:tcW w:w="1409" w:type="dxa"/>
            <w:tcBorders>
              <w:top w:val="nil"/>
              <w:left w:val="nil"/>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B</w:t>
            </w:r>
          </w:p>
        </w:tc>
        <w:tc>
          <w:tcPr>
            <w:tcW w:w="1471"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Erreur standard</w:t>
            </w:r>
          </w:p>
        </w:tc>
        <w:tc>
          <w:tcPr>
            <w:tcW w:w="1471"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Bêta</w:t>
            </w:r>
          </w:p>
        </w:tc>
        <w:tc>
          <w:tcPr>
            <w:tcW w:w="1026" w:type="dxa"/>
            <w:vMerge/>
            <w:tcBorders>
              <w:top w:val="nil"/>
              <w:left w:val="single" w:sz="8" w:space="0" w:color="E0E0E0"/>
              <w:bottom w:val="nil"/>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264A60"/>
                <w:sz w:val="18"/>
                <w:szCs w:val="18"/>
              </w:rPr>
            </w:pPr>
          </w:p>
        </w:tc>
        <w:tc>
          <w:tcPr>
            <w:tcW w:w="1026" w:type="dxa"/>
            <w:vMerge/>
            <w:tcBorders>
              <w:top w:val="nil"/>
              <w:left w:val="single" w:sz="8" w:space="0" w:color="E0E0E0"/>
              <w:bottom w:val="nil"/>
              <w:right w:val="nil"/>
            </w:tcBorders>
            <w:shd w:val="clear" w:color="auto" w:fill="FFFFFF"/>
            <w:vAlign w:val="bottom"/>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264A60"/>
                <w:sz w:val="18"/>
                <w:szCs w:val="18"/>
              </w:rPr>
            </w:pPr>
          </w:p>
        </w:tc>
      </w:tr>
      <w:tr w:rsidR="003F63F0" w:rsidRPr="003F63F0" w:rsidTr="0060212B">
        <w:trPr>
          <w:cantSplit/>
        </w:trPr>
        <w:tc>
          <w:tcPr>
            <w:tcW w:w="735" w:type="dxa"/>
            <w:vMerge w:val="restart"/>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1</w:t>
            </w:r>
          </w:p>
        </w:tc>
        <w:tc>
          <w:tcPr>
            <w:tcW w:w="1287" w:type="dxa"/>
            <w:tcBorders>
              <w:top w:val="single" w:sz="8" w:space="0" w:color="152935"/>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(Constante)</w:t>
            </w:r>
          </w:p>
        </w:tc>
        <w:tc>
          <w:tcPr>
            <w:tcW w:w="1409" w:type="dxa"/>
            <w:tcBorders>
              <w:top w:val="single" w:sz="8" w:space="0" w:color="152935"/>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,897</w:t>
            </w:r>
          </w:p>
        </w:tc>
        <w:tc>
          <w:tcPr>
            <w:tcW w:w="1471"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,383</w:t>
            </w:r>
          </w:p>
        </w:tc>
        <w:tc>
          <w:tcPr>
            <w:tcW w:w="1471" w:type="dxa"/>
            <w:tcBorders>
              <w:top w:val="single" w:sz="8" w:space="0" w:color="152935"/>
              <w:left w:val="single" w:sz="8" w:space="0" w:color="E0E0E0"/>
              <w:bottom w:val="single" w:sz="8" w:space="0" w:color="AEAEAE"/>
              <w:right w:val="single" w:sz="8" w:space="0" w:color="E0E0E0"/>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026"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2,340</w:t>
            </w:r>
          </w:p>
        </w:tc>
        <w:tc>
          <w:tcPr>
            <w:tcW w:w="1026" w:type="dxa"/>
            <w:tcBorders>
              <w:top w:val="single" w:sz="8" w:space="0" w:color="152935"/>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,027</w:t>
            </w:r>
          </w:p>
        </w:tc>
      </w:tr>
      <w:tr w:rsidR="003F63F0" w:rsidRPr="003F63F0" w:rsidTr="0060212B">
        <w:trPr>
          <w:cantSplit/>
        </w:trPr>
        <w:tc>
          <w:tcPr>
            <w:tcW w:w="735"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1287" w:type="dxa"/>
            <w:tcBorders>
              <w:top w:val="single" w:sz="8" w:space="0" w:color="AEAEAE"/>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r1</w:t>
            </w:r>
          </w:p>
        </w:tc>
        <w:tc>
          <w:tcPr>
            <w:tcW w:w="1409" w:type="dxa"/>
            <w:tcBorders>
              <w:top w:val="single" w:sz="8" w:space="0" w:color="AEAEAE"/>
              <w:left w:val="nil"/>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,719</w:t>
            </w:r>
          </w:p>
        </w:tc>
        <w:tc>
          <w:tcPr>
            <w:tcW w:w="1471"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,111</w:t>
            </w:r>
          </w:p>
        </w:tc>
        <w:tc>
          <w:tcPr>
            <w:tcW w:w="1471"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,773</w:t>
            </w:r>
          </w:p>
        </w:tc>
        <w:tc>
          <w:tcPr>
            <w:tcW w:w="1026"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6,457</w:t>
            </w:r>
          </w:p>
        </w:tc>
        <w:tc>
          <w:tcPr>
            <w:tcW w:w="1026" w:type="dxa"/>
            <w:tcBorders>
              <w:top w:val="single" w:sz="8" w:space="0" w:color="AEAEAE"/>
              <w:left w:val="single" w:sz="8" w:space="0" w:color="E0E0E0"/>
              <w:bottom w:val="single" w:sz="8" w:space="0" w:color="152935"/>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,000</w:t>
            </w:r>
          </w:p>
        </w:tc>
      </w:tr>
    </w:tbl>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bl>
      <w:tblPr>
        <w:tblW w:w="84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28"/>
      </w:tblGrid>
      <w:tr w:rsidR="003F63F0" w:rsidRPr="003F63F0" w:rsidTr="0060212B">
        <w:trPr>
          <w:cantSplit/>
        </w:trPr>
        <w:tc>
          <w:tcPr>
            <w:tcW w:w="8425"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a. Variable dépendante : Y</w:t>
            </w:r>
          </w:p>
        </w:tc>
      </w:tr>
    </w:tbl>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tbl>
      <w:tblPr>
        <w:tblW w:w="49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12"/>
        <w:gridCol w:w="1482"/>
        <w:gridCol w:w="1482"/>
        <w:gridCol w:w="1096"/>
      </w:tblGrid>
      <w:tr w:rsidR="003F63F0" w:rsidRPr="003F63F0" w:rsidTr="0060212B">
        <w:trPr>
          <w:cantSplit/>
        </w:trPr>
        <w:tc>
          <w:tcPr>
            <w:tcW w:w="4971" w:type="dxa"/>
            <w:gridSpan w:val="4"/>
            <w:tcBorders>
              <w:top w:val="nil"/>
              <w:left w:val="nil"/>
              <w:bottom w:val="nil"/>
              <w:right w:val="nil"/>
            </w:tcBorders>
            <w:shd w:val="clear" w:color="auto" w:fill="FFFFFF"/>
            <w:vAlign w:val="center"/>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010205"/>
              </w:rPr>
            </w:pPr>
            <w:r w:rsidRPr="003F63F0">
              <w:rPr>
                <w:rFonts w:ascii="Arial" w:eastAsia="Times New Roman" w:hAnsi="Arial" w:cs="Arial"/>
                <w:b/>
                <w:bCs/>
                <w:color w:val="010205"/>
              </w:rPr>
              <w:t>Variables introduites/</w:t>
            </w:r>
            <w:proofErr w:type="spellStart"/>
            <w:r w:rsidRPr="003F63F0">
              <w:rPr>
                <w:rFonts w:ascii="Arial" w:eastAsia="Times New Roman" w:hAnsi="Arial" w:cs="Arial"/>
                <w:b/>
                <w:bCs/>
                <w:color w:val="010205"/>
              </w:rPr>
              <w:t>éliminées</w:t>
            </w:r>
            <w:r w:rsidRPr="003F63F0">
              <w:rPr>
                <w:rFonts w:ascii="Arial" w:eastAsia="Times New Roman" w:hAnsi="Arial" w:cs="Arial"/>
                <w:b/>
                <w:bCs/>
                <w:color w:val="010205"/>
                <w:vertAlign w:val="superscript"/>
              </w:rPr>
              <w:t>a</w:t>
            </w:r>
            <w:proofErr w:type="spellEnd"/>
          </w:p>
        </w:tc>
      </w:tr>
      <w:tr w:rsidR="003F63F0" w:rsidRPr="003F63F0" w:rsidTr="0060212B">
        <w:trPr>
          <w:cantSplit/>
        </w:trPr>
        <w:tc>
          <w:tcPr>
            <w:tcW w:w="911" w:type="dxa"/>
            <w:tcBorders>
              <w:top w:val="nil"/>
              <w:left w:val="nil"/>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Modèle</w:t>
            </w:r>
          </w:p>
        </w:tc>
        <w:tc>
          <w:tcPr>
            <w:tcW w:w="1482" w:type="dxa"/>
            <w:tcBorders>
              <w:top w:val="nil"/>
              <w:left w:val="nil"/>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Variables introduites</w:t>
            </w:r>
          </w:p>
        </w:tc>
        <w:tc>
          <w:tcPr>
            <w:tcW w:w="1482"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Variables éliminées</w:t>
            </w:r>
          </w:p>
        </w:tc>
        <w:tc>
          <w:tcPr>
            <w:tcW w:w="1096" w:type="dxa"/>
            <w:tcBorders>
              <w:top w:val="nil"/>
              <w:left w:val="single" w:sz="8" w:space="0" w:color="E0E0E0"/>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Méthode</w:t>
            </w:r>
          </w:p>
        </w:tc>
      </w:tr>
      <w:tr w:rsidR="003F63F0" w:rsidRPr="003F63F0" w:rsidTr="0060212B">
        <w:trPr>
          <w:cantSplit/>
        </w:trPr>
        <w:tc>
          <w:tcPr>
            <w:tcW w:w="911" w:type="dxa"/>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1</w:t>
            </w:r>
          </w:p>
        </w:tc>
        <w:tc>
          <w:tcPr>
            <w:tcW w:w="1482" w:type="dxa"/>
            <w:tcBorders>
              <w:top w:val="single" w:sz="8" w:space="0" w:color="152935"/>
              <w:left w:val="nil"/>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r2</w:t>
            </w:r>
            <w:r w:rsidRPr="003F63F0">
              <w:rPr>
                <w:rFonts w:ascii="Arial" w:eastAsia="Times New Roman" w:hAnsi="Arial" w:cs="Arial"/>
                <w:color w:val="010205"/>
                <w:sz w:val="18"/>
                <w:szCs w:val="18"/>
                <w:vertAlign w:val="superscript"/>
              </w:rPr>
              <w:t>b</w:t>
            </w:r>
          </w:p>
        </w:tc>
        <w:tc>
          <w:tcPr>
            <w:tcW w:w="1482" w:type="dxa"/>
            <w:tcBorders>
              <w:top w:val="single" w:sz="8" w:space="0" w:color="152935"/>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w:t>
            </w:r>
          </w:p>
        </w:tc>
        <w:tc>
          <w:tcPr>
            <w:tcW w:w="1096" w:type="dxa"/>
            <w:tcBorders>
              <w:top w:val="single" w:sz="8" w:space="0" w:color="152935"/>
              <w:left w:val="single" w:sz="8" w:space="0" w:color="E0E0E0"/>
              <w:bottom w:val="single" w:sz="8" w:space="0" w:color="152935"/>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Introduire</w:t>
            </w:r>
          </w:p>
        </w:tc>
      </w:tr>
    </w:tbl>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bl>
      <w:tblPr>
        <w:tblW w:w="49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972"/>
      </w:tblGrid>
      <w:tr w:rsidR="003F63F0" w:rsidRPr="003F63F0" w:rsidTr="0060212B">
        <w:trPr>
          <w:cantSplit/>
        </w:trPr>
        <w:tc>
          <w:tcPr>
            <w:tcW w:w="4971"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a. Variable dépendante : Y</w:t>
            </w:r>
          </w:p>
        </w:tc>
      </w:tr>
      <w:tr w:rsidR="003F63F0" w:rsidRPr="003F63F0" w:rsidTr="0060212B">
        <w:trPr>
          <w:cantSplit/>
        </w:trPr>
        <w:tc>
          <w:tcPr>
            <w:tcW w:w="4971"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b. Toutes les variables demandées ont été introduites.</w:t>
            </w:r>
          </w:p>
        </w:tc>
      </w:tr>
    </w:tbl>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tbl>
      <w:tblPr>
        <w:tblW w:w="59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9"/>
        <w:gridCol w:w="1031"/>
        <w:gridCol w:w="1031"/>
        <w:gridCol w:w="1462"/>
        <w:gridCol w:w="1479"/>
      </w:tblGrid>
      <w:tr w:rsidR="003F63F0" w:rsidRPr="003F63F0" w:rsidTr="0060212B">
        <w:trPr>
          <w:cantSplit/>
        </w:trPr>
        <w:tc>
          <w:tcPr>
            <w:tcW w:w="5910" w:type="dxa"/>
            <w:gridSpan w:val="5"/>
            <w:tcBorders>
              <w:top w:val="nil"/>
              <w:left w:val="nil"/>
              <w:bottom w:val="nil"/>
              <w:right w:val="nil"/>
            </w:tcBorders>
            <w:shd w:val="clear" w:color="auto" w:fill="FFFFFF"/>
            <w:vAlign w:val="center"/>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010205"/>
              </w:rPr>
            </w:pPr>
            <w:r w:rsidRPr="003F63F0">
              <w:rPr>
                <w:rFonts w:ascii="Arial" w:eastAsia="Times New Roman" w:hAnsi="Arial" w:cs="Arial"/>
                <w:b/>
                <w:bCs/>
                <w:color w:val="010205"/>
              </w:rPr>
              <w:t>Récapitulatif des modèles</w:t>
            </w:r>
          </w:p>
        </w:tc>
      </w:tr>
      <w:tr w:rsidR="003F63F0" w:rsidRPr="003F63F0" w:rsidTr="0060212B">
        <w:trPr>
          <w:cantSplit/>
        </w:trPr>
        <w:tc>
          <w:tcPr>
            <w:tcW w:w="908" w:type="dxa"/>
            <w:tcBorders>
              <w:top w:val="nil"/>
              <w:left w:val="nil"/>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Modèle</w:t>
            </w:r>
          </w:p>
        </w:tc>
        <w:tc>
          <w:tcPr>
            <w:tcW w:w="1031" w:type="dxa"/>
            <w:tcBorders>
              <w:top w:val="nil"/>
              <w:left w:val="nil"/>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R</w:t>
            </w:r>
          </w:p>
        </w:tc>
        <w:tc>
          <w:tcPr>
            <w:tcW w:w="1031"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R-deux</w:t>
            </w:r>
          </w:p>
        </w:tc>
        <w:tc>
          <w:tcPr>
            <w:tcW w:w="1462"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R-deux ajusté</w:t>
            </w:r>
          </w:p>
        </w:tc>
        <w:tc>
          <w:tcPr>
            <w:tcW w:w="1478" w:type="dxa"/>
            <w:tcBorders>
              <w:top w:val="nil"/>
              <w:left w:val="single" w:sz="8" w:space="0" w:color="E0E0E0"/>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Erreur standard de l'estimation</w:t>
            </w:r>
          </w:p>
        </w:tc>
      </w:tr>
      <w:tr w:rsidR="003F63F0" w:rsidRPr="003F63F0" w:rsidTr="0060212B">
        <w:trPr>
          <w:cantSplit/>
        </w:trPr>
        <w:tc>
          <w:tcPr>
            <w:tcW w:w="908" w:type="dxa"/>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1</w:t>
            </w:r>
          </w:p>
        </w:tc>
        <w:tc>
          <w:tcPr>
            <w:tcW w:w="1031" w:type="dxa"/>
            <w:tcBorders>
              <w:top w:val="single" w:sz="8" w:space="0" w:color="152935"/>
              <w:left w:val="nil"/>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,139</w:t>
            </w:r>
            <w:r w:rsidRPr="003F63F0">
              <w:rPr>
                <w:rFonts w:ascii="Arial" w:eastAsia="Times New Roman" w:hAnsi="Arial" w:cs="Arial"/>
                <w:color w:val="010205"/>
                <w:sz w:val="18"/>
                <w:szCs w:val="18"/>
                <w:vertAlign w:val="superscript"/>
              </w:rPr>
              <w:t>a</w:t>
            </w:r>
          </w:p>
        </w:tc>
        <w:tc>
          <w:tcPr>
            <w:tcW w:w="1031" w:type="dxa"/>
            <w:tcBorders>
              <w:top w:val="single" w:sz="8" w:space="0" w:color="152935"/>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,019</w:t>
            </w:r>
          </w:p>
        </w:tc>
        <w:tc>
          <w:tcPr>
            <w:tcW w:w="1462" w:type="dxa"/>
            <w:tcBorders>
              <w:top w:val="single" w:sz="8" w:space="0" w:color="152935"/>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-,016</w:t>
            </w:r>
          </w:p>
        </w:tc>
        <w:tc>
          <w:tcPr>
            <w:tcW w:w="1478" w:type="dxa"/>
            <w:tcBorders>
              <w:top w:val="single" w:sz="8" w:space="0" w:color="152935"/>
              <w:left w:val="single" w:sz="8" w:space="0" w:color="E0E0E0"/>
              <w:bottom w:val="single" w:sz="8" w:space="0" w:color="152935"/>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,92187</w:t>
            </w:r>
          </w:p>
        </w:tc>
      </w:tr>
    </w:tbl>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bl>
      <w:tblPr>
        <w:tblW w:w="59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912"/>
      </w:tblGrid>
      <w:tr w:rsidR="003F63F0" w:rsidRPr="003F63F0" w:rsidTr="0060212B">
        <w:trPr>
          <w:cantSplit/>
        </w:trPr>
        <w:tc>
          <w:tcPr>
            <w:tcW w:w="5910"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a. Prédicteurs : (Constante), r2</w:t>
            </w:r>
          </w:p>
        </w:tc>
      </w:tr>
    </w:tbl>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tbl>
      <w:tblPr>
        <w:tblW w:w="79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288"/>
        <w:gridCol w:w="1472"/>
        <w:gridCol w:w="1027"/>
        <w:gridCol w:w="1380"/>
        <w:gridCol w:w="1027"/>
        <w:gridCol w:w="1027"/>
      </w:tblGrid>
      <w:tr w:rsidR="003F63F0" w:rsidRPr="003F63F0" w:rsidTr="0060212B">
        <w:trPr>
          <w:cantSplit/>
        </w:trPr>
        <w:tc>
          <w:tcPr>
            <w:tcW w:w="7957" w:type="dxa"/>
            <w:gridSpan w:val="7"/>
            <w:tcBorders>
              <w:top w:val="nil"/>
              <w:left w:val="nil"/>
              <w:bottom w:val="nil"/>
              <w:right w:val="nil"/>
            </w:tcBorders>
            <w:shd w:val="clear" w:color="auto" w:fill="FFFFFF"/>
            <w:vAlign w:val="center"/>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010205"/>
              </w:rPr>
            </w:pPr>
            <w:proofErr w:type="spellStart"/>
            <w:r w:rsidRPr="003F63F0">
              <w:rPr>
                <w:rFonts w:ascii="Arial" w:eastAsia="Times New Roman" w:hAnsi="Arial" w:cs="Arial"/>
                <w:b/>
                <w:bCs/>
                <w:color w:val="010205"/>
              </w:rPr>
              <w:t>ANOVA</w:t>
            </w:r>
            <w:r w:rsidRPr="003F63F0">
              <w:rPr>
                <w:rFonts w:ascii="Arial" w:eastAsia="Times New Roman" w:hAnsi="Arial" w:cs="Arial"/>
                <w:b/>
                <w:bCs/>
                <w:color w:val="010205"/>
                <w:vertAlign w:val="superscript"/>
              </w:rPr>
              <w:t>a</w:t>
            </w:r>
            <w:proofErr w:type="spellEnd"/>
          </w:p>
        </w:tc>
      </w:tr>
      <w:tr w:rsidR="003F63F0" w:rsidRPr="003F63F0" w:rsidTr="0060212B">
        <w:trPr>
          <w:cantSplit/>
        </w:trPr>
        <w:tc>
          <w:tcPr>
            <w:tcW w:w="2024" w:type="dxa"/>
            <w:gridSpan w:val="2"/>
            <w:tcBorders>
              <w:top w:val="nil"/>
              <w:left w:val="nil"/>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Modèle</w:t>
            </w:r>
          </w:p>
        </w:tc>
        <w:tc>
          <w:tcPr>
            <w:tcW w:w="1472" w:type="dxa"/>
            <w:tcBorders>
              <w:top w:val="nil"/>
              <w:left w:val="nil"/>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Somme des carrés</w:t>
            </w:r>
          </w:p>
        </w:tc>
        <w:tc>
          <w:tcPr>
            <w:tcW w:w="1027"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ddl</w:t>
            </w:r>
          </w:p>
        </w:tc>
        <w:tc>
          <w:tcPr>
            <w:tcW w:w="1380"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Carré moyen</w:t>
            </w:r>
          </w:p>
        </w:tc>
        <w:tc>
          <w:tcPr>
            <w:tcW w:w="1027"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F</w:t>
            </w:r>
          </w:p>
        </w:tc>
        <w:tc>
          <w:tcPr>
            <w:tcW w:w="1027" w:type="dxa"/>
            <w:tcBorders>
              <w:top w:val="nil"/>
              <w:left w:val="single" w:sz="8" w:space="0" w:color="E0E0E0"/>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proofErr w:type="spellStart"/>
            <w:r w:rsidRPr="003F63F0">
              <w:rPr>
                <w:rFonts w:ascii="Arial" w:eastAsia="Times New Roman" w:hAnsi="Arial" w:cs="Arial"/>
                <w:color w:val="264A60"/>
                <w:sz w:val="18"/>
                <w:szCs w:val="18"/>
              </w:rPr>
              <w:t>Sig</w:t>
            </w:r>
            <w:proofErr w:type="spellEnd"/>
            <w:r w:rsidRPr="003F63F0">
              <w:rPr>
                <w:rFonts w:ascii="Arial" w:eastAsia="Times New Roman" w:hAnsi="Arial" w:cs="Arial"/>
                <w:color w:val="264A60"/>
                <w:sz w:val="18"/>
                <w:szCs w:val="18"/>
              </w:rPr>
              <w:t>.</w:t>
            </w:r>
          </w:p>
        </w:tc>
      </w:tr>
      <w:tr w:rsidR="003F63F0" w:rsidRPr="003F63F0" w:rsidTr="0060212B">
        <w:trPr>
          <w:cantSplit/>
        </w:trPr>
        <w:tc>
          <w:tcPr>
            <w:tcW w:w="736" w:type="dxa"/>
            <w:vMerge w:val="restart"/>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1</w:t>
            </w:r>
          </w:p>
        </w:tc>
        <w:tc>
          <w:tcPr>
            <w:tcW w:w="1288" w:type="dxa"/>
            <w:tcBorders>
              <w:top w:val="single" w:sz="8" w:space="0" w:color="152935"/>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Régression</w:t>
            </w:r>
          </w:p>
        </w:tc>
        <w:tc>
          <w:tcPr>
            <w:tcW w:w="1472" w:type="dxa"/>
            <w:tcBorders>
              <w:top w:val="single" w:sz="8" w:space="0" w:color="152935"/>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,468</w:t>
            </w: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w:t>
            </w:r>
          </w:p>
        </w:tc>
        <w:tc>
          <w:tcPr>
            <w:tcW w:w="1380"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,468</w:t>
            </w: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,551</w:t>
            </w:r>
          </w:p>
        </w:tc>
        <w:tc>
          <w:tcPr>
            <w:tcW w:w="1027" w:type="dxa"/>
            <w:tcBorders>
              <w:top w:val="single" w:sz="8" w:space="0" w:color="152935"/>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,464</w:t>
            </w:r>
            <w:r w:rsidRPr="003F63F0">
              <w:rPr>
                <w:rFonts w:ascii="Arial" w:eastAsia="Times New Roman" w:hAnsi="Arial" w:cs="Arial"/>
                <w:color w:val="010205"/>
                <w:sz w:val="18"/>
                <w:szCs w:val="18"/>
                <w:vertAlign w:val="superscript"/>
              </w:rPr>
              <w:t>b</w:t>
            </w:r>
          </w:p>
        </w:tc>
      </w:tr>
      <w:tr w:rsidR="003F63F0" w:rsidRPr="003F63F0" w:rsidTr="0060212B">
        <w:trPr>
          <w:cantSplit/>
        </w:trPr>
        <w:tc>
          <w:tcPr>
            <w:tcW w:w="736"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1288"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 xml:space="preserve">de </w:t>
            </w:r>
            <w:proofErr w:type="spellStart"/>
            <w:r w:rsidRPr="003F63F0">
              <w:rPr>
                <w:rFonts w:ascii="Arial" w:eastAsia="Times New Roman" w:hAnsi="Arial" w:cs="Arial"/>
                <w:color w:val="264A60"/>
                <w:sz w:val="18"/>
                <w:szCs w:val="18"/>
              </w:rPr>
              <w:t>Student</w:t>
            </w:r>
            <w:proofErr w:type="spellEnd"/>
          </w:p>
        </w:tc>
        <w:tc>
          <w:tcPr>
            <w:tcW w:w="1472"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23,796</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28</w:t>
            </w:r>
          </w:p>
        </w:tc>
        <w:tc>
          <w:tcPr>
            <w:tcW w:w="1380"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,850</w:t>
            </w:r>
          </w:p>
        </w:tc>
        <w:tc>
          <w:tcPr>
            <w:tcW w:w="1027" w:type="dxa"/>
            <w:tcBorders>
              <w:top w:val="single" w:sz="8" w:space="0" w:color="AEAEAE"/>
              <w:left w:val="single" w:sz="8" w:space="0" w:color="E0E0E0"/>
              <w:bottom w:val="single" w:sz="8" w:space="0" w:color="AEAEAE"/>
              <w:right w:val="single" w:sz="8" w:space="0" w:color="E0E0E0"/>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027" w:type="dxa"/>
            <w:tcBorders>
              <w:top w:val="single" w:sz="8" w:space="0" w:color="AEAEAE"/>
              <w:left w:val="single" w:sz="8" w:space="0" w:color="E0E0E0"/>
              <w:bottom w:val="single" w:sz="8" w:space="0" w:color="AEAEAE"/>
              <w:right w:val="nil"/>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r>
      <w:tr w:rsidR="003F63F0" w:rsidRPr="003F63F0" w:rsidTr="0060212B">
        <w:trPr>
          <w:cantSplit/>
        </w:trPr>
        <w:tc>
          <w:tcPr>
            <w:tcW w:w="736"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288" w:type="dxa"/>
            <w:tcBorders>
              <w:top w:val="single" w:sz="8" w:space="0" w:color="AEAEAE"/>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Total</w:t>
            </w:r>
          </w:p>
        </w:tc>
        <w:tc>
          <w:tcPr>
            <w:tcW w:w="1472" w:type="dxa"/>
            <w:tcBorders>
              <w:top w:val="single" w:sz="8" w:space="0" w:color="AEAEAE"/>
              <w:left w:val="nil"/>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24,264</w:t>
            </w:r>
          </w:p>
        </w:tc>
        <w:tc>
          <w:tcPr>
            <w:tcW w:w="1027"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29</w:t>
            </w:r>
          </w:p>
        </w:tc>
        <w:tc>
          <w:tcPr>
            <w:tcW w:w="1380" w:type="dxa"/>
            <w:tcBorders>
              <w:top w:val="single" w:sz="8" w:space="0" w:color="AEAEAE"/>
              <w:left w:val="single" w:sz="8" w:space="0" w:color="E0E0E0"/>
              <w:bottom w:val="single" w:sz="8" w:space="0" w:color="152935"/>
              <w:right w:val="single" w:sz="8" w:space="0" w:color="E0E0E0"/>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027" w:type="dxa"/>
            <w:tcBorders>
              <w:top w:val="single" w:sz="8" w:space="0" w:color="AEAEAE"/>
              <w:left w:val="single" w:sz="8" w:space="0" w:color="E0E0E0"/>
              <w:bottom w:val="single" w:sz="8" w:space="0" w:color="152935"/>
              <w:right w:val="single" w:sz="8" w:space="0" w:color="E0E0E0"/>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027" w:type="dxa"/>
            <w:tcBorders>
              <w:top w:val="single" w:sz="8" w:space="0" w:color="AEAEAE"/>
              <w:left w:val="single" w:sz="8" w:space="0" w:color="E0E0E0"/>
              <w:bottom w:val="single" w:sz="8" w:space="0" w:color="152935"/>
              <w:right w:val="nil"/>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r>
    </w:tbl>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bl>
      <w:tblPr>
        <w:tblW w:w="79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958"/>
      </w:tblGrid>
      <w:tr w:rsidR="003F63F0" w:rsidRPr="003F63F0" w:rsidTr="0060212B">
        <w:trPr>
          <w:cantSplit/>
        </w:trPr>
        <w:tc>
          <w:tcPr>
            <w:tcW w:w="7957"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a. Variable dépendante : Y</w:t>
            </w:r>
          </w:p>
        </w:tc>
      </w:tr>
      <w:tr w:rsidR="003F63F0" w:rsidRPr="003F63F0" w:rsidTr="0060212B">
        <w:trPr>
          <w:cantSplit/>
        </w:trPr>
        <w:tc>
          <w:tcPr>
            <w:tcW w:w="7957"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b. Prédicteurs : (Constante), r2</w:t>
            </w:r>
          </w:p>
        </w:tc>
      </w:tr>
    </w:tbl>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tbl>
      <w:tblPr>
        <w:tblW w:w="84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287"/>
        <w:gridCol w:w="1410"/>
        <w:gridCol w:w="1472"/>
        <w:gridCol w:w="1472"/>
        <w:gridCol w:w="1026"/>
        <w:gridCol w:w="1026"/>
      </w:tblGrid>
      <w:tr w:rsidR="003F63F0" w:rsidRPr="003F63F0" w:rsidTr="0060212B">
        <w:trPr>
          <w:cantSplit/>
        </w:trPr>
        <w:tc>
          <w:tcPr>
            <w:tcW w:w="8425" w:type="dxa"/>
            <w:gridSpan w:val="7"/>
            <w:tcBorders>
              <w:top w:val="nil"/>
              <w:left w:val="nil"/>
              <w:bottom w:val="nil"/>
              <w:right w:val="nil"/>
            </w:tcBorders>
            <w:shd w:val="clear" w:color="auto" w:fill="FFFFFF"/>
            <w:vAlign w:val="center"/>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010205"/>
              </w:rPr>
            </w:pPr>
            <w:proofErr w:type="spellStart"/>
            <w:r w:rsidRPr="003F63F0">
              <w:rPr>
                <w:rFonts w:ascii="Arial" w:eastAsia="Times New Roman" w:hAnsi="Arial" w:cs="Arial"/>
                <w:b/>
                <w:bCs/>
                <w:color w:val="010205"/>
              </w:rPr>
              <w:t>Coefficients</w:t>
            </w:r>
            <w:r w:rsidRPr="003F63F0">
              <w:rPr>
                <w:rFonts w:ascii="Arial" w:eastAsia="Times New Roman" w:hAnsi="Arial" w:cs="Arial"/>
                <w:b/>
                <w:bCs/>
                <w:color w:val="010205"/>
                <w:vertAlign w:val="superscript"/>
              </w:rPr>
              <w:t>a</w:t>
            </w:r>
            <w:proofErr w:type="spellEnd"/>
          </w:p>
        </w:tc>
      </w:tr>
      <w:tr w:rsidR="003F63F0" w:rsidRPr="003F63F0" w:rsidTr="0060212B">
        <w:trPr>
          <w:cantSplit/>
        </w:trPr>
        <w:tc>
          <w:tcPr>
            <w:tcW w:w="2022" w:type="dxa"/>
            <w:gridSpan w:val="2"/>
            <w:vMerge w:val="restart"/>
            <w:tcBorders>
              <w:top w:val="nil"/>
              <w:left w:val="nil"/>
              <w:bottom w:val="nil"/>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Modèle</w:t>
            </w:r>
          </w:p>
        </w:tc>
        <w:tc>
          <w:tcPr>
            <w:tcW w:w="2880" w:type="dxa"/>
            <w:gridSpan w:val="2"/>
            <w:tcBorders>
              <w:top w:val="nil"/>
              <w:left w:val="nil"/>
              <w:bottom w:val="nil"/>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Coefficients non standardisés</w:t>
            </w:r>
          </w:p>
        </w:tc>
        <w:tc>
          <w:tcPr>
            <w:tcW w:w="1471" w:type="dxa"/>
            <w:tcBorders>
              <w:top w:val="nil"/>
              <w:left w:val="single" w:sz="8" w:space="0" w:color="E0E0E0"/>
              <w:bottom w:val="nil"/>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Coefficients standardisés</w:t>
            </w:r>
          </w:p>
        </w:tc>
        <w:tc>
          <w:tcPr>
            <w:tcW w:w="1026" w:type="dxa"/>
            <w:vMerge w:val="restart"/>
            <w:tcBorders>
              <w:top w:val="nil"/>
              <w:left w:val="single" w:sz="8" w:space="0" w:color="E0E0E0"/>
              <w:bottom w:val="nil"/>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t</w:t>
            </w:r>
          </w:p>
        </w:tc>
        <w:tc>
          <w:tcPr>
            <w:tcW w:w="1026" w:type="dxa"/>
            <w:vMerge w:val="restart"/>
            <w:tcBorders>
              <w:top w:val="nil"/>
              <w:left w:val="single" w:sz="8" w:space="0" w:color="E0E0E0"/>
              <w:bottom w:val="nil"/>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proofErr w:type="spellStart"/>
            <w:r w:rsidRPr="003F63F0">
              <w:rPr>
                <w:rFonts w:ascii="Arial" w:eastAsia="Times New Roman" w:hAnsi="Arial" w:cs="Arial"/>
                <w:color w:val="264A60"/>
                <w:sz w:val="18"/>
                <w:szCs w:val="18"/>
              </w:rPr>
              <w:t>Sig</w:t>
            </w:r>
            <w:proofErr w:type="spellEnd"/>
            <w:r w:rsidRPr="003F63F0">
              <w:rPr>
                <w:rFonts w:ascii="Arial" w:eastAsia="Times New Roman" w:hAnsi="Arial" w:cs="Arial"/>
                <w:color w:val="264A60"/>
                <w:sz w:val="18"/>
                <w:szCs w:val="18"/>
              </w:rPr>
              <w:t>.</w:t>
            </w:r>
          </w:p>
        </w:tc>
      </w:tr>
      <w:tr w:rsidR="003F63F0" w:rsidRPr="003F63F0" w:rsidTr="0060212B">
        <w:trPr>
          <w:cantSplit/>
        </w:trPr>
        <w:tc>
          <w:tcPr>
            <w:tcW w:w="2022" w:type="dxa"/>
            <w:gridSpan w:val="2"/>
            <w:vMerge/>
            <w:tcBorders>
              <w:top w:val="nil"/>
              <w:left w:val="nil"/>
              <w:bottom w:val="nil"/>
              <w:right w:val="nil"/>
            </w:tcBorders>
            <w:shd w:val="clear" w:color="auto" w:fill="FFFFFF"/>
            <w:vAlign w:val="bottom"/>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264A60"/>
                <w:sz w:val="18"/>
                <w:szCs w:val="18"/>
              </w:rPr>
            </w:pPr>
          </w:p>
        </w:tc>
        <w:tc>
          <w:tcPr>
            <w:tcW w:w="1409" w:type="dxa"/>
            <w:tcBorders>
              <w:top w:val="nil"/>
              <w:left w:val="nil"/>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B</w:t>
            </w:r>
          </w:p>
        </w:tc>
        <w:tc>
          <w:tcPr>
            <w:tcW w:w="1471"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Erreur standard</w:t>
            </w:r>
          </w:p>
        </w:tc>
        <w:tc>
          <w:tcPr>
            <w:tcW w:w="1471"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Bêta</w:t>
            </w:r>
          </w:p>
        </w:tc>
        <w:tc>
          <w:tcPr>
            <w:tcW w:w="1026" w:type="dxa"/>
            <w:vMerge/>
            <w:tcBorders>
              <w:top w:val="nil"/>
              <w:left w:val="single" w:sz="8" w:space="0" w:color="E0E0E0"/>
              <w:bottom w:val="nil"/>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264A60"/>
                <w:sz w:val="18"/>
                <w:szCs w:val="18"/>
              </w:rPr>
            </w:pPr>
          </w:p>
        </w:tc>
        <w:tc>
          <w:tcPr>
            <w:tcW w:w="1026" w:type="dxa"/>
            <w:vMerge/>
            <w:tcBorders>
              <w:top w:val="nil"/>
              <w:left w:val="single" w:sz="8" w:space="0" w:color="E0E0E0"/>
              <w:bottom w:val="nil"/>
              <w:right w:val="nil"/>
            </w:tcBorders>
            <w:shd w:val="clear" w:color="auto" w:fill="FFFFFF"/>
            <w:vAlign w:val="bottom"/>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264A60"/>
                <w:sz w:val="18"/>
                <w:szCs w:val="18"/>
              </w:rPr>
            </w:pPr>
          </w:p>
        </w:tc>
      </w:tr>
      <w:tr w:rsidR="003F63F0" w:rsidRPr="003F63F0" w:rsidTr="0060212B">
        <w:trPr>
          <w:cantSplit/>
        </w:trPr>
        <w:tc>
          <w:tcPr>
            <w:tcW w:w="735" w:type="dxa"/>
            <w:vMerge w:val="restart"/>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1</w:t>
            </w:r>
          </w:p>
        </w:tc>
        <w:tc>
          <w:tcPr>
            <w:tcW w:w="1287" w:type="dxa"/>
            <w:tcBorders>
              <w:top w:val="single" w:sz="8" w:space="0" w:color="152935"/>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(Constante)</w:t>
            </w:r>
          </w:p>
        </w:tc>
        <w:tc>
          <w:tcPr>
            <w:tcW w:w="1409" w:type="dxa"/>
            <w:tcBorders>
              <w:top w:val="single" w:sz="8" w:space="0" w:color="152935"/>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4,096</w:t>
            </w:r>
          </w:p>
        </w:tc>
        <w:tc>
          <w:tcPr>
            <w:tcW w:w="1471"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1,125</w:t>
            </w:r>
          </w:p>
        </w:tc>
        <w:tc>
          <w:tcPr>
            <w:tcW w:w="1471" w:type="dxa"/>
            <w:tcBorders>
              <w:top w:val="single" w:sz="8" w:space="0" w:color="152935"/>
              <w:left w:val="single" w:sz="8" w:space="0" w:color="E0E0E0"/>
              <w:bottom w:val="single" w:sz="8" w:space="0" w:color="AEAEAE"/>
              <w:right w:val="single" w:sz="8" w:space="0" w:color="E0E0E0"/>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026"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3,642</w:t>
            </w:r>
          </w:p>
        </w:tc>
        <w:tc>
          <w:tcPr>
            <w:tcW w:w="1026" w:type="dxa"/>
            <w:tcBorders>
              <w:top w:val="single" w:sz="8" w:space="0" w:color="152935"/>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,001</w:t>
            </w:r>
          </w:p>
        </w:tc>
      </w:tr>
      <w:tr w:rsidR="003F63F0" w:rsidRPr="003F63F0" w:rsidTr="0060212B">
        <w:trPr>
          <w:cantSplit/>
        </w:trPr>
        <w:tc>
          <w:tcPr>
            <w:tcW w:w="735"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1287" w:type="dxa"/>
            <w:tcBorders>
              <w:top w:val="single" w:sz="8" w:space="0" w:color="AEAEAE"/>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r2</w:t>
            </w:r>
          </w:p>
        </w:tc>
        <w:tc>
          <w:tcPr>
            <w:tcW w:w="1409" w:type="dxa"/>
            <w:tcBorders>
              <w:top w:val="single" w:sz="8" w:space="0" w:color="AEAEAE"/>
              <w:left w:val="nil"/>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-,217</w:t>
            </w:r>
          </w:p>
        </w:tc>
        <w:tc>
          <w:tcPr>
            <w:tcW w:w="1471"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,293</w:t>
            </w:r>
          </w:p>
        </w:tc>
        <w:tc>
          <w:tcPr>
            <w:tcW w:w="1471"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-,139</w:t>
            </w:r>
          </w:p>
        </w:tc>
        <w:tc>
          <w:tcPr>
            <w:tcW w:w="1026"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-,742</w:t>
            </w:r>
          </w:p>
        </w:tc>
        <w:tc>
          <w:tcPr>
            <w:tcW w:w="1026" w:type="dxa"/>
            <w:tcBorders>
              <w:top w:val="single" w:sz="8" w:space="0" w:color="AEAEAE"/>
              <w:left w:val="single" w:sz="8" w:space="0" w:color="E0E0E0"/>
              <w:bottom w:val="single" w:sz="8" w:space="0" w:color="152935"/>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,464</w:t>
            </w:r>
          </w:p>
        </w:tc>
      </w:tr>
    </w:tbl>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bl>
      <w:tblPr>
        <w:tblW w:w="84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28"/>
      </w:tblGrid>
      <w:tr w:rsidR="003F63F0" w:rsidRPr="003F63F0" w:rsidTr="0060212B">
        <w:trPr>
          <w:cantSplit/>
        </w:trPr>
        <w:tc>
          <w:tcPr>
            <w:tcW w:w="8425"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a. Variable dépendante : Y</w:t>
            </w:r>
          </w:p>
        </w:tc>
      </w:tr>
    </w:tbl>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tbl>
      <w:tblPr>
        <w:tblW w:w="49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12"/>
        <w:gridCol w:w="1482"/>
        <w:gridCol w:w="1482"/>
        <w:gridCol w:w="1096"/>
      </w:tblGrid>
      <w:tr w:rsidR="003F63F0" w:rsidRPr="003F63F0" w:rsidTr="0060212B">
        <w:trPr>
          <w:cantSplit/>
        </w:trPr>
        <w:tc>
          <w:tcPr>
            <w:tcW w:w="4971" w:type="dxa"/>
            <w:gridSpan w:val="4"/>
            <w:tcBorders>
              <w:top w:val="nil"/>
              <w:left w:val="nil"/>
              <w:bottom w:val="nil"/>
              <w:right w:val="nil"/>
            </w:tcBorders>
            <w:shd w:val="clear" w:color="auto" w:fill="FFFFFF"/>
            <w:vAlign w:val="center"/>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010205"/>
              </w:rPr>
            </w:pPr>
            <w:r w:rsidRPr="003F63F0">
              <w:rPr>
                <w:rFonts w:ascii="Arial" w:eastAsia="Times New Roman" w:hAnsi="Arial" w:cs="Arial"/>
                <w:b/>
                <w:bCs/>
                <w:color w:val="010205"/>
              </w:rPr>
              <w:t>Variables introduites/</w:t>
            </w:r>
            <w:proofErr w:type="spellStart"/>
            <w:r w:rsidRPr="003F63F0">
              <w:rPr>
                <w:rFonts w:ascii="Arial" w:eastAsia="Times New Roman" w:hAnsi="Arial" w:cs="Arial"/>
                <w:b/>
                <w:bCs/>
                <w:color w:val="010205"/>
              </w:rPr>
              <w:t>éliminées</w:t>
            </w:r>
            <w:r w:rsidRPr="003F63F0">
              <w:rPr>
                <w:rFonts w:ascii="Arial" w:eastAsia="Times New Roman" w:hAnsi="Arial" w:cs="Arial"/>
                <w:b/>
                <w:bCs/>
                <w:color w:val="010205"/>
                <w:vertAlign w:val="superscript"/>
              </w:rPr>
              <w:t>a</w:t>
            </w:r>
            <w:proofErr w:type="spellEnd"/>
          </w:p>
        </w:tc>
      </w:tr>
      <w:tr w:rsidR="003F63F0" w:rsidRPr="003F63F0" w:rsidTr="0060212B">
        <w:trPr>
          <w:cantSplit/>
        </w:trPr>
        <w:tc>
          <w:tcPr>
            <w:tcW w:w="911" w:type="dxa"/>
            <w:tcBorders>
              <w:top w:val="nil"/>
              <w:left w:val="nil"/>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Modèle</w:t>
            </w:r>
          </w:p>
        </w:tc>
        <w:tc>
          <w:tcPr>
            <w:tcW w:w="1482" w:type="dxa"/>
            <w:tcBorders>
              <w:top w:val="nil"/>
              <w:left w:val="nil"/>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Variables introduites</w:t>
            </w:r>
          </w:p>
        </w:tc>
        <w:tc>
          <w:tcPr>
            <w:tcW w:w="1482"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Variables éliminées</w:t>
            </w:r>
          </w:p>
        </w:tc>
        <w:tc>
          <w:tcPr>
            <w:tcW w:w="1096" w:type="dxa"/>
            <w:tcBorders>
              <w:top w:val="nil"/>
              <w:left w:val="single" w:sz="8" w:space="0" w:color="E0E0E0"/>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Méthode</w:t>
            </w:r>
          </w:p>
        </w:tc>
      </w:tr>
      <w:tr w:rsidR="003F63F0" w:rsidRPr="003F63F0" w:rsidTr="0060212B">
        <w:trPr>
          <w:cantSplit/>
        </w:trPr>
        <w:tc>
          <w:tcPr>
            <w:tcW w:w="911" w:type="dxa"/>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1</w:t>
            </w:r>
          </w:p>
        </w:tc>
        <w:tc>
          <w:tcPr>
            <w:tcW w:w="1482" w:type="dxa"/>
            <w:tcBorders>
              <w:top w:val="single" w:sz="8" w:space="0" w:color="152935"/>
              <w:left w:val="nil"/>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r3</w:t>
            </w:r>
            <w:r w:rsidRPr="003F63F0">
              <w:rPr>
                <w:rFonts w:ascii="Arial" w:eastAsia="Times New Roman" w:hAnsi="Arial" w:cs="Arial"/>
                <w:color w:val="010205"/>
                <w:sz w:val="18"/>
                <w:szCs w:val="18"/>
                <w:vertAlign w:val="superscript"/>
              </w:rPr>
              <w:t>b</w:t>
            </w:r>
          </w:p>
        </w:tc>
        <w:tc>
          <w:tcPr>
            <w:tcW w:w="1482" w:type="dxa"/>
            <w:tcBorders>
              <w:top w:val="single" w:sz="8" w:space="0" w:color="152935"/>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w:t>
            </w:r>
          </w:p>
        </w:tc>
        <w:tc>
          <w:tcPr>
            <w:tcW w:w="1096" w:type="dxa"/>
            <w:tcBorders>
              <w:top w:val="single" w:sz="8" w:space="0" w:color="152935"/>
              <w:left w:val="single" w:sz="8" w:space="0" w:color="E0E0E0"/>
              <w:bottom w:val="single" w:sz="8" w:space="0" w:color="152935"/>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Introduire</w:t>
            </w:r>
          </w:p>
        </w:tc>
      </w:tr>
    </w:tbl>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bl>
      <w:tblPr>
        <w:tblW w:w="49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972"/>
      </w:tblGrid>
      <w:tr w:rsidR="003F63F0" w:rsidRPr="003F63F0" w:rsidTr="0060212B">
        <w:trPr>
          <w:cantSplit/>
        </w:trPr>
        <w:tc>
          <w:tcPr>
            <w:tcW w:w="4971"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a. Variable dépendante : Y</w:t>
            </w:r>
          </w:p>
        </w:tc>
      </w:tr>
      <w:tr w:rsidR="003F63F0" w:rsidRPr="003F63F0" w:rsidTr="0060212B">
        <w:trPr>
          <w:cantSplit/>
        </w:trPr>
        <w:tc>
          <w:tcPr>
            <w:tcW w:w="4971"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b. Toutes les variables demandées ont été introduites.</w:t>
            </w:r>
          </w:p>
        </w:tc>
      </w:tr>
    </w:tbl>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tbl>
      <w:tblPr>
        <w:tblW w:w="59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9"/>
        <w:gridCol w:w="1031"/>
        <w:gridCol w:w="1031"/>
        <w:gridCol w:w="1462"/>
        <w:gridCol w:w="1479"/>
      </w:tblGrid>
      <w:tr w:rsidR="003F63F0" w:rsidRPr="003F63F0" w:rsidTr="0060212B">
        <w:trPr>
          <w:cantSplit/>
        </w:trPr>
        <w:tc>
          <w:tcPr>
            <w:tcW w:w="5910" w:type="dxa"/>
            <w:gridSpan w:val="5"/>
            <w:tcBorders>
              <w:top w:val="nil"/>
              <w:left w:val="nil"/>
              <w:bottom w:val="nil"/>
              <w:right w:val="nil"/>
            </w:tcBorders>
            <w:shd w:val="clear" w:color="auto" w:fill="FFFFFF"/>
            <w:vAlign w:val="center"/>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010205"/>
              </w:rPr>
            </w:pPr>
            <w:r w:rsidRPr="003F63F0">
              <w:rPr>
                <w:rFonts w:ascii="Arial" w:eastAsia="Times New Roman" w:hAnsi="Arial" w:cs="Arial"/>
                <w:b/>
                <w:bCs/>
                <w:color w:val="010205"/>
              </w:rPr>
              <w:t>Récapitulatif des modèles</w:t>
            </w:r>
          </w:p>
        </w:tc>
      </w:tr>
      <w:tr w:rsidR="003F63F0" w:rsidRPr="003F63F0" w:rsidTr="0060212B">
        <w:trPr>
          <w:cantSplit/>
        </w:trPr>
        <w:tc>
          <w:tcPr>
            <w:tcW w:w="908" w:type="dxa"/>
            <w:tcBorders>
              <w:top w:val="nil"/>
              <w:left w:val="nil"/>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Modèle</w:t>
            </w:r>
          </w:p>
        </w:tc>
        <w:tc>
          <w:tcPr>
            <w:tcW w:w="1031" w:type="dxa"/>
            <w:tcBorders>
              <w:top w:val="nil"/>
              <w:left w:val="nil"/>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R</w:t>
            </w:r>
          </w:p>
        </w:tc>
        <w:tc>
          <w:tcPr>
            <w:tcW w:w="1031"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R-deux</w:t>
            </w:r>
          </w:p>
        </w:tc>
        <w:tc>
          <w:tcPr>
            <w:tcW w:w="1462"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R-deux ajusté</w:t>
            </w:r>
          </w:p>
        </w:tc>
        <w:tc>
          <w:tcPr>
            <w:tcW w:w="1478" w:type="dxa"/>
            <w:tcBorders>
              <w:top w:val="nil"/>
              <w:left w:val="single" w:sz="8" w:space="0" w:color="E0E0E0"/>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Erreur standard de l'estimation</w:t>
            </w:r>
          </w:p>
        </w:tc>
      </w:tr>
      <w:tr w:rsidR="003F63F0" w:rsidRPr="003F63F0" w:rsidTr="0060212B">
        <w:trPr>
          <w:cantSplit/>
        </w:trPr>
        <w:tc>
          <w:tcPr>
            <w:tcW w:w="908" w:type="dxa"/>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1</w:t>
            </w:r>
          </w:p>
        </w:tc>
        <w:tc>
          <w:tcPr>
            <w:tcW w:w="1031" w:type="dxa"/>
            <w:tcBorders>
              <w:top w:val="single" w:sz="8" w:space="0" w:color="152935"/>
              <w:left w:val="nil"/>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,751</w:t>
            </w:r>
            <w:r w:rsidRPr="003F63F0">
              <w:rPr>
                <w:rFonts w:ascii="Arial" w:eastAsia="Times New Roman" w:hAnsi="Arial" w:cs="Arial"/>
                <w:color w:val="010205"/>
                <w:sz w:val="18"/>
                <w:szCs w:val="18"/>
                <w:vertAlign w:val="superscript"/>
              </w:rPr>
              <w:t>a</w:t>
            </w:r>
          </w:p>
        </w:tc>
        <w:tc>
          <w:tcPr>
            <w:tcW w:w="1031" w:type="dxa"/>
            <w:tcBorders>
              <w:top w:val="single" w:sz="8" w:space="0" w:color="152935"/>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,564</w:t>
            </w:r>
          </w:p>
        </w:tc>
        <w:tc>
          <w:tcPr>
            <w:tcW w:w="1462" w:type="dxa"/>
            <w:tcBorders>
              <w:top w:val="single" w:sz="8" w:space="0" w:color="152935"/>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,549</w:t>
            </w:r>
          </w:p>
        </w:tc>
        <w:tc>
          <w:tcPr>
            <w:tcW w:w="1478" w:type="dxa"/>
            <w:tcBorders>
              <w:top w:val="single" w:sz="8" w:space="0" w:color="152935"/>
              <w:left w:val="single" w:sz="8" w:space="0" w:color="E0E0E0"/>
              <w:bottom w:val="single" w:sz="8" w:space="0" w:color="152935"/>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,61445</w:t>
            </w:r>
          </w:p>
        </w:tc>
      </w:tr>
    </w:tbl>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bl>
      <w:tblPr>
        <w:tblW w:w="59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912"/>
      </w:tblGrid>
      <w:tr w:rsidR="003F63F0" w:rsidRPr="003F63F0" w:rsidTr="0060212B">
        <w:trPr>
          <w:cantSplit/>
        </w:trPr>
        <w:tc>
          <w:tcPr>
            <w:tcW w:w="5910"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a. Prédicteurs : (Constante), r3</w:t>
            </w:r>
          </w:p>
        </w:tc>
      </w:tr>
    </w:tbl>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tbl>
      <w:tblPr>
        <w:tblW w:w="79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288"/>
        <w:gridCol w:w="1472"/>
        <w:gridCol w:w="1027"/>
        <w:gridCol w:w="1380"/>
        <w:gridCol w:w="1027"/>
        <w:gridCol w:w="1027"/>
      </w:tblGrid>
      <w:tr w:rsidR="003F63F0" w:rsidRPr="003F63F0" w:rsidTr="0060212B">
        <w:trPr>
          <w:cantSplit/>
        </w:trPr>
        <w:tc>
          <w:tcPr>
            <w:tcW w:w="7957" w:type="dxa"/>
            <w:gridSpan w:val="7"/>
            <w:tcBorders>
              <w:top w:val="nil"/>
              <w:left w:val="nil"/>
              <w:bottom w:val="nil"/>
              <w:right w:val="nil"/>
            </w:tcBorders>
            <w:shd w:val="clear" w:color="auto" w:fill="FFFFFF"/>
            <w:vAlign w:val="center"/>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010205"/>
              </w:rPr>
            </w:pPr>
            <w:proofErr w:type="spellStart"/>
            <w:r w:rsidRPr="003F63F0">
              <w:rPr>
                <w:rFonts w:ascii="Arial" w:eastAsia="Times New Roman" w:hAnsi="Arial" w:cs="Arial"/>
                <w:b/>
                <w:bCs/>
                <w:color w:val="010205"/>
              </w:rPr>
              <w:t>ANOVA</w:t>
            </w:r>
            <w:r w:rsidRPr="003F63F0">
              <w:rPr>
                <w:rFonts w:ascii="Arial" w:eastAsia="Times New Roman" w:hAnsi="Arial" w:cs="Arial"/>
                <w:b/>
                <w:bCs/>
                <w:color w:val="010205"/>
                <w:vertAlign w:val="superscript"/>
              </w:rPr>
              <w:t>a</w:t>
            </w:r>
            <w:proofErr w:type="spellEnd"/>
          </w:p>
        </w:tc>
      </w:tr>
      <w:tr w:rsidR="003F63F0" w:rsidRPr="003F63F0" w:rsidTr="0060212B">
        <w:trPr>
          <w:cantSplit/>
        </w:trPr>
        <w:tc>
          <w:tcPr>
            <w:tcW w:w="2024" w:type="dxa"/>
            <w:gridSpan w:val="2"/>
            <w:tcBorders>
              <w:top w:val="nil"/>
              <w:left w:val="nil"/>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Modèle</w:t>
            </w:r>
          </w:p>
        </w:tc>
        <w:tc>
          <w:tcPr>
            <w:tcW w:w="1472" w:type="dxa"/>
            <w:tcBorders>
              <w:top w:val="nil"/>
              <w:left w:val="nil"/>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Somme des carrés</w:t>
            </w:r>
          </w:p>
        </w:tc>
        <w:tc>
          <w:tcPr>
            <w:tcW w:w="1027"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ddl</w:t>
            </w:r>
          </w:p>
        </w:tc>
        <w:tc>
          <w:tcPr>
            <w:tcW w:w="1380"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Carré moyen</w:t>
            </w:r>
          </w:p>
        </w:tc>
        <w:tc>
          <w:tcPr>
            <w:tcW w:w="1027"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F</w:t>
            </w:r>
          </w:p>
        </w:tc>
        <w:tc>
          <w:tcPr>
            <w:tcW w:w="1027" w:type="dxa"/>
            <w:tcBorders>
              <w:top w:val="nil"/>
              <w:left w:val="single" w:sz="8" w:space="0" w:color="E0E0E0"/>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proofErr w:type="spellStart"/>
            <w:r w:rsidRPr="003F63F0">
              <w:rPr>
                <w:rFonts w:ascii="Arial" w:eastAsia="Times New Roman" w:hAnsi="Arial" w:cs="Arial"/>
                <w:color w:val="264A60"/>
                <w:sz w:val="18"/>
                <w:szCs w:val="18"/>
              </w:rPr>
              <w:t>Sig</w:t>
            </w:r>
            <w:proofErr w:type="spellEnd"/>
            <w:r w:rsidRPr="003F63F0">
              <w:rPr>
                <w:rFonts w:ascii="Arial" w:eastAsia="Times New Roman" w:hAnsi="Arial" w:cs="Arial"/>
                <w:color w:val="264A60"/>
                <w:sz w:val="18"/>
                <w:szCs w:val="18"/>
              </w:rPr>
              <w:t>.</w:t>
            </w:r>
          </w:p>
        </w:tc>
      </w:tr>
      <w:tr w:rsidR="003F63F0" w:rsidRPr="003F63F0" w:rsidTr="0060212B">
        <w:trPr>
          <w:cantSplit/>
        </w:trPr>
        <w:tc>
          <w:tcPr>
            <w:tcW w:w="736" w:type="dxa"/>
            <w:vMerge w:val="restart"/>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1</w:t>
            </w:r>
          </w:p>
        </w:tc>
        <w:tc>
          <w:tcPr>
            <w:tcW w:w="1288" w:type="dxa"/>
            <w:tcBorders>
              <w:top w:val="single" w:sz="8" w:space="0" w:color="152935"/>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Régression</w:t>
            </w:r>
          </w:p>
        </w:tc>
        <w:tc>
          <w:tcPr>
            <w:tcW w:w="1472" w:type="dxa"/>
            <w:tcBorders>
              <w:top w:val="single" w:sz="8" w:space="0" w:color="152935"/>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13,692</w:t>
            </w: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w:t>
            </w:r>
          </w:p>
        </w:tc>
        <w:tc>
          <w:tcPr>
            <w:tcW w:w="1380"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13,692</w:t>
            </w: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36,266</w:t>
            </w:r>
          </w:p>
        </w:tc>
        <w:tc>
          <w:tcPr>
            <w:tcW w:w="1027" w:type="dxa"/>
            <w:tcBorders>
              <w:top w:val="single" w:sz="8" w:space="0" w:color="152935"/>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,000</w:t>
            </w:r>
            <w:r w:rsidRPr="003F63F0">
              <w:rPr>
                <w:rFonts w:ascii="Arial" w:eastAsia="Times New Roman" w:hAnsi="Arial" w:cs="Arial"/>
                <w:color w:val="010205"/>
                <w:sz w:val="18"/>
                <w:szCs w:val="18"/>
                <w:vertAlign w:val="superscript"/>
              </w:rPr>
              <w:t>b</w:t>
            </w:r>
          </w:p>
        </w:tc>
      </w:tr>
      <w:tr w:rsidR="003F63F0" w:rsidRPr="003F63F0" w:rsidTr="0060212B">
        <w:trPr>
          <w:cantSplit/>
        </w:trPr>
        <w:tc>
          <w:tcPr>
            <w:tcW w:w="736"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1288"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 xml:space="preserve">de </w:t>
            </w:r>
            <w:proofErr w:type="spellStart"/>
            <w:r w:rsidRPr="003F63F0">
              <w:rPr>
                <w:rFonts w:ascii="Arial" w:eastAsia="Times New Roman" w:hAnsi="Arial" w:cs="Arial"/>
                <w:color w:val="264A60"/>
                <w:sz w:val="18"/>
                <w:szCs w:val="18"/>
              </w:rPr>
              <w:t>Student</w:t>
            </w:r>
            <w:proofErr w:type="spellEnd"/>
          </w:p>
        </w:tc>
        <w:tc>
          <w:tcPr>
            <w:tcW w:w="1472"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10,571</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28</w:t>
            </w:r>
          </w:p>
        </w:tc>
        <w:tc>
          <w:tcPr>
            <w:tcW w:w="1380"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,378</w:t>
            </w:r>
          </w:p>
        </w:tc>
        <w:tc>
          <w:tcPr>
            <w:tcW w:w="1027" w:type="dxa"/>
            <w:tcBorders>
              <w:top w:val="single" w:sz="8" w:space="0" w:color="AEAEAE"/>
              <w:left w:val="single" w:sz="8" w:space="0" w:color="E0E0E0"/>
              <w:bottom w:val="single" w:sz="8" w:space="0" w:color="AEAEAE"/>
              <w:right w:val="single" w:sz="8" w:space="0" w:color="E0E0E0"/>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027" w:type="dxa"/>
            <w:tcBorders>
              <w:top w:val="single" w:sz="8" w:space="0" w:color="AEAEAE"/>
              <w:left w:val="single" w:sz="8" w:space="0" w:color="E0E0E0"/>
              <w:bottom w:val="single" w:sz="8" w:space="0" w:color="AEAEAE"/>
              <w:right w:val="nil"/>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r>
      <w:tr w:rsidR="003F63F0" w:rsidRPr="003F63F0" w:rsidTr="0060212B">
        <w:trPr>
          <w:cantSplit/>
        </w:trPr>
        <w:tc>
          <w:tcPr>
            <w:tcW w:w="736"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288" w:type="dxa"/>
            <w:tcBorders>
              <w:top w:val="single" w:sz="8" w:space="0" w:color="AEAEAE"/>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Total</w:t>
            </w:r>
          </w:p>
        </w:tc>
        <w:tc>
          <w:tcPr>
            <w:tcW w:w="1472" w:type="dxa"/>
            <w:tcBorders>
              <w:top w:val="single" w:sz="8" w:space="0" w:color="AEAEAE"/>
              <w:left w:val="nil"/>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24,264</w:t>
            </w:r>
          </w:p>
        </w:tc>
        <w:tc>
          <w:tcPr>
            <w:tcW w:w="1027"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29</w:t>
            </w:r>
          </w:p>
        </w:tc>
        <w:tc>
          <w:tcPr>
            <w:tcW w:w="1380" w:type="dxa"/>
            <w:tcBorders>
              <w:top w:val="single" w:sz="8" w:space="0" w:color="AEAEAE"/>
              <w:left w:val="single" w:sz="8" w:space="0" w:color="E0E0E0"/>
              <w:bottom w:val="single" w:sz="8" w:space="0" w:color="152935"/>
              <w:right w:val="single" w:sz="8" w:space="0" w:color="E0E0E0"/>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027" w:type="dxa"/>
            <w:tcBorders>
              <w:top w:val="single" w:sz="8" w:space="0" w:color="AEAEAE"/>
              <w:left w:val="single" w:sz="8" w:space="0" w:color="E0E0E0"/>
              <w:bottom w:val="single" w:sz="8" w:space="0" w:color="152935"/>
              <w:right w:val="single" w:sz="8" w:space="0" w:color="E0E0E0"/>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027" w:type="dxa"/>
            <w:tcBorders>
              <w:top w:val="single" w:sz="8" w:space="0" w:color="AEAEAE"/>
              <w:left w:val="single" w:sz="8" w:space="0" w:color="E0E0E0"/>
              <w:bottom w:val="single" w:sz="8" w:space="0" w:color="152935"/>
              <w:right w:val="nil"/>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r>
    </w:tbl>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bl>
      <w:tblPr>
        <w:tblW w:w="79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958"/>
      </w:tblGrid>
      <w:tr w:rsidR="003F63F0" w:rsidRPr="003F63F0" w:rsidTr="0060212B">
        <w:trPr>
          <w:cantSplit/>
        </w:trPr>
        <w:tc>
          <w:tcPr>
            <w:tcW w:w="7957"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a. Variable dépendante : Y</w:t>
            </w:r>
          </w:p>
        </w:tc>
      </w:tr>
      <w:tr w:rsidR="003F63F0" w:rsidRPr="003F63F0" w:rsidTr="0060212B">
        <w:trPr>
          <w:cantSplit/>
        </w:trPr>
        <w:tc>
          <w:tcPr>
            <w:tcW w:w="7957"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b. Prédicteurs : (Constante), r3</w:t>
            </w:r>
          </w:p>
        </w:tc>
      </w:tr>
    </w:tbl>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tbl>
      <w:tblPr>
        <w:tblW w:w="84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287"/>
        <w:gridCol w:w="1410"/>
        <w:gridCol w:w="1472"/>
        <w:gridCol w:w="1472"/>
        <w:gridCol w:w="1026"/>
        <w:gridCol w:w="1026"/>
      </w:tblGrid>
      <w:tr w:rsidR="003F63F0" w:rsidRPr="003F63F0" w:rsidTr="0060212B">
        <w:trPr>
          <w:cantSplit/>
        </w:trPr>
        <w:tc>
          <w:tcPr>
            <w:tcW w:w="8425" w:type="dxa"/>
            <w:gridSpan w:val="7"/>
            <w:tcBorders>
              <w:top w:val="nil"/>
              <w:left w:val="nil"/>
              <w:bottom w:val="nil"/>
              <w:right w:val="nil"/>
            </w:tcBorders>
            <w:shd w:val="clear" w:color="auto" w:fill="FFFFFF"/>
            <w:vAlign w:val="center"/>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010205"/>
              </w:rPr>
            </w:pPr>
            <w:proofErr w:type="spellStart"/>
            <w:r w:rsidRPr="003F63F0">
              <w:rPr>
                <w:rFonts w:ascii="Arial" w:eastAsia="Times New Roman" w:hAnsi="Arial" w:cs="Arial"/>
                <w:b/>
                <w:bCs/>
                <w:color w:val="010205"/>
              </w:rPr>
              <w:t>Coefficients</w:t>
            </w:r>
            <w:r w:rsidRPr="003F63F0">
              <w:rPr>
                <w:rFonts w:ascii="Arial" w:eastAsia="Times New Roman" w:hAnsi="Arial" w:cs="Arial"/>
                <w:b/>
                <w:bCs/>
                <w:color w:val="010205"/>
                <w:vertAlign w:val="superscript"/>
              </w:rPr>
              <w:t>a</w:t>
            </w:r>
            <w:proofErr w:type="spellEnd"/>
          </w:p>
        </w:tc>
      </w:tr>
      <w:tr w:rsidR="003F63F0" w:rsidRPr="003F63F0" w:rsidTr="0060212B">
        <w:trPr>
          <w:cantSplit/>
        </w:trPr>
        <w:tc>
          <w:tcPr>
            <w:tcW w:w="2022" w:type="dxa"/>
            <w:gridSpan w:val="2"/>
            <w:vMerge w:val="restart"/>
            <w:tcBorders>
              <w:top w:val="nil"/>
              <w:left w:val="nil"/>
              <w:bottom w:val="nil"/>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Modèle</w:t>
            </w:r>
          </w:p>
        </w:tc>
        <w:tc>
          <w:tcPr>
            <w:tcW w:w="2880" w:type="dxa"/>
            <w:gridSpan w:val="2"/>
            <w:tcBorders>
              <w:top w:val="nil"/>
              <w:left w:val="nil"/>
              <w:bottom w:val="nil"/>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Coefficients non standardisés</w:t>
            </w:r>
          </w:p>
        </w:tc>
        <w:tc>
          <w:tcPr>
            <w:tcW w:w="1471" w:type="dxa"/>
            <w:tcBorders>
              <w:top w:val="nil"/>
              <w:left w:val="single" w:sz="8" w:space="0" w:color="E0E0E0"/>
              <w:bottom w:val="nil"/>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Coefficients standardisés</w:t>
            </w:r>
          </w:p>
        </w:tc>
        <w:tc>
          <w:tcPr>
            <w:tcW w:w="1026" w:type="dxa"/>
            <w:vMerge w:val="restart"/>
            <w:tcBorders>
              <w:top w:val="nil"/>
              <w:left w:val="single" w:sz="8" w:space="0" w:color="E0E0E0"/>
              <w:bottom w:val="nil"/>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t</w:t>
            </w:r>
          </w:p>
        </w:tc>
        <w:tc>
          <w:tcPr>
            <w:tcW w:w="1026" w:type="dxa"/>
            <w:vMerge w:val="restart"/>
            <w:tcBorders>
              <w:top w:val="nil"/>
              <w:left w:val="single" w:sz="8" w:space="0" w:color="E0E0E0"/>
              <w:bottom w:val="nil"/>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proofErr w:type="spellStart"/>
            <w:r w:rsidRPr="003F63F0">
              <w:rPr>
                <w:rFonts w:ascii="Arial" w:eastAsia="Times New Roman" w:hAnsi="Arial" w:cs="Arial"/>
                <w:color w:val="264A60"/>
                <w:sz w:val="18"/>
                <w:szCs w:val="18"/>
              </w:rPr>
              <w:t>Sig</w:t>
            </w:r>
            <w:proofErr w:type="spellEnd"/>
            <w:r w:rsidRPr="003F63F0">
              <w:rPr>
                <w:rFonts w:ascii="Arial" w:eastAsia="Times New Roman" w:hAnsi="Arial" w:cs="Arial"/>
                <w:color w:val="264A60"/>
                <w:sz w:val="18"/>
                <w:szCs w:val="18"/>
              </w:rPr>
              <w:t>.</w:t>
            </w:r>
          </w:p>
        </w:tc>
      </w:tr>
      <w:tr w:rsidR="003F63F0" w:rsidRPr="003F63F0" w:rsidTr="0060212B">
        <w:trPr>
          <w:cantSplit/>
        </w:trPr>
        <w:tc>
          <w:tcPr>
            <w:tcW w:w="2022" w:type="dxa"/>
            <w:gridSpan w:val="2"/>
            <w:vMerge/>
            <w:tcBorders>
              <w:top w:val="nil"/>
              <w:left w:val="nil"/>
              <w:bottom w:val="nil"/>
              <w:right w:val="nil"/>
            </w:tcBorders>
            <w:shd w:val="clear" w:color="auto" w:fill="FFFFFF"/>
            <w:vAlign w:val="bottom"/>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264A60"/>
                <w:sz w:val="18"/>
                <w:szCs w:val="18"/>
              </w:rPr>
            </w:pPr>
          </w:p>
        </w:tc>
        <w:tc>
          <w:tcPr>
            <w:tcW w:w="1409" w:type="dxa"/>
            <w:tcBorders>
              <w:top w:val="nil"/>
              <w:left w:val="nil"/>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B</w:t>
            </w:r>
          </w:p>
        </w:tc>
        <w:tc>
          <w:tcPr>
            <w:tcW w:w="1471"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Erreur standard</w:t>
            </w:r>
          </w:p>
        </w:tc>
        <w:tc>
          <w:tcPr>
            <w:tcW w:w="1471"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Bêta</w:t>
            </w:r>
          </w:p>
        </w:tc>
        <w:tc>
          <w:tcPr>
            <w:tcW w:w="1026" w:type="dxa"/>
            <w:vMerge/>
            <w:tcBorders>
              <w:top w:val="nil"/>
              <w:left w:val="single" w:sz="8" w:space="0" w:color="E0E0E0"/>
              <w:bottom w:val="nil"/>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264A60"/>
                <w:sz w:val="18"/>
                <w:szCs w:val="18"/>
              </w:rPr>
            </w:pPr>
          </w:p>
        </w:tc>
        <w:tc>
          <w:tcPr>
            <w:tcW w:w="1026" w:type="dxa"/>
            <w:vMerge/>
            <w:tcBorders>
              <w:top w:val="nil"/>
              <w:left w:val="single" w:sz="8" w:space="0" w:color="E0E0E0"/>
              <w:bottom w:val="nil"/>
              <w:right w:val="nil"/>
            </w:tcBorders>
            <w:shd w:val="clear" w:color="auto" w:fill="FFFFFF"/>
            <w:vAlign w:val="bottom"/>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264A60"/>
                <w:sz w:val="18"/>
                <w:szCs w:val="18"/>
              </w:rPr>
            </w:pPr>
          </w:p>
        </w:tc>
      </w:tr>
      <w:tr w:rsidR="003F63F0" w:rsidRPr="003F63F0" w:rsidTr="0060212B">
        <w:trPr>
          <w:cantSplit/>
        </w:trPr>
        <w:tc>
          <w:tcPr>
            <w:tcW w:w="735" w:type="dxa"/>
            <w:vMerge w:val="restart"/>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1</w:t>
            </w:r>
          </w:p>
        </w:tc>
        <w:tc>
          <w:tcPr>
            <w:tcW w:w="1287" w:type="dxa"/>
            <w:tcBorders>
              <w:top w:val="single" w:sz="8" w:space="0" w:color="152935"/>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(Constante)</w:t>
            </w:r>
          </w:p>
        </w:tc>
        <w:tc>
          <w:tcPr>
            <w:tcW w:w="1409" w:type="dxa"/>
            <w:tcBorders>
              <w:top w:val="single" w:sz="8" w:space="0" w:color="152935"/>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,309</w:t>
            </w:r>
          </w:p>
        </w:tc>
        <w:tc>
          <w:tcPr>
            <w:tcW w:w="1471"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,504</w:t>
            </w:r>
          </w:p>
        </w:tc>
        <w:tc>
          <w:tcPr>
            <w:tcW w:w="1471" w:type="dxa"/>
            <w:tcBorders>
              <w:top w:val="single" w:sz="8" w:space="0" w:color="152935"/>
              <w:left w:val="single" w:sz="8" w:space="0" w:color="E0E0E0"/>
              <w:bottom w:val="single" w:sz="8" w:space="0" w:color="AEAEAE"/>
              <w:right w:val="single" w:sz="8" w:space="0" w:color="E0E0E0"/>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026"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,613</w:t>
            </w:r>
          </w:p>
        </w:tc>
        <w:tc>
          <w:tcPr>
            <w:tcW w:w="1026" w:type="dxa"/>
            <w:tcBorders>
              <w:top w:val="single" w:sz="8" w:space="0" w:color="152935"/>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,545</w:t>
            </w:r>
          </w:p>
        </w:tc>
      </w:tr>
      <w:tr w:rsidR="003F63F0" w:rsidRPr="003F63F0" w:rsidTr="0060212B">
        <w:trPr>
          <w:cantSplit/>
        </w:trPr>
        <w:tc>
          <w:tcPr>
            <w:tcW w:w="735"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1287" w:type="dxa"/>
            <w:tcBorders>
              <w:top w:val="single" w:sz="8" w:space="0" w:color="AEAEAE"/>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r3</w:t>
            </w:r>
          </w:p>
        </w:tc>
        <w:tc>
          <w:tcPr>
            <w:tcW w:w="1409" w:type="dxa"/>
            <w:tcBorders>
              <w:top w:val="single" w:sz="8" w:space="0" w:color="AEAEAE"/>
              <w:left w:val="nil"/>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,886</w:t>
            </w:r>
          </w:p>
        </w:tc>
        <w:tc>
          <w:tcPr>
            <w:tcW w:w="1471"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,147</w:t>
            </w:r>
          </w:p>
        </w:tc>
        <w:tc>
          <w:tcPr>
            <w:tcW w:w="1471"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,751</w:t>
            </w:r>
          </w:p>
        </w:tc>
        <w:tc>
          <w:tcPr>
            <w:tcW w:w="1026"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6,022</w:t>
            </w:r>
          </w:p>
        </w:tc>
        <w:tc>
          <w:tcPr>
            <w:tcW w:w="1026" w:type="dxa"/>
            <w:tcBorders>
              <w:top w:val="single" w:sz="8" w:space="0" w:color="AEAEAE"/>
              <w:left w:val="single" w:sz="8" w:space="0" w:color="E0E0E0"/>
              <w:bottom w:val="single" w:sz="8" w:space="0" w:color="152935"/>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,000</w:t>
            </w:r>
          </w:p>
        </w:tc>
      </w:tr>
    </w:tbl>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bl>
      <w:tblPr>
        <w:tblW w:w="84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28"/>
      </w:tblGrid>
      <w:tr w:rsidR="003F63F0" w:rsidRPr="003F63F0" w:rsidTr="0060212B">
        <w:trPr>
          <w:cantSplit/>
        </w:trPr>
        <w:tc>
          <w:tcPr>
            <w:tcW w:w="8425"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a. Variable dépendante : Y</w:t>
            </w:r>
          </w:p>
        </w:tc>
      </w:tr>
    </w:tbl>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tbl>
      <w:tblPr>
        <w:tblW w:w="49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12"/>
        <w:gridCol w:w="1482"/>
        <w:gridCol w:w="1482"/>
        <w:gridCol w:w="1096"/>
      </w:tblGrid>
      <w:tr w:rsidR="003F63F0" w:rsidRPr="003F63F0" w:rsidTr="0060212B">
        <w:trPr>
          <w:cantSplit/>
        </w:trPr>
        <w:tc>
          <w:tcPr>
            <w:tcW w:w="4971" w:type="dxa"/>
            <w:gridSpan w:val="4"/>
            <w:tcBorders>
              <w:top w:val="nil"/>
              <w:left w:val="nil"/>
              <w:bottom w:val="nil"/>
              <w:right w:val="nil"/>
            </w:tcBorders>
            <w:shd w:val="clear" w:color="auto" w:fill="FFFFFF"/>
            <w:vAlign w:val="center"/>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010205"/>
              </w:rPr>
            </w:pPr>
            <w:r w:rsidRPr="003F63F0">
              <w:rPr>
                <w:rFonts w:ascii="Arial" w:eastAsia="Times New Roman" w:hAnsi="Arial" w:cs="Arial"/>
                <w:b/>
                <w:bCs/>
                <w:color w:val="010205"/>
              </w:rPr>
              <w:t>Variables introduites/</w:t>
            </w:r>
            <w:proofErr w:type="spellStart"/>
            <w:r w:rsidRPr="003F63F0">
              <w:rPr>
                <w:rFonts w:ascii="Arial" w:eastAsia="Times New Roman" w:hAnsi="Arial" w:cs="Arial"/>
                <w:b/>
                <w:bCs/>
                <w:color w:val="010205"/>
              </w:rPr>
              <w:t>éliminées</w:t>
            </w:r>
            <w:r w:rsidRPr="003F63F0">
              <w:rPr>
                <w:rFonts w:ascii="Arial" w:eastAsia="Times New Roman" w:hAnsi="Arial" w:cs="Arial"/>
                <w:b/>
                <w:bCs/>
                <w:color w:val="010205"/>
                <w:vertAlign w:val="superscript"/>
              </w:rPr>
              <w:t>a</w:t>
            </w:r>
            <w:proofErr w:type="spellEnd"/>
          </w:p>
        </w:tc>
      </w:tr>
      <w:tr w:rsidR="003F63F0" w:rsidRPr="003F63F0" w:rsidTr="0060212B">
        <w:trPr>
          <w:cantSplit/>
        </w:trPr>
        <w:tc>
          <w:tcPr>
            <w:tcW w:w="911" w:type="dxa"/>
            <w:tcBorders>
              <w:top w:val="nil"/>
              <w:left w:val="nil"/>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Modèle</w:t>
            </w:r>
          </w:p>
        </w:tc>
        <w:tc>
          <w:tcPr>
            <w:tcW w:w="1482" w:type="dxa"/>
            <w:tcBorders>
              <w:top w:val="nil"/>
              <w:left w:val="nil"/>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Variables introduites</w:t>
            </w:r>
          </w:p>
        </w:tc>
        <w:tc>
          <w:tcPr>
            <w:tcW w:w="1482"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Variables éliminées</w:t>
            </w:r>
          </w:p>
        </w:tc>
        <w:tc>
          <w:tcPr>
            <w:tcW w:w="1096" w:type="dxa"/>
            <w:tcBorders>
              <w:top w:val="nil"/>
              <w:left w:val="single" w:sz="8" w:space="0" w:color="E0E0E0"/>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Méthode</w:t>
            </w:r>
          </w:p>
        </w:tc>
      </w:tr>
      <w:tr w:rsidR="003F63F0" w:rsidRPr="003F63F0" w:rsidTr="0060212B">
        <w:trPr>
          <w:cantSplit/>
        </w:trPr>
        <w:tc>
          <w:tcPr>
            <w:tcW w:w="911" w:type="dxa"/>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1</w:t>
            </w:r>
          </w:p>
        </w:tc>
        <w:tc>
          <w:tcPr>
            <w:tcW w:w="1482" w:type="dxa"/>
            <w:tcBorders>
              <w:top w:val="single" w:sz="8" w:space="0" w:color="152935"/>
              <w:left w:val="nil"/>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proofErr w:type="spellStart"/>
            <w:r w:rsidRPr="003F63F0">
              <w:rPr>
                <w:rFonts w:ascii="Arial" w:eastAsia="Times New Roman" w:hAnsi="Arial" w:cs="Arial"/>
                <w:color w:val="010205"/>
                <w:sz w:val="18"/>
                <w:szCs w:val="18"/>
              </w:rPr>
              <w:t>X</w:t>
            </w:r>
            <w:r w:rsidRPr="003F63F0">
              <w:rPr>
                <w:rFonts w:ascii="Arial" w:eastAsia="Times New Roman" w:hAnsi="Arial" w:cs="Arial"/>
                <w:color w:val="010205"/>
                <w:sz w:val="18"/>
                <w:szCs w:val="18"/>
                <w:vertAlign w:val="superscript"/>
              </w:rPr>
              <w:t>b</w:t>
            </w:r>
            <w:proofErr w:type="spellEnd"/>
          </w:p>
        </w:tc>
        <w:tc>
          <w:tcPr>
            <w:tcW w:w="1482" w:type="dxa"/>
            <w:tcBorders>
              <w:top w:val="single" w:sz="8" w:space="0" w:color="152935"/>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w:t>
            </w:r>
          </w:p>
        </w:tc>
        <w:tc>
          <w:tcPr>
            <w:tcW w:w="1096" w:type="dxa"/>
            <w:tcBorders>
              <w:top w:val="single" w:sz="8" w:space="0" w:color="152935"/>
              <w:left w:val="single" w:sz="8" w:space="0" w:color="E0E0E0"/>
              <w:bottom w:val="single" w:sz="8" w:space="0" w:color="152935"/>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Introduire</w:t>
            </w:r>
          </w:p>
        </w:tc>
      </w:tr>
    </w:tbl>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bl>
      <w:tblPr>
        <w:tblW w:w="49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972"/>
      </w:tblGrid>
      <w:tr w:rsidR="003F63F0" w:rsidRPr="003F63F0" w:rsidTr="0060212B">
        <w:trPr>
          <w:cantSplit/>
        </w:trPr>
        <w:tc>
          <w:tcPr>
            <w:tcW w:w="4971"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a. Variable dépendante : Y</w:t>
            </w:r>
          </w:p>
        </w:tc>
      </w:tr>
      <w:tr w:rsidR="003F63F0" w:rsidRPr="003F63F0" w:rsidTr="0060212B">
        <w:trPr>
          <w:cantSplit/>
        </w:trPr>
        <w:tc>
          <w:tcPr>
            <w:tcW w:w="4971"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b. Toutes les variables demandées ont été introduites.</w:t>
            </w:r>
          </w:p>
        </w:tc>
      </w:tr>
    </w:tbl>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tbl>
      <w:tblPr>
        <w:tblW w:w="59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9"/>
        <w:gridCol w:w="1031"/>
        <w:gridCol w:w="1031"/>
        <w:gridCol w:w="1462"/>
        <w:gridCol w:w="1479"/>
      </w:tblGrid>
      <w:tr w:rsidR="003F63F0" w:rsidRPr="003F63F0" w:rsidTr="0060212B">
        <w:trPr>
          <w:cantSplit/>
        </w:trPr>
        <w:tc>
          <w:tcPr>
            <w:tcW w:w="5910" w:type="dxa"/>
            <w:gridSpan w:val="5"/>
            <w:tcBorders>
              <w:top w:val="nil"/>
              <w:left w:val="nil"/>
              <w:bottom w:val="nil"/>
              <w:right w:val="nil"/>
            </w:tcBorders>
            <w:shd w:val="clear" w:color="auto" w:fill="FFFFFF"/>
            <w:vAlign w:val="center"/>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010205"/>
              </w:rPr>
            </w:pPr>
            <w:r w:rsidRPr="003F63F0">
              <w:rPr>
                <w:rFonts w:ascii="Arial" w:eastAsia="Times New Roman" w:hAnsi="Arial" w:cs="Arial"/>
                <w:b/>
                <w:bCs/>
                <w:color w:val="010205"/>
              </w:rPr>
              <w:t>Récapitulatif des modèles</w:t>
            </w:r>
          </w:p>
        </w:tc>
      </w:tr>
      <w:tr w:rsidR="003F63F0" w:rsidRPr="003F63F0" w:rsidTr="0060212B">
        <w:trPr>
          <w:cantSplit/>
        </w:trPr>
        <w:tc>
          <w:tcPr>
            <w:tcW w:w="908" w:type="dxa"/>
            <w:tcBorders>
              <w:top w:val="nil"/>
              <w:left w:val="nil"/>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Modèle</w:t>
            </w:r>
          </w:p>
        </w:tc>
        <w:tc>
          <w:tcPr>
            <w:tcW w:w="1031" w:type="dxa"/>
            <w:tcBorders>
              <w:top w:val="nil"/>
              <w:left w:val="nil"/>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R</w:t>
            </w:r>
          </w:p>
        </w:tc>
        <w:tc>
          <w:tcPr>
            <w:tcW w:w="1031"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R-deux</w:t>
            </w:r>
          </w:p>
        </w:tc>
        <w:tc>
          <w:tcPr>
            <w:tcW w:w="1462"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R-deux ajusté</w:t>
            </w:r>
          </w:p>
        </w:tc>
        <w:tc>
          <w:tcPr>
            <w:tcW w:w="1478" w:type="dxa"/>
            <w:tcBorders>
              <w:top w:val="nil"/>
              <w:left w:val="single" w:sz="8" w:space="0" w:color="E0E0E0"/>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Erreur standard de l'estimation</w:t>
            </w:r>
          </w:p>
        </w:tc>
      </w:tr>
      <w:tr w:rsidR="003F63F0" w:rsidRPr="003F63F0" w:rsidTr="0060212B">
        <w:trPr>
          <w:cantSplit/>
        </w:trPr>
        <w:tc>
          <w:tcPr>
            <w:tcW w:w="908" w:type="dxa"/>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1</w:t>
            </w:r>
          </w:p>
        </w:tc>
        <w:tc>
          <w:tcPr>
            <w:tcW w:w="1031" w:type="dxa"/>
            <w:tcBorders>
              <w:top w:val="single" w:sz="8" w:space="0" w:color="152935"/>
              <w:left w:val="nil"/>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,681</w:t>
            </w:r>
            <w:r w:rsidRPr="003F63F0">
              <w:rPr>
                <w:rFonts w:ascii="Arial" w:eastAsia="Times New Roman" w:hAnsi="Arial" w:cs="Arial"/>
                <w:color w:val="010205"/>
                <w:sz w:val="18"/>
                <w:szCs w:val="18"/>
                <w:vertAlign w:val="superscript"/>
              </w:rPr>
              <w:t>a</w:t>
            </w:r>
          </w:p>
        </w:tc>
        <w:tc>
          <w:tcPr>
            <w:tcW w:w="1031" w:type="dxa"/>
            <w:tcBorders>
              <w:top w:val="single" w:sz="8" w:space="0" w:color="152935"/>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,463</w:t>
            </w:r>
          </w:p>
        </w:tc>
        <w:tc>
          <w:tcPr>
            <w:tcW w:w="1462" w:type="dxa"/>
            <w:tcBorders>
              <w:top w:val="single" w:sz="8" w:space="0" w:color="152935"/>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,444</w:t>
            </w:r>
          </w:p>
        </w:tc>
        <w:tc>
          <w:tcPr>
            <w:tcW w:w="1478" w:type="dxa"/>
            <w:tcBorders>
              <w:top w:val="single" w:sz="8" w:space="0" w:color="152935"/>
              <w:left w:val="single" w:sz="8" w:space="0" w:color="E0E0E0"/>
              <w:bottom w:val="single" w:sz="8" w:space="0" w:color="152935"/>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,68209</w:t>
            </w:r>
          </w:p>
        </w:tc>
      </w:tr>
    </w:tbl>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bl>
      <w:tblPr>
        <w:tblW w:w="59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912"/>
      </w:tblGrid>
      <w:tr w:rsidR="003F63F0" w:rsidRPr="003F63F0" w:rsidTr="0060212B">
        <w:trPr>
          <w:cantSplit/>
        </w:trPr>
        <w:tc>
          <w:tcPr>
            <w:tcW w:w="5910"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a. Prédicteurs : (Constante), X</w:t>
            </w:r>
          </w:p>
        </w:tc>
      </w:tr>
    </w:tbl>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tbl>
      <w:tblPr>
        <w:tblW w:w="79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288"/>
        <w:gridCol w:w="1472"/>
        <w:gridCol w:w="1027"/>
        <w:gridCol w:w="1380"/>
        <w:gridCol w:w="1027"/>
        <w:gridCol w:w="1027"/>
      </w:tblGrid>
      <w:tr w:rsidR="003F63F0" w:rsidRPr="003F63F0" w:rsidTr="0060212B">
        <w:trPr>
          <w:cantSplit/>
        </w:trPr>
        <w:tc>
          <w:tcPr>
            <w:tcW w:w="7957" w:type="dxa"/>
            <w:gridSpan w:val="7"/>
            <w:tcBorders>
              <w:top w:val="nil"/>
              <w:left w:val="nil"/>
              <w:bottom w:val="nil"/>
              <w:right w:val="nil"/>
            </w:tcBorders>
            <w:shd w:val="clear" w:color="auto" w:fill="FFFFFF"/>
            <w:vAlign w:val="center"/>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010205"/>
              </w:rPr>
            </w:pPr>
            <w:proofErr w:type="spellStart"/>
            <w:r w:rsidRPr="003F63F0">
              <w:rPr>
                <w:rFonts w:ascii="Arial" w:eastAsia="Times New Roman" w:hAnsi="Arial" w:cs="Arial"/>
                <w:b/>
                <w:bCs/>
                <w:color w:val="010205"/>
              </w:rPr>
              <w:t>ANOVA</w:t>
            </w:r>
            <w:r w:rsidRPr="003F63F0">
              <w:rPr>
                <w:rFonts w:ascii="Arial" w:eastAsia="Times New Roman" w:hAnsi="Arial" w:cs="Arial"/>
                <w:b/>
                <w:bCs/>
                <w:color w:val="010205"/>
                <w:vertAlign w:val="superscript"/>
              </w:rPr>
              <w:t>a</w:t>
            </w:r>
            <w:proofErr w:type="spellEnd"/>
          </w:p>
        </w:tc>
      </w:tr>
      <w:tr w:rsidR="003F63F0" w:rsidRPr="003F63F0" w:rsidTr="0060212B">
        <w:trPr>
          <w:cantSplit/>
        </w:trPr>
        <w:tc>
          <w:tcPr>
            <w:tcW w:w="2024" w:type="dxa"/>
            <w:gridSpan w:val="2"/>
            <w:tcBorders>
              <w:top w:val="nil"/>
              <w:left w:val="nil"/>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Modèle</w:t>
            </w:r>
          </w:p>
        </w:tc>
        <w:tc>
          <w:tcPr>
            <w:tcW w:w="1472" w:type="dxa"/>
            <w:tcBorders>
              <w:top w:val="nil"/>
              <w:left w:val="nil"/>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Somme des carrés</w:t>
            </w:r>
          </w:p>
        </w:tc>
        <w:tc>
          <w:tcPr>
            <w:tcW w:w="1027"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ddl</w:t>
            </w:r>
          </w:p>
        </w:tc>
        <w:tc>
          <w:tcPr>
            <w:tcW w:w="1380"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Carré moyen</w:t>
            </w:r>
          </w:p>
        </w:tc>
        <w:tc>
          <w:tcPr>
            <w:tcW w:w="1027"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F</w:t>
            </w:r>
          </w:p>
        </w:tc>
        <w:tc>
          <w:tcPr>
            <w:tcW w:w="1027" w:type="dxa"/>
            <w:tcBorders>
              <w:top w:val="nil"/>
              <w:left w:val="single" w:sz="8" w:space="0" w:color="E0E0E0"/>
              <w:bottom w:val="single" w:sz="8" w:space="0" w:color="152935"/>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proofErr w:type="spellStart"/>
            <w:r w:rsidRPr="003F63F0">
              <w:rPr>
                <w:rFonts w:ascii="Arial" w:eastAsia="Times New Roman" w:hAnsi="Arial" w:cs="Arial"/>
                <w:color w:val="264A60"/>
                <w:sz w:val="18"/>
                <w:szCs w:val="18"/>
              </w:rPr>
              <w:t>Sig</w:t>
            </w:r>
            <w:proofErr w:type="spellEnd"/>
            <w:r w:rsidRPr="003F63F0">
              <w:rPr>
                <w:rFonts w:ascii="Arial" w:eastAsia="Times New Roman" w:hAnsi="Arial" w:cs="Arial"/>
                <w:color w:val="264A60"/>
                <w:sz w:val="18"/>
                <w:szCs w:val="18"/>
              </w:rPr>
              <w:t>.</w:t>
            </w:r>
          </w:p>
        </w:tc>
      </w:tr>
      <w:tr w:rsidR="003F63F0" w:rsidRPr="003F63F0" w:rsidTr="0060212B">
        <w:trPr>
          <w:cantSplit/>
        </w:trPr>
        <w:tc>
          <w:tcPr>
            <w:tcW w:w="736" w:type="dxa"/>
            <w:vMerge w:val="restart"/>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1</w:t>
            </w:r>
          </w:p>
        </w:tc>
        <w:tc>
          <w:tcPr>
            <w:tcW w:w="1288" w:type="dxa"/>
            <w:tcBorders>
              <w:top w:val="single" w:sz="8" w:space="0" w:color="152935"/>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Régression</w:t>
            </w:r>
          </w:p>
        </w:tc>
        <w:tc>
          <w:tcPr>
            <w:tcW w:w="1472" w:type="dxa"/>
            <w:tcBorders>
              <w:top w:val="single" w:sz="8" w:space="0" w:color="152935"/>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11,237</w:t>
            </w: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w:t>
            </w:r>
          </w:p>
        </w:tc>
        <w:tc>
          <w:tcPr>
            <w:tcW w:w="1380"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11,237</w:t>
            </w: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24,153</w:t>
            </w:r>
          </w:p>
        </w:tc>
        <w:tc>
          <w:tcPr>
            <w:tcW w:w="1027" w:type="dxa"/>
            <w:tcBorders>
              <w:top w:val="single" w:sz="8" w:space="0" w:color="152935"/>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,000</w:t>
            </w:r>
            <w:r w:rsidRPr="003F63F0">
              <w:rPr>
                <w:rFonts w:ascii="Arial" w:eastAsia="Times New Roman" w:hAnsi="Arial" w:cs="Arial"/>
                <w:color w:val="010205"/>
                <w:sz w:val="18"/>
                <w:szCs w:val="18"/>
                <w:vertAlign w:val="superscript"/>
              </w:rPr>
              <w:t>b</w:t>
            </w:r>
          </w:p>
        </w:tc>
      </w:tr>
      <w:tr w:rsidR="003F63F0" w:rsidRPr="003F63F0" w:rsidTr="0060212B">
        <w:trPr>
          <w:cantSplit/>
        </w:trPr>
        <w:tc>
          <w:tcPr>
            <w:tcW w:w="736"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1288" w:type="dxa"/>
            <w:tcBorders>
              <w:top w:val="single" w:sz="8" w:space="0" w:color="AEAEAE"/>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 xml:space="preserve">de </w:t>
            </w:r>
            <w:proofErr w:type="spellStart"/>
            <w:r w:rsidRPr="003F63F0">
              <w:rPr>
                <w:rFonts w:ascii="Arial" w:eastAsia="Times New Roman" w:hAnsi="Arial" w:cs="Arial"/>
                <w:color w:val="264A60"/>
                <w:sz w:val="18"/>
                <w:szCs w:val="18"/>
              </w:rPr>
              <w:t>Student</w:t>
            </w:r>
            <w:proofErr w:type="spellEnd"/>
          </w:p>
        </w:tc>
        <w:tc>
          <w:tcPr>
            <w:tcW w:w="1472" w:type="dxa"/>
            <w:tcBorders>
              <w:top w:val="single" w:sz="8" w:space="0" w:color="AEAEAE"/>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13,027</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28</w:t>
            </w:r>
          </w:p>
        </w:tc>
        <w:tc>
          <w:tcPr>
            <w:tcW w:w="1380" w:type="dxa"/>
            <w:tcBorders>
              <w:top w:val="single" w:sz="8" w:space="0" w:color="AEAEAE"/>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,465</w:t>
            </w:r>
          </w:p>
        </w:tc>
        <w:tc>
          <w:tcPr>
            <w:tcW w:w="1027" w:type="dxa"/>
            <w:tcBorders>
              <w:top w:val="single" w:sz="8" w:space="0" w:color="AEAEAE"/>
              <w:left w:val="single" w:sz="8" w:space="0" w:color="E0E0E0"/>
              <w:bottom w:val="single" w:sz="8" w:space="0" w:color="AEAEAE"/>
              <w:right w:val="single" w:sz="8" w:space="0" w:color="E0E0E0"/>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027" w:type="dxa"/>
            <w:tcBorders>
              <w:top w:val="single" w:sz="8" w:space="0" w:color="AEAEAE"/>
              <w:left w:val="single" w:sz="8" w:space="0" w:color="E0E0E0"/>
              <w:bottom w:val="single" w:sz="8" w:space="0" w:color="AEAEAE"/>
              <w:right w:val="nil"/>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r>
      <w:tr w:rsidR="003F63F0" w:rsidRPr="003F63F0" w:rsidTr="0060212B">
        <w:trPr>
          <w:cantSplit/>
        </w:trPr>
        <w:tc>
          <w:tcPr>
            <w:tcW w:w="736"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288" w:type="dxa"/>
            <w:tcBorders>
              <w:top w:val="single" w:sz="8" w:space="0" w:color="AEAEAE"/>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Total</w:t>
            </w:r>
          </w:p>
        </w:tc>
        <w:tc>
          <w:tcPr>
            <w:tcW w:w="1472" w:type="dxa"/>
            <w:tcBorders>
              <w:top w:val="single" w:sz="8" w:space="0" w:color="AEAEAE"/>
              <w:left w:val="nil"/>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24,264</w:t>
            </w:r>
          </w:p>
        </w:tc>
        <w:tc>
          <w:tcPr>
            <w:tcW w:w="1027"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29</w:t>
            </w:r>
          </w:p>
        </w:tc>
        <w:tc>
          <w:tcPr>
            <w:tcW w:w="1380" w:type="dxa"/>
            <w:tcBorders>
              <w:top w:val="single" w:sz="8" w:space="0" w:color="AEAEAE"/>
              <w:left w:val="single" w:sz="8" w:space="0" w:color="E0E0E0"/>
              <w:bottom w:val="single" w:sz="8" w:space="0" w:color="152935"/>
              <w:right w:val="single" w:sz="8" w:space="0" w:color="E0E0E0"/>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027" w:type="dxa"/>
            <w:tcBorders>
              <w:top w:val="single" w:sz="8" w:space="0" w:color="AEAEAE"/>
              <w:left w:val="single" w:sz="8" w:space="0" w:color="E0E0E0"/>
              <w:bottom w:val="single" w:sz="8" w:space="0" w:color="152935"/>
              <w:right w:val="single" w:sz="8" w:space="0" w:color="E0E0E0"/>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027" w:type="dxa"/>
            <w:tcBorders>
              <w:top w:val="single" w:sz="8" w:space="0" w:color="AEAEAE"/>
              <w:left w:val="single" w:sz="8" w:space="0" w:color="E0E0E0"/>
              <w:bottom w:val="single" w:sz="8" w:space="0" w:color="152935"/>
              <w:right w:val="nil"/>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r>
    </w:tbl>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bl>
      <w:tblPr>
        <w:tblW w:w="79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958"/>
      </w:tblGrid>
      <w:tr w:rsidR="003F63F0" w:rsidRPr="003F63F0" w:rsidTr="0060212B">
        <w:trPr>
          <w:cantSplit/>
        </w:trPr>
        <w:tc>
          <w:tcPr>
            <w:tcW w:w="7957"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a. Variable dépendante : Y</w:t>
            </w:r>
          </w:p>
        </w:tc>
      </w:tr>
      <w:tr w:rsidR="003F63F0" w:rsidRPr="003F63F0" w:rsidTr="0060212B">
        <w:trPr>
          <w:cantSplit/>
        </w:trPr>
        <w:tc>
          <w:tcPr>
            <w:tcW w:w="7957"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b. Prédicteurs : (Constante), X</w:t>
            </w:r>
          </w:p>
        </w:tc>
      </w:tr>
    </w:tbl>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tbl>
      <w:tblPr>
        <w:tblW w:w="84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287"/>
        <w:gridCol w:w="1410"/>
        <w:gridCol w:w="1472"/>
        <w:gridCol w:w="1472"/>
        <w:gridCol w:w="1026"/>
        <w:gridCol w:w="1026"/>
      </w:tblGrid>
      <w:tr w:rsidR="003F63F0" w:rsidRPr="003F63F0" w:rsidTr="0060212B">
        <w:trPr>
          <w:cantSplit/>
        </w:trPr>
        <w:tc>
          <w:tcPr>
            <w:tcW w:w="8425" w:type="dxa"/>
            <w:gridSpan w:val="7"/>
            <w:tcBorders>
              <w:top w:val="nil"/>
              <w:left w:val="nil"/>
              <w:bottom w:val="nil"/>
              <w:right w:val="nil"/>
            </w:tcBorders>
            <w:shd w:val="clear" w:color="auto" w:fill="FFFFFF"/>
            <w:vAlign w:val="center"/>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010205"/>
              </w:rPr>
            </w:pPr>
            <w:proofErr w:type="spellStart"/>
            <w:r w:rsidRPr="003F63F0">
              <w:rPr>
                <w:rFonts w:ascii="Arial" w:eastAsia="Times New Roman" w:hAnsi="Arial" w:cs="Arial"/>
                <w:b/>
                <w:bCs/>
                <w:color w:val="010205"/>
              </w:rPr>
              <w:t>Coefficients</w:t>
            </w:r>
            <w:r w:rsidRPr="003F63F0">
              <w:rPr>
                <w:rFonts w:ascii="Arial" w:eastAsia="Times New Roman" w:hAnsi="Arial" w:cs="Arial"/>
                <w:b/>
                <w:bCs/>
                <w:color w:val="010205"/>
                <w:vertAlign w:val="superscript"/>
              </w:rPr>
              <w:t>a</w:t>
            </w:r>
            <w:proofErr w:type="spellEnd"/>
          </w:p>
        </w:tc>
      </w:tr>
      <w:tr w:rsidR="003F63F0" w:rsidRPr="003F63F0" w:rsidTr="0060212B">
        <w:trPr>
          <w:cantSplit/>
        </w:trPr>
        <w:tc>
          <w:tcPr>
            <w:tcW w:w="2022" w:type="dxa"/>
            <w:gridSpan w:val="2"/>
            <w:vMerge w:val="restart"/>
            <w:tcBorders>
              <w:top w:val="nil"/>
              <w:left w:val="nil"/>
              <w:bottom w:val="nil"/>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Modèle</w:t>
            </w:r>
          </w:p>
        </w:tc>
        <w:tc>
          <w:tcPr>
            <w:tcW w:w="2880" w:type="dxa"/>
            <w:gridSpan w:val="2"/>
            <w:tcBorders>
              <w:top w:val="nil"/>
              <w:left w:val="nil"/>
              <w:bottom w:val="nil"/>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Coefficients non standardisés</w:t>
            </w:r>
          </w:p>
        </w:tc>
        <w:tc>
          <w:tcPr>
            <w:tcW w:w="1471" w:type="dxa"/>
            <w:tcBorders>
              <w:top w:val="nil"/>
              <w:left w:val="single" w:sz="8" w:space="0" w:color="E0E0E0"/>
              <w:bottom w:val="nil"/>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Coefficients standardisés</w:t>
            </w:r>
          </w:p>
        </w:tc>
        <w:tc>
          <w:tcPr>
            <w:tcW w:w="1026" w:type="dxa"/>
            <w:vMerge w:val="restart"/>
            <w:tcBorders>
              <w:top w:val="nil"/>
              <w:left w:val="single" w:sz="8" w:space="0" w:color="E0E0E0"/>
              <w:bottom w:val="nil"/>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t</w:t>
            </w:r>
          </w:p>
        </w:tc>
        <w:tc>
          <w:tcPr>
            <w:tcW w:w="1026" w:type="dxa"/>
            <w:vMerge w:val="restart"/>
            <w:tcBorders>
              <w:top w:val="nil"/>
              <w:left w:val="single" w:sz="8" w:space="0" w:color="E0E0E0"/>
              <w:bottom w:val="nil"/>
              <w:right w:val="nil"/>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proofErr w:type="spellStart"/>
            <w:r w:rsidRPr="003F63F0">
              <w:rPr>
                <w:rFonts w:ascii="Arial" w:eastAsia="Times New Roman" w:hAnsi="Arial" w:cs="Arial"/>
                <w:color w:val="264A60"/>
                <w:sz w:val="18"/>
                <w:szCs w:val="18"/>
              </w:rPr>
              <w:t>Sig</w:t>
            </w:r>
            <w:proofErr w:type="spellEnd"/>
            <w:r w:rsidRPr="003F63F0">
              <w:rPr>
                <w:rFonts w:ascii="Arial" w:eastAsia="Times New Roman" w:hAnsi="Arial" w:cs="Arial"/>
                <w:color w:val="264A60"/>
                <w:sz w:val="18"/>
                <w:szCs w:val="18"/>
              </w:rPr>
              <w:t>.</w:t>
            </w:r>
          </w:p>
        </w:tc>
      </w:tr>
      <w:tr w:rsidR="003F63F0" w:rsidRPr="003F63F0" w:rsidTr="0060212B">
        <w:trPr>
          <w:cantSplit/>
        </w:trPr>
        <w:tc>
          <w:tcPr>
            <w:tcW w:w="2022" w:type="dxa"/>
            <w:gridSpan w:val="2"/>
            <w:vMerge/>
            <w:tcBorders>
              <w:top w:val="nil"/>
              <w:left w:val="nil"/>
              <w:bottom w:val="nil"/>
              <w:right w:val="nil"/>
            </w:tcBorders>
            <w:shd w:val="clear" w:color="auto" w:fill="FFFFFF"/>
            <w:vAlign w:val="bottom"/>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264A60"/>
                <w:sz w:val="18"/>
                <w:szCs w:val="18"/>
              </w:rPr>
            </w:pPr>
          </w:p>
        </w:tc>
        <w:tc>
          <w:tcPr>
            <w:tcW w:w="1409" w:type="dxa"/>
            <w:tcBorders>
              <w:top w:val="nil"/>
              <w:left w:val="nil"/>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B</w:t>
            </w:r>
          </w:p>
        </w:tc>
        <w:tc>
          <w:tcPr>
            <w:tcW w:w="1471"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Erreur standard</w:t>
            </w:r>
          </w:p>
        </w:tc>
        <w:tc>
          <w:tcPr>
            <w:tcW w:w="1471" w:type="dxa"/>
            <w:tcBorders>
              <w:top w:val="nil"/>
              <w:left w:val="single" w:sz="8" w:space="0" w:color="E0E0E0"/>
              <w:bottom w:val="single" w:sz="8" w:space="0" w:color="152935"/>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320" w:lineRule="atLeast"/>
              <w:ind w:left="60" w:right="60"/>
              <w:jc w:val="center"/>
              <w:rPr>
                <w:rFonts w:ascii="Arial" w:eastAsia="Times New Roman" w:hAnsi="Arial" w:cs="Arial"/>
                <w:color w:val="264A60"/>
                <w:sz w:val="18"/>
                <w:szCs w:val="18"/>
              </w:rPr>
            </w:pPr>
            <w:r w:rsidRPr="003F63F0">
              <w:rPr>
                <w:rFonts w:ascii="Arial" w:eastAsia="Times New Roman" w:hAnsi="Arial" w:cs="Arial"/>
                <w:color w:val="264A60"/>
                <w:sz w:val="18"/>
                <w:szCs w:val="18"/>
              </w:rPr>
              <w:t>Bêta</w:t>
            </w:r>
          </w:p>
        </w:tc>
        <w:tc>
          <w:tcPr>
            <w:tcW w:w="1026" w:type="dxa"/>
            <w:vMerge/>
            <w:tcBorders>
              <w:top w:val="nil"/>
              <w:left w:val="single" w:sz="8" w:space="0" w:color="E0E0E0"/>
              <w:bottom w:val="nil"/>
              <w:right w:val="single" w:sz="8" w:space="0" w:color="E0E0E0"/>
            </w:tcBorders>
            <w:shd w:val="clear" w:color="auto" w:fill="FFFFFF"/>
            <w:vAlign w:val="bottom"/>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264A60"/>
                <w:sz w:val="18"/>
                <w:szCs w:val="18"/>
              </w:rPr>
            </w:pPr>
          </w:p>
        </w:tc>
        <w:tc>
          <w:tcPr>
            <w:tcW w:w="1026" w:type="dxa"/>
            <w:vMerge/>
            <w:tcBorders>
              <w:top w:val="nil"/>
              <w:left w:val="single" w:sz="8" w:space="0" w:color="E0E0E0"/>
              <w:bottom w:val="nil"/>
              <w:right w:val="nil"/>
            </w:tcBorders>
            <w:shd w:val="clear" w:color="auto" w:fill="FFFFFF"/>
            <w:vAlign w:val="bottom"/>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264A60"/>
                <w:sz w:val="18"/>
                <w:szCs w:val="18"/>
              </w:rPr>
            </w:pPr>
          </w:p>
        </w:tc>
      </w:tr>
      <w:tr w:rsidR="003F63F0" w:rsidRPr="003F63F0" w:rsidTr="0060212B">
        <w:trPr>
          <w:cantSplit/>
        </w:trPr>
        <w:tc>
          <w:tcPr>
            <w:tcW w:w="735" w:type="dxa"/>
            <w:vMerge w:val="restart"/>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1</w:t>
            </w:r>
          </w:p>
        </w:tc>
        <w:tc>
          <w:tcPr>
            <w:tcW w:w="1287" w:type="dxa"/>
            <w:tcBorders>
              <w:top w:val="single" w:sz="8" w:space="0" w:color="152935"/>
              <w:left w:val="nil"/>
              <w:bottom w:val="single" w:sz="8" w:space="0" w:color="AEAEAE"/>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(Constante)</w:t>
            </w:r>
          </w:p>
        </w:tc>
        <w:tc>
          <w:tcPr>
            <w:tcW w:w="1409" w:type="dxa"/>
            <w:tcBorders>
              <w:top w:val="single" w:sz="8" w:space="0" w:color="152935"/>
              <w:left w:val="nil"/>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-,235</w:t>
            </w:r>
          </w:p>
        </w:tc>
        <w:tc>
          <w:tcPr>
            <w:tcW w:w="1471"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,724</w:t>
            </w:r>
          </w:p>
        </w:tc>
        <w:tc>
          <w:tcPr>
            <w:tcW w:w="1471" w:type="dxa"/>
            <w:tcBorders>
              <w:top w:val="single" w:sz="8" w:space="0" w:color="152935"/>
              <w:left w:val="single" w:sz="8" w:space="0" w:color="E0E0E0"/>
              <w:bottom w:val="single" w:sz="8" w:space="0" w:color="AEAEAE"/>
              <w:right w:val="single" w:sz="8" w:space="0" w:color="E0E0E0"/>
            </w:tcBorders>
            <w:shd w:val="clear" w:color="auto" w:fill="F9F9FB"/>
            <w:vAlign w:val="center"/>
          </w:tcPr>
          <w:p w:rsidR="003F63F0" w:rsidRPr="003F63F0" w:rsidRDefault="003F63F0" w:rsidP="003F63F0">
            <w:pPr>
              <w:widowControl w:val="0"/>
              <w:autoSpaceDE w:val="0"/>
              <w:autoSpaceDN w:val="0"/>
              <w:adjustRightInd w:val="0"/>
              <w:spacing w:after="0" w:line="240" w:lineRule="auto"/>
              <w:jc w:val="left"/>
              <w:rPr>
                <w:rFonts w:ascii="Times New Roman" w:eastAsia="Times New Roman" w:hAnsi="Times New Roman" w:cs="Times New Roman"/>
                <w:sz w:val="24"/>
                <w:szCs w:val="24"/>
              </w:rPr>
            </w:pPr>
          </w:p>
        </w:tc>
        <w:tc>
          <w:tcPr>
            <w:tcW w:w="1026" w:type="dxa"/>
            <w:tcBorders>
              <w:top w:val="single" w:sz="8" w:space="0" w:color="152935"/>
              <w:left w:val="single" w:sz="8" w:space="0" w:color="E0E0E0"/>
              <w:bottom w:val="single" w:sz="8" w:space="0" w:color="AEAEAE"/>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-,324</w:t>
            </w:r>
          </w:p>
        </w:tc>
        <w:tc>
          <w:tcPr>
            <w:tcW w:w="1026" w:type="dxa"/>
            <w:tcBorders>
              <w:top w:val="single" w:sz="8" w:space="0" w:color="152935"/>
              <w:left w:val="single" w:sz="8" w:space="0" w:color="E0E0E0"/>
              <w:bottom w:val="single" w:sz="8" w:space="0" w:color="AEAEAE"/>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,748</w:t>
            </w:r>
          </w:p>
        </w:tc>
      </w:tr>
      <w:tr w:rsidR="003F63F0" w:rsidRPr="003F63F0" w:rsidTr="0060212B">
        <w:trPr>
          <w:cantSplit/>
        </w:trPr>
        <w:tc>
          <w:tcPr>
            <w:tcW w:w="735" w:type="dxa"/>
            <w:vMerge/>
            <w:tcBorders>
              <w:top w:val="single" w:sz="8" w:space="0" w:color="152935"/>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c>
        <w:tc>
          <w:tcPr>
            <w:tcW w:w="1287" w:type="dxa"/>
            <w:tcBorders>
              <w:top w:val="single" w:sz="8" w:space="0" w:color="AEAEAE"/>
              <w:left w:val="nil"/>
              <w:bottom w:val="single" w:sz="8" w:space="0" w:color="152935"/>
              <w:right w:val="nil"/>
            </w:tcBorders>
            <w:shd w:val="clear" w:color="auto" w:fill="E0E0E0"/>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264A60"/>
                <w:sz w:val="18"/>
                <w:szCs w:val="18"/>
              </w:rPr>
            </w:pPr>
            <w:r w:rsidRPr="003F63F0">
              <w:rPr>
                <w:rFonts w:ascii="Arial" w:eastAsia="Times New Roman" w:hAnsi="Arial" w:cs="Arial"/>
                <w:color w:val="264A60"/>
                <w:sz w:val="18"/>
                <w:szCs w:val="18"/>
              </w:rPr>
              <w:t>X</w:t>
            </w:r>
          </w:p>
        </w:tc>
        <w:tc>
          <w:tcPr>
            <w:tcW w:w="1409" w:type="dxa"/>
            <w:tcBorders>
              <w:top w:val="single" w:sz="8" w:space="0" w:color="AEAEAE"/>
              <w:left w:val="nil"/>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1,007</w:t>
            </w:r>
          </w:p>
        </w:tc>
        <w:tc>
          <w:tcPr>
            <w:tcW w:w="1471"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,205</w:t>
            </w:r>
          </w:p>
        </w:tc>
        <w:tc>
          <w:tcPr>
            <w:tcW w:w="1471"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,681</w:t>
            </w:r>
          </w:p>
        </w:tc>
        <w:tc>
          <w:tcPr>
            <w:tcW w:w="1026" w:type="dxa"/>
            <w:tcBorders>
              <w:top w:val="single" w:sz="8" w:space="0" w:color="AEAEAE"/>
              <w:left w:val="single" w:sz="8" w:space="0" w:color="E0E0E0"/>
              <w:bottom w:val="single" w:sz="8" w:space="0" w:color="152935"/>
              <w:right w:val="single" w:sz="8" w:space="0" w:color="E0E0E0"/>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4,915</w:t>
            </w:r>
          </w:p>
        </w:tc>
        <w:tc>
          <w:tcPr>
            <w:tcW w:w="1026" w:type="dxa"/>
            <w:tcBorders>
              <w:top w:val="single" w:sz="8" w:space="0" w:color="AEAEAE"/>
              <w:left w:val="single" w:sz="8" w:space="0" w:color="E0E0E0"/>
              <w:bottom w:val="single" w:sz="8" w:space="0" w:color="152935"/>
              <w:right w:val="nil"/>
            </w:tcBorders>
            <w:shd w:val="clear" w:color="auto" w:fill="F9F9FB"/>
          </w:tcPr>
          <w:p w:rsidR="003F63F0" w:rsidRPr="003F63F0" w:rsidRDefault="003F63F0" w:rsidP="003F63F0">
            <w:pPr>
              <w:widowControl w:val="0"/>
              <w:autoSpaceDE w:val="0"/>
              <w:autoSpaceDN w:val="0"/>
              <w:adjustRightInd w:val="0"/>
              <w:spacing w:after="0" w:line="320" w:lineRule="atLeast"/>
              <w:ind w:left="60" w:right="60"/>
              <w:rPr>
                <w:rFonts w:ascii="Arial" w:eastAsia="Times New Roman" w:hAnsi="Arial" w:cs="Arial"/>
                <w:color w:val="010205"/>
                <w:sz w:val="18"/>
                <w:szCs w:val="18"/>
              </w:rPr>
            </w:pPr>
            <w:r w:rsidRPr="003F63F0">
              <w:rPr>
                <w:rFonts w:ascii="Arial" w:eastAsia="Times New Roman" w:hAnsi="Arial" w:cs="Arial"/>
                <w:color w:val="010205"/>
                <w:sz w:val="18"/>
                <w:szCs w:val="18"/>
              </w:rPr>
              <w:t>,000</w:t>
            </w:r>
          </w:p>
        </w:tc>
      </w:tr>
    </w:tbl>
    <w:p w:rsidR="003F63F0" w:rsidRPr="003F63F0" w:rsidRDefault="003F63F0" w:rsidP="003F63F0">
      <w:pPr>
        <w:widowControl w:val="0"/>
        <w:autoSpaceDE w:val="0"/>
        <w:autoSpaceDN w:val="0"/>
        <w:adjustRightInd w:val="0"/>
        <w:spacing w:after="0" w:line="240" w:lineRule="auto"/>
        <w:jc w:val="left"/>
        <w:rPr>
          <w:rFonts w:ascii="Arial" w:eastAsia="Times New Roman" w:hAnsi="Arial" w:cs="Arial"/>
          <w:color w:val="010205"/>
          <w:sz w:val="18"/>
          <w:szCs w:val="18"/>
        </w:rPr>
      </w:pPr>
    </w:p>
    <w:tbl>
      <w:tblPr>
        <w:tblW w:w="84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28"/>
      </w:tblGrid>
      <w:tr w:rsidR="003F63F0" w:rsidRPr="003F63F0" w:rsidTr="0060212B">
        <w:trPr>
          <w:cantSplit/>
        </w:trPr>
        <w:tc>
          <w:tcPr>
            <w:tcW w:w="8425" w:type="dxa"/>
            <w:tcBorders>
              <w:top w:val="nil"/>
              <w:left w:val="nil"/>
              <w:bottom w:val="nil"/>
              <w:right w:val="nil"/>
            </w:tcBorders>
            <w:shd w:val="clear" w:color="auto" w:fill="FFFFFF"/>
          </w:tcPr>
          <w:p w:rsidR="003F63F0" w:rsidRPr="003F63F0" w:rsidRDefault="003F63F0" w:rsidP="003F63F0">
            <w:pPr>
              <w:widowControl w:val="0"/>
              <w:autoSpaceDE w:val="0"/>
              <w:autoSpaceDN w:val="0"/>
              <w:adjustRightInd w:val="0"/>
              <w:spacing w:after="0" w:line="320" w:lineRule="atLeast"/>
              <w:ind w:left="60" w:right="60"/>
              <w:jc w:val="left"/>
              <w:rPr>
                <w:rFonts w:ascii="Arial" w:eastAsia="Times New Roman" w:hAnsi="Arial" w:cs="Arial"/>
                <w:color w:val="010205"/>
                <w:sz w:val="18"/>
                <w:szCs w:val="18"/>
              </w:rPr>
            </w:pPr>
            <w:r w:rsidRPr="003F63F0">
              <w:rPr>
                <w:rFonts w:ascii="Arial" w:eastAsia="Times New Roman" w:hAnsi="Arial" w:cs="Arial"/>
                <w:color w:val="010205"/>
                <w:sz w:val="18"/>
                <w:szCs w:val="18"/>
              </w:rPr>
              <w:t>a. Variable dépendante : Y</w:t>
            </w:r>
          </w:p>
        </w:tc>
      </w:tr>
    </w:tbl>
    <w:p w:rsidR="003F63F0" w:rsidRPr="003F63F0" w:rsidRDefault="003F63F0" w:rsidP="003F63F0">
      <w:pPr>
        <w:widowControl w:val="0"/>
        <w:autoSpaceDE w:val="0"/>
        <w:autoSpaceDN w:val="0"/>
        <w:adjustRightInd w:val="0"/>
        <w:spacing w:after="0" w:line="400" w:lineRule="atLeast"/>
        <w:jc w:val="left"/>
        <w:rPr>
          <w:rFonts w:ascii="Times New Roman" w:eastAsia="Times New Roman" w:hAnsi="Times New Roman" w:cs="Times New Roman"/>
          <w:sz w:val="24"/>
          <w:szCs w:val="24"/>
        </w:rPr>
      </w:pPr>
    </w:p>
    <w:p w:rsidR="00723AC5" w:rsidRPr="00723AC5" w:rsidRDefault="00723AC5" w:rsidP="00723AC5">
      <w:pPr>
        <w:bidi/>
        <w:jc w:val="left"/>
        <w:rPr>
          <w:rFonts w:ascii="Traditional Arabic" w:hAnsi="Traditional Arabic" w:cs="Traditional Arabic"/>
          <w:sz w:val="32"/>
          <w:szCs w:val="32"/>
          <w:lang w:bidi="ar-DZ"/>
        </w:rPr>
      </w:pPr>
    </w:p>
    <w:sectPr w:rsidR="00723AC5" w:rsidRPr="00723AC5" w:rsidSect="00723AC5">
      <w:headerReference w:type="default" r:id="rId48"/>
      <w:footerReference w:type="default" r:id="rId49"/>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2BF2" w:rsidRDefault="00F72BF2" w:rsidP="00F2684B">
      <w:pPr>
        <w:spacing w:after="0" w:line="240" w:lineRule="auto"/>
      </w:pPr>
      <w:r>
        <w:separator/>
      </w:r>
    </w:p>
  </w:endnote>
  <w:endnote w:type="continuationSeparator" w:id="0">
    <w:p w:rsidR="00F72BF2" w:rsidRDefault="00F72BF2" w:rsidP="00F268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ÑÞÚÉBoutros Rokaa">
    <w:altName w:val="Times New Roman"/>
    <w:charset w:val="B2"/>
    <w:family w:val="auto"/>
    <w:pitch w:val="variable"/>
    <w:sig w:usb0="00002000" w:usb1="00000000" w:usb2="00000000" w:usb3="00000000" w:csb0="00000040" w:csb1="00000000"/>
  </w:font>
  <w:font w:name="Century Gothic">
    <w:panose1 w:val="020B0502020202020204"/>
    <w:charset w:val="00"/>
    <w:family w:val="swiss"/>
    <w:pitch w:val="variable"/>
    <w:sig w:usb0="00000287" w:usb1="00000000" w:usb2="00000000" w:usb3="00000000" w:csb0="0000009F" w:csb1="00000000"/>
  </w:font>
  <w:font w:name="TraditionalArabic">
    <w:altName w:val="Times New Roman"/>
    <w:panose1 w:val="00000000000000000000"/>
    <w:charset w:val="00"/>
    <w:family w:val="roman"/>
    <w:notTrueType/>
    <w:pitch w:val="default"/>
  </w:font>
  <w:font w:name="Simplified Arabic,Bold">
    <w:altName w:val="Times New Roman"/>
    <w:panose1 w:val="00000000000000000000"/>
    <w:charset w:val="B2"/>
    <w:family w:val="auto"/>
    <w:notTrueType/>
    <w:pitch w:val="default"/>
    <w:sig w:usb0="00002001" w:usb1="00000000" w:usb2="00000000" w:usb3="00000000" w:csb0="00000040" w:csb1="00000000"/>
  </w:font>
  <w:font w:name="Sakkal Majalla">
    <w:panose1 w:val="02000000000000000000"/>
    <w:charset w:val="00"/>
    <w:family w:val="auto"/>
    <w:pitch w:val="variable"/>
    <w:sig w:usb0="A000207F" w:usb1="C000204B" w:usb2="00000008" w:usb3="00000000" w:csb0="000000D3" w:csb1="00000000"/>
  </w:font>
  <w:font w:name="Aharoni">
    <w:panose1 w:val="02010803020104030203"/>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Default="000D7A05">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Default="000D7A05" w:rsidP="00F160AC">
    <w:pPr>
      <w:pStyle w:val="Pieddepage"/>
      <w:jc w:val="center"/>
    </w:pPr>
  </w:p>
  <w:p w:rsidR="000D7A05" w:rsidRDefault="000D7A05">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6190303"/>
      <w:docPartObj>
        <w:docPartGallery w:val="Page Numbers (Bottom of Page)"/>
        <w:docPartUnique/>
      </w:docPartObj>
    </w:sdtPr>
    <w:sdtEndPr>
      <w:rPr>
        <w:noProof/>
      </w:rPr>
    </w:sdtEndPr>
    <w:sdtContent>
      <w:p w:rsidR="000D7A05" w:rsidRDefault="000D7A05">
        <w:pPr>
          <w:pStyle w:val="Pieddepage"/>
          <w:jc w:val="center"/>
        </w:pPr>
        <w:r>
          <w:fldChar w:fldCharType="begin"/>
        </w:r>
        <w:r>
          <w:instrText xml:space="preserve"> PAGE   \* MERGEFORMAT </w:instrText>
        </w:r>
        <w:r>
          <w:fldChar w:fldCharType="separate"/>
        </w:r>
        <w:r w:rsidR="007F79E6">
          <w:rPr>
            <w:noProof/>
          </w:rPr>
          <w:t>56</w:t>
        </w:r>
        <w:r>
          <w:rPr>
            <w:noProof/>
          </w:rPr>
          <w:fldChar w:fldCharType="end"/>
        </w:r>
      </w:p>
    </w:sdtContent>
  </w:sdt>
  <w:p w:rsidR="000D7A05" w:rsidRDefault="000D7A05">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Default="000D7A05" w:rsidP="00F160AC">
    <w:pPr>
      <w:pStyle w:val="Pieddepage"/>
      <w:jc w:val="center"/>
    </w:pPr>
  </w:p>
  <w:p w:rsidR="000D7A05" w:rsidRDefault="000D7A05">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147453"/>
      <w:docPartObj>
        <w:docPartGallery w:val="Page Numbers (Bottom of Page)"/>
        <w:docPartUnique/>
      </w:docPartObj>
    </w:sdtPr>
    <w:sdtEndPr>
      <w:rPr>
        <w:noProof/>
      </w:rPr>
    </w:sdtEndPr>
    <w:sdtContent>
      <w:p w:rsidR="000D7A05" w:rsidRDefault="000D7A05">
        <w:pPr>
          <w:pStyle w:val="Pieddepage"/>
          <w:jc w:val="center"/>
        </w:pPr>
        <w:r>
          <w:fldChar w:fldCharType="begin"/>
        </w:r>
        <w:r>
          <w:instrText xml:space="preserve"> PAGE   \* MERGEFORMAT </w:instrText>
        </w:r>
        <w:r>
          <w:fldChar w:fldCharType="separate"/>
        </w:r>
        <w:r w:rsidR="007F79E6">
          <w:rPr>
            <w:noProof/>
          </w:rPr>
          <w:t>59</w:t>
        </w:r>
        <w:r>
          <w:rPr>
            <w:noProof/>
          </w:rPr>
          <w:fldChar w:fldCharType="end"/>
        </w:r>
      </w:p>
    </w:sdtContent>
  </w:sdt>
  <w:p w:rsidR="000D7A05" w:rsidRDefault="000D7A05">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Default="000D7A05" w:rsidP="00A84E21">
    <w:pPr>
      <w:pStyle w:val="Pieddepage"/>
      <w:jc w:val="center"/>
    </w:pPr>
  </w:p>
  <w:p w:rsidR="000D7A05" w:rsidRDefault="000D7A05">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492477"/>
      <w:docPartObj>
        <w:docPartGallery w:val="Page Numbers (Bottom of Page)"/>
        <w:docPartUnique/>
      </w:docPartObj>
    </w:sdtPr>
    <w:sdtEndPr>
      <w:rPr>
        <w:noProof/>
      </w:rPr>
    </w:sdtEndPr>
    <w:sdtContent>
      <w:p w:rsidR="000D7A05" w:rsidRDefault="000D7A05">
        <w:pPr>
          <w:pStyle w:val="Pieddepage"/>
          <w:jc w:val="center"/>
        </w:pPr>
        <w:r>
          <w:fldChar w:fldCharType="begin"/>
        </w:r>
        <w:r>
          <w:instrText xml:space="preserve"> PAGE   \* MERGEFORMAT </w:instrText>
        </w:r>
        <w:r>
          <w:fldChar w:fldCharType="separate"/>
        </w:r>
        <w:r w:rsidR="00970732">
          <w:rPr>
            <w:noProof/>
          </w:rPr>
          <w:t>85</w:t>
        </w:r>
        <w:r>
          <w:rPr>
            <w:noProof/>
          </w:rPr>
          <w:fldChar w:fldCharType="end"/>
        </w:r>
      </w:p>
    </w:sdtContent>
  </w:sdt>
  <w:p w:rsidR="000D7A05" w:rsidRDefault="000D7A05">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Default="000D7A05" w:rsidP="00A84E21">
    <w:pPr>
      <w:pStyle w:val="Pieddepage"/>
      <w:jc w:val="center"/>
    </w:pPr>
  </w:p>
  <w:p w:rsidR="000D7A05" w:rsidRDefault="000D7A05">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0422332"/>
      <w:docPartObj>
        <w:docPartGallery w:val="Page Numbers (Bottom of Page)"/>
        <w:docPartUnique/>
      </w:docPartObj>
    </w:sdtPr>
    <w:sdtEndPr>
      <w:rPr>
        <w:noProof/>
      </w:rPr>
    </w:sdtEndPr>
    <w:sdtContent>
      <w:p w:rsidR="000D7A05" w:rsidRDefault="000D7A05">
        <w:pPr>
          <w:pStyle w:val="Pieddepage"/>
          <w:jc w:val="center"/>
        </w:pPr>
        <w:r>
          <w:fldChar w:fldCharType="begin"/>
        </w:r>
        <w:r>
          <w:instrText xml:space="preserve"> PAGE   \* MERGEFORMAT </w:instrText>
        </w:r>
        <w:r>
          <w:fldChar w:fldCharType="separate"/>
        </w:r>
        <w:r w:rsidR="00970732">
          <w:rPr>
            <w:noProof/>
          </w:rPr>
          <w:t>89</w:t>
        </w:r>
        <w:r>
          <w:rPr>
            <w:noProof/>
          </w:rPr>
          <w:fldChar w:fldCharType="end"/>
        </w:r>
      </w:p>
    </w:sdtContent>
  </w:sdt>
  <w:p w:rsidR="000D7A05" w:rsidRDefault="000D7A05">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Default="000D7A05">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Default="000D7A05" w:rsidP="007D4FE2">
    <w:pPr>
      <w:pStyle w:val="Pieddepage"/>
      <w:jc w:val="center"/>
    </w:pPr>
  </w:p>
  <w:p w:rsidR="000D7A05" w:rsidRDefault="000D7A05">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Default="000D7A05" w:rsidP="007D4FE2">
    <w:pPr>
      <w:pStyle w:val="Pieddepage"/>
      <w:jc w:val="center"/>
    </w:pPr>
  </w:p>
  <w:p w:rsidR="000D7A05" w:rsidRDefault="000D7A05">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Default="000D7A05" w:rsidP="000E2570">
    <w:pPr>
      <w:pStyle w:val="Pieddepage"/>
      <w:jc w:val="center"/>
    </w:pPr>
  </w:p>
  <w:p w:rsidR="000D7A05" w:rsidRDefault="000D7A05">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Default="000D7A05" w:rsidP="000E2570">
    <w:pPr>
      <w:pStyle w:val="Pieddepage"/>
      <w:jc w:val="center"/>
    </w:pPr>
  </w:p>
  <w:p w:rsidR="000D7A05" w:rsidRDefault="000D7A05">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4292902"/>
      <w:docPartObj>
        <w:docPartGallery w:val="Page Numbers (Bottom of Page)"/>
        <w:docPartUnique/>
      </w:docPartObj>
    </w:sdtPr>
    <w:sdtEndPr>
      <w:rPr>
        <w:noProof/>
      </w:rPr>
    </w:sdtEndPr>
    <w:sdtContent>
      <w:p w:rsidR="000D7A05" w:rsidRDefault="000D7A05">
        <w:pPr>
          <w:pStyle w:val="Pieddepage"/>
          <w:jc w:val="center"/>
        </w:pPr>
        <w:r>
          <w:fldChar w:fldCharType="begin"/>
        </w:r>
        <w:r>
          <w:instrText xml:space="preserve"> PAGE   \* MERGEFORMAT </w:instrText>
        </w:r>
        <w:r>
          <w:fldChar w:fldCharType="separate"/>
        </w:r>
        <w:r w:rsidR="007F79E6">
          <w:rPr>
            <w:rFonts w:hint="eastAsia"/>
            <w:noProof/>
            <w:rtl/>
          </w:rPr>
          <w:t>‌ه</w:t>
        </w:r>
        <w:r>
          <w:rPr>
            <w:noProof/>
          </w:rPr>
          <w:fldChar w:fldCharType="end"/>
        </w:r>
      </w:p>
    </w:sdtContent>
  </w:sdt>
  <w:p w:rsidR="000D7A05" w:rsidRDefault="000D7A05">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Default="000D7A05" w:rsidP="000E2570">
    <w:pPr>
      <w:pStyle w:val="Pieddepage"/>
      <w:jc w:val="center"/>
    </w:pPr>
  </w:p>
  <w:p w:rsidR="000D7A05" w:rsidRDefault="000D7A05">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579434"/>
      <w:docPartObj>
        <w:docPartGallery w:val="Page Numbers (Bottom of Page)"/>
        <w:docPartUnique/>
      </w:docPartObj>
    </w:sdtPr>
    <w:sdtEndPr>
      <w:rPr>
        <w:noProof/>
      </w:rPr>
    </w:sdtEndPr>
    <w:sdtContent>
      <w:p w:rsidR="000D7A05" w:rsidRDefault="000D7A05">
        <w:pPr>
          <w:pStyle w:val="Pieddepage"/>
          <w:jc w:val="center"/>
        </w:pPr>
        <w:r>
          <w:fldChar w:fldCharType="begin"/>
        </w:r>
        <w:r>
          <w:instrText xml:space="preserve"> PAGE   \* MERGEFORMAT </w:instrText>
        </w:r>
        <w:r>
          <w:fldChar w:fldCharType="separate"/>
        </w:r>
        <w:r w:rsidR="007F79E6">
          <w:rPr>
            <w:noProof/>
          </w:rPr>
          <w:t>27</w:t>
        </w:r>
        <w:r>
          <w:rPr>
            <w:noProof/>
          </w:rPr>
          <w:fldChar w:fldCharType="end"/>
        </w:r>
      </w:p>
    </w:sdtContent>
  </w:sdt>
  <w:p w:rsidR="000D7A05" w:rsidRDefault="000D7A05">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2BF2" w:rsidRDefault="00F72BF2" w:rsidP="00F2684B">
      <w:pPr>
        <w:spacing w:after="0" w:line="240" w:lineRule="auto"/>
      </w:pPr>
      <w:r>
        <w:separator/>
      </w:r>
    </w:p>
  </w:footnote>
  <w:footnote w:type="continuationSeparator" w:id="0">
    <w:p w:rsidR="00F72BF2" w:rsidRDefault="00F72BF2" w:rsidP="00F2684B">
      <w:pPr>
        <w:spacing w:after="0" w:line="240" w:lineRule="auto"/>
      </w:pPr>
      <w:r>
        <w:continuationSeparator/>
      </w:r>
    </w:p>
  </w:footnote>
  <w:footnote w:id="1">
    <w:p w:rsidR="000D7A05" w:rsidRPr="00981369" w:rsidRDefault="000D7A05" w:rsidP="00C42188">
      <w:pPr>
        <w:pStyle w:val="Notedebasdepage"/>
        <w:bidi/>
        <w:jc w:val="left"/>
        <w:rPr>
          <w:rFonts w:ascii="Traditional Arabic" w:hAnsi="Traditional Arabic" w:cs="Traditional Arabic"/>
          <w:sz w:val="24"/>
          <w:szCs w:val="24"/>
          <w:rtl/>
        </w:rPr>
      </w:pPr>
      <w:r w:rsidRPr="00981369">
        <w:rPr>
          <w:rStyle w:val="Appelnotedebasdep"/>
          <w:rFonts w:ascii="Traditional Arabic" w:hAnsi="Traditional Arabic" w:cs="Traditional Arabic"/>
          <w:sz w:val="24"/>
          <w:szCs w:val="24"/>
        </w:rPr>
        <w:footnoteRef/>
      </w:r>
      <w:r w:rsidRPr="00981369">
        <w:rPr>
          <w:rFonts w:ascii="Traditional Arabic" w:hAnsi="Traditional Arabic" w:cs="Traditional Arabic"/>
          <w:sz w:val="24"/>
          <w:szCs w:val="24"/>
          <w:rtl/>
        </w:rPr>
        <w:t xml:space="preserve"> قويدر كمال</w:t>
      </w:r>
      <w:r w:rsidRPr="000A4CC2">
        <w:rPr>
          <w:rFonts w:ascii="Traditional Arabic" w:hAnsi="Traditional Arabic" w:cs="Traditional Arabic"/>
          <w:sz w:val="24"/>
          <w:szCs w:val="24"/>
          <w:rtl/>
        </w:rPr>
        <w:t xml:space="preserve">، </w:t>
      </w:r>
      <w:r w:rsidRPr="000A4CC2">
        <w:rPr>
          <w:rFonts w:ascii="Traditional Arabic" w:hAnsi="Traditional Arabic" w:cs="Traditional Arabic"/>
          <w:b/>
          <w:bCs/>
          <w:sz w:val="24"/>
          <w:szCs w:val="24"/>
          <w:rtl/>
        </w:rPr>
        <w:t>تنمية الموارد البشرية كمدخل لتحقيق التنمية المستدامة</w:t>
      </w:r>
      <w:r w:rsidRPr="00981369">
        <w:rPr>
          <w:rFonts w:ascii="Traditional Arabic" w:hAnsi="Traditional Arabic" w:cs="Traditional Arabic"/>
          <w:sz w:val="24"/>
          <w:szCs w:val="24"/>
          <w:rtl/>
        </w:rPr>
        <w:t>، مذكرة ماجستير في علوم التسيير، تخصص إدارة بيئية وسياحية، جامعة الجزائر 03، 2014، ص 55.</w:t>
      </w:r>
    </w:p>
  </w:footnote>
  <w:footnote w:id="2">
    <w:p w:rsidR="000D7A05" w:rsidRPr="00666A73" w:rsidRDefault="000D7A05" w:rsidP="00C42188">
      <w:pPr>
        <w:pStyle w:val="Notedebasdepage"/>
        <w:bidi/>
        <w:jc w:val="left"/>
        <w:rPr>
          <w:rFonts w:ascii="Traditional Arabic" w:hAnsi="Traditional Arabic" w:cs="Traditional Arabic"/>
          <w:sz w:val="24"/>
          <w:szCs w:val="24"/>
          <w:rtl/>
          <w:lang w:bidi="ar-DZ"/>
        </w:rPr>
      </w:pPr>
      <w:r w:rsidRPr="00666A73">
        <w:rPr>
          <w:rStyle w:val="Appelnotedebasdep"/>
          <w:rFonts w:ascii="Traditional Arabic" w:hAnsi="Traditional Arabic" w:cs="Traditional Arabic"/>
          <w:sz w:val="24"/>
          <w:szCs w:val="24"/>
        </w:rPr>
        <w:footnoteRef/>
      </w:r>
      <w:r w:rsidRPr="00666A73">
        <w:rPr>
          <w:rFonts w:ascii="Traditional Arabic" w:hAnsi="Traditional Arabic" w:cs="Traditional Arabic"/>
          <w:sz w:val="24"/>
          <w:szCs w:val="24"/>
          <w:rtl/>
        </w:rPr>
        <w:t xml:space="preserve"> عادل زايد، </w:t>
      </w:r>
      <w:r w:rsidRPr="00182624">
        <w:rPr>
          <w:rFonts w:ascii="Traditional Arabic" w:hAnsi="Traditional Arabic" w:cs="Traditional Arabic"/>
          <w:b/>
          <w:bCs/>
          <w:sz w:val="24"/>
          <w:szCs w:val="24"/>
          <w:rtl/>
        </w:rPr>
        <w:t>الأداء التنظيمي المتميز ن</w:t>
      </w:r>
      <w:r w:rsidRPr="00182624">
        <w:rPr>
          <w:rFonts w:ascii="Traditional Arabic" w:hAnsi="Traditional Arabic" w:cs="Traditional Arabic" w:hint="cs"/>
          <w:b/>
          <w:bCs/>
          <w:sz w:val="24"/>
          <w:szCs w:val="24"/>
          <w:rtl/>
        </w:rPr>
        <w:t>ظ</w:t>
      </w:r>
      <w:r w:rsidRPr="00182624">
        <w:rPr>
          <w:rFonts w:ascii="Traditional Arabic" w:hAnsi="Traditional Arabic" w:cs="Traditional Arabic"/>
          <w:b/>
          <w:bCs/>
          <w:sz w:val="24"/>
          <w:szCs w:val="24"/>
          <w:rtl/>
        </w:rPr>
        <w:t>رية إلى المنظمة المستقبل</w:t>
      </w:r>
      <w:r w:rsidRPr="00666A73">
        <w:rPr>
          <w:rFonts w:ascii="Traditional Arabic" w:hAnsi="Traditional Arabic" w:cs="Traditional Arabic"/>
          <w:sz w:val="24"/>
          <w:szCs w:val="24"/>
          <w:rtl/>
        </w:rPr>
        <w:t>، المنظمة العربية للتنمية الإدارية بحوث ودراسات، القاهرة، 2003، ص 33.</w:t>
      </w:r>
    </w:p>
  </w:footnote>
  <w:footnote w:id="3">
    <w:p w:rsidR="000D7A05" w:rsidRPr="000A4CC2" w:rsidRDefault="000D7A05" w:rsidP="00C42188">
      <w:pPr>
        <w:pStyle w:val="Notedebasdepage"/>
        <w:bidi/>
        <w:jc w:val="left"/>
        <w:rPr>
          <w:rFonts w:ascii="Traditional Arabic" w:hAnsi="Traditional Arabic" w:cs="Traditional Arabic"/>
          <w:sz w:val="24"/>
          <w:szCs w:val="24"/>
          <w:rtl/>
        </w:rPr>
      </w:pPr>
      <w:r w:rsidRPr="000A4CC2">
        <w:rPr>
          <w:rStyle w:val="Appelnotedebasdep"/>
          <w:rFonts w:ascii="Traditional Arabic" w:hAnsi="Traditional Arabic" w:cs="Traditional Arabic"/>
          <w:sz w:val="24"/>
          <w:szCs w:val="24"/>
        </w:rPr>
        <w:footnoteRef/>
      </w:r>
      <w:r w:rsidRPr="000A4CC2">
        <w:rPr>
          <w:rFonts w:ascii="Traditional Arabic" w:hAnsi="Traditional Arabic" w:cs="Traditional Arabic"/>
          <w:sz w:val="24"/>
          <w:szCs w:val="24"/>
          <w:rtl/>
        </w:rPr>
        <w:t xml:space="preserve"> علي السلمي، </w:t>
      </w:r>
      <w:r w:rsidRPr="000A4CC2">
        <w:rPr>
          <w:rFonts w:ascii="Traditional Arabic" w:hAnsi="Traditional Arabic" w:cs="Traditional Arabic"/>
          <w:b/>
          <w:bCs/>
          <w:sz w:val="24"/>
          <w:szCs w:val="24"/>
          <w:rtl/>
        </w:rPr>
        <w:t>إدارة الموارد البشرية</w:t>
      </w:r>
      <w:r w:rsidRPr="000A4CC2">
        <w:rPr>
          <w:rFonts w:ascii="Traditional Arabic" w:hAnsi="Traditional Arabic" w:cs="Traditional Arabic"/>
          <w:sz w:val="24"/>
          <w:szCs w:val="24"/>
          <w:rtl/>
        </w:rPr>
        <w:t>، دار غريب للطباعة، القاهرة، مصر، 1997، ص 47.</w:t>
      </w:r>
    </w:p>
  </w:footnote>
  <w:footnote w:id="4">
    <w:p w:rsidR="000D7A05" w:rsidRPr="00A85CDF" w:rsidRDefault="000D7A05" w:rsidP="00C42188">
      <w:pPr>
        <w:pStyle w:val="Notedebasdepage"/>
        <w:bidi/>
        <w:jc w:val="left"/>
        <w:rPr>
          <w:rFonts w:ascii="Traditional Arabic" w:hAnsi="Traditional Arabic" w:cs="Traditional Arabic"/>
          <w:rtl/>
        </w:rPr>
      </w:pPr>
      <w:r w:rsidRPr="00A85CDF">
        <w:rPr>
          <w:rStyle w:val="Appelnotedebasdep"/>
          <w:rFonts w:ascii="Traditional Arabic" w:hAnsi="Traditional Arabic" w:cs="Traditional Arabic"/>
          <w:sz w:val="24"/>
          <w:szCs w:val="24"/>
        </w:rPr>
        <w:footnoteRef/>
      </w:r>
      <w:r w:rsidRPr="00A85CDF">
        <w:rPr>
          <w:rFonts w:ascii="Traditional Arabic" w:hAnsi="Traditional Arabic" w:cs="Traditional Arabic"/>
          <w:sz w:val="24"/>
          <w:szCs w:val="24"/>
          <w:rtl/>
        </w:rPr>
        <w:t xml:space="preserve"> بن </w:t>
      </w:r>
      <w:proofErr w:type="spellStart"/>
      <w:r w:rsidRPr="00A85CDF">
        <w:rPr>
          <w:rFonts w:ascii="Traditional Arabic" w:hAnsi="Traditional Arabic" w:cs="Traditional Arabic"/>
          <w:sz w:val="24"/>
          <w:szCs w:val="24"/>
          <w:rtl/>
        </w:rPr>
        <w:t>دريدي</w:t>
      </w:r>
      <w:proofErr w:type="spellEnd"/>
      <w:r w:rsidRPr="00A85CDF">
        <w:rPr>
          <w:rFonts w:ascii="Traditional Arabic" w:hAnsi="Traditional Arabic" w:cs="Traditional Arabic"/>
          <w:sz w:val="24"/>
          <w:szCs w:val="24"/>
          <w:rtl/>
        </w:rPr>
        <w:t xml:space="preserve"> منير، </w:t>
      </w:r>
      <w:r w:rsidRPr="00A85CDF">
        <w:rPr>
          <w:rFonts w:ascii="Traditional Arabic" w:hAnsi="Traditional Arabic" w:cs="Traditional Arabic" w:hint="cs"/>
          <w:b/>
          <w:bCs/>
          <w:sz w:val="24"/>
          <w:szCs w:val="24"/>
          <w:rtl/>
        </w:rPr>
        <w:t>استراتيجية</w:t>
      </w:r>
      <w:r w:rsidRPr="00A85CDF">
        <w:rPr>
          <w:rFonts w:ascii="Traditional Arabic" w:hAnsi="Traditional Arabic" w:cs="Traditional Arabic"/>
          <w:b/>
          <w:bCs/>
          <w:sz w:val="24"/>
          <w:szCs w:val="24"/>
          <w:rtl/>
        </w:rPr>
        <w:t xml:space="preserve"> إدارة الموارد البشرية في المؤسسة العمومية الجزائرية التدريب والحوافز دراسة ميدانية بالمديرية الجهوية لنقل الكهرباء سونلغاز عنابة</w:t>
      </w:r>
      <w:r w:rsidRPr="00A85CDF">
        <w:rPr>
          <w:rFonts w:ascii="Traditional Arabic" w:hAnsi="Traditional Arabic" w:cs="Traditional Arabic"/>
          <w:sz w:val="24"/>
          <w:szCs w:val="24"/>
          <w:rtl/>
        </w:rPr>
        <w:t xml:space="preserve">، مذكرة ماجستير في علم الاجتماع، تخصص تنمية وتسيير الموارد البشرية، كلية العلوم الانسانية والعلوم الاجتماعية، جامعة </w:t>
      </w:r>
      <w:proofErr w:type="spellStart"/>
      <w:r w:rsidRPr="00A85CDF">
        <w:rPr>
          <w:rFonts w:ascii="Traditional Arabic" w:hAnsi="Traditional Arabic" w:cs="Traditional Arabic"/>
          <w:sz w:val="24"/>
          <w:szCs w:val="24"/>
          <w:rtl/>
        </w:rPr>
        <w:t>منتوري</w:t>
      </w:r>
      <w:proofErr w:type="spellEnd"/>
      <w:r w:rsidRPr="00A85CDF">
        <w:rPr>
          <w:rFonts w:ascii="Traditional Arabic" w:hAnsi="Traditional Arabic" w:cs="Traditional Arabic"/>
          <w:sz w:val="24"/>
          <w:szCs w:val="24"/>
          <w:rtl/>
        </w:rPr>
        <w:t>، قسنطينة، الجزائر، 2010، ص 24.</w:t>
      </w:r>
    </w:p>
  </w:footnote>
  <w:footnote w:id="5">
    <w:p w:rsidR="000D7A05" w:rsidRPr="00666A73" w:rsidRDefault="000D7A05" w:rsidP="00C42188">
      <w:pPr>
        <w:pStyle w:val="Notedebasdepage"/>
        <w:bidi/>
        <w:jc w:val="left"/>
        <w:rPr>
          <w:rFonts w:ascii="Traditional Arabic" w:hAnsi="Traditional Arabic" w:cs="Traditional Arabic"/>
          <w:sz w:val="24"/>
          <w:szCs w:val="24"/>
          <w:rtl/>
          <w:lang w:bidi="ar-DZ"/>
        </w:rPr>
      </w:pPr>
      <w:r w:rsidRPr="00666A73">
        <w:rPr>
          <w:rStyle w:val="Appelnotedebasdep"/>
          <w:rFonts w:ascii="Traditional Arabic" w:hAnsi="Traditional Arabic" w:cs="Traditional Arabic"/>
          <w:sz w:val="24"/>
          <w:szCs w:val="24"/>
        </w:rPr>
        <w:footnoteRef/>
      </w:r>
      <w:r w:rsidRPr="00666A73">
        <w:rPr>
          <w:rFonts w:ascii="Traditional Arabic" w:hAnsi="Traditional Arabic" w:cs="Traditional Arabic"/>
          <w:sz w:val="24"/>
          <w:szCs w:val="24"/>
          <w:rtl/>
          <w:lang w:bidi="ar-DZ"/>
        </w:rPr>
        <w:t xml:space="preserve"> حسن إبراهيم بلوط، </w:t>
      </w:r>
      <w:r w:rsidRPr="00182624">
        <w:rPr>
          <w:rFonts w:ascii="Traditional Arabic" w:hAnsi="Traditional Arabic" w:cs="Traditional Arabic"/>
          <w:b/>
          <w:bCs/>
          <w:sz w:val="24"/>
          <w:szCs w:val="24"/>
          <w:rtl/>
          <w:lang w:bidi="ar-DZ"/>
        </w:rPr>
        <w:t>إدارة الموارد البشرية من منظور استراتيجي</w:t>
      </w:r>
      <w:r w:rsidRPr="00666A73">
        <w:rPr>
          <w:rFonts w:ascii="Traditional Arabic" w:hAnsi="Traditional Arabic" w:cs="Traditional Arabic"/>
          <w:sz w:val="24"/>
          <w:szCs w:val="24"/>
          <w:rtl/>
          <w:lang w:bidi="ar-DZ"/>
        </w:rPr>
        <w:t xml:space="preserve">، دار النهضة العربية، </w:t>
      </w:r>
      <w:r w:rsidRPr="00666A73">
        <w:rPr>
          <w:rFonts w:ascii="Traditional Arabic" w:hAnsi="Traditional Arabic" w:cs="Traditional Arabic"/>
          <w:sz w:val="24"/>
          <w:szCs w:val="24"/>
          <w:rtl/>
        </w:rPr>
        <w:t>الطبعة الأولى</w:t>
      </w:r>
      <w:r w:rsidRPr="00666A73">
        <w:rPr>
          <w:rFonts w:ascii="Traditional Arabic" w:hAnsi="Traditional Arabic" w:cs="Traditional Arabic" w:hint="cs"/>
          <w:sz w:val="24"/>
          <w:szCs w:val="24"/>
          <w:rtl/>
        </w:rPr>
        <w:t>،</w:t>
      </w:r>
      <w:r w:rsidRPr="00666A73">
        <w:rPr>
          <w:rFonts w:ascii="Traditional Arabic" w:hAnsi="Traditional Arabic" w:cs="Traditional Arabic"/>
          <w:sz w:val="24"/>
          <w:szCs w:val="24"/>
          <w:rtl/>
          <w:lang w:bidi="ar-DZ"/>
        </w:rPr>
        <w:t xml:space="preserve"> لبنان، 2000، ص 17.</w:t>
      </w:r>
    </w:p>
  </w:footnote>
  <w:footnote w:id="6">
    <w:p w:rsidR="000D7A05" w:rsidRPr="00666A73" w:rsidRDefault="000D7A05" w:rsidP="00C42188">
      <w:pPr>
        <w:pStyle w:val="Notedebasdepage"/>
        <w:bidi/>
        <w:jc w:val="left"/>
        <w:rPr>
          <w:rFonts w:ascii="Traditional Arabic" w:hAnsi="Traditional Arabic" w:cs="Traditional Arabic"/>
          <w:sz w:val="24"/>
          <w:szCs w:val="24"/>
          <w:rtl/>
          <w:lang w:bidi="ar-DZ"/>
        </w:rPr>
      </w:pPr>
      <w:r w:rsidRPr="00666A73">
        <w:rPr>
          <w:rStyle w:val="Appelnotedebasdep"/>
          <w:rFonts w:ascii="Traditional Arabic" w:hAnsi="Traditional Arabic" w:cs="Traditional Arabic"/>
          <w:sz w:val="24"/>
          <w:szCs w:val="24"/>
        </w:rPr>
        <w:footnoteRef/>
      </w:r>
      <w:r w:rsidRPr="00666A73">
        <w:rPr>
          <w:rFonts w:ascii="Traditional Arabic" w:hAnsi="Traditional Arabic" w:cs="Traditional Arabic"/>
          <w:sz w:val="24"/>
          <w:szCs w:val="24"/>
          <w:rtl/>
          <w:lang w:bidi="ar-DZ"/>
        </w:rPr>
        <w:t xml:space="preserve"> حبيب الصحاف</w:t>
      </w:r>
      <w:r w:rsidRPr="00182624">
        <w:rPr>
          <w:rFonts w:ascii="Traditional Arabic" w:hAnsi="Traditional Arabic" w:cs="Traditional Arabic"/>
          <w:sz w:val="24"/>
          <w:szCs w:val="24"/>
          <w:rtl/>
          <w:lang w:bidi="ar-DZ"/>
        </w:rPr>
        <w:t>،</w:t>
      </w:r>
      <w:r w:rsidRPr="00182624">
        <w:rPr>
          <w:rFonts w:ascii="Traditional Arabic" w:hAnsi="Traditional Arabic" w:cs="Traditional Arabic"/>
          <w:b/>
          <w:bCs/>
          <w:sz w:val="24"/>
          <w:szCs w:val="24"/>
          <w:rtl/>
          <w:lang w:bidi="ar-DZ"/>
        </w:rPr>
        <w:t xml:space="preserve"> معجم إدارة الموارد البشرية وشؤون العاملين</w:t>
      </w:r>
      <w:r w:rsidRPr="00666A73">
        <w:rPr>
          <w:rFonts w:ascii="Traditional Arabic" w:hAnsi="Traditional Arabic" w:cs="Traditional Arabic"/>
          <w:sz w:val="24"/>
          <w:szCs w:val="24"/>
          <w:rtl/>
          <w:lang w:bidi="ar-DZ"/>
        </w:rPr>
        <w:t>، مكتبة لبنان، بيروت، 1997، ص</w:t>
      </w:r>
      <w:r w:rsidRPr="00666A73">
        <w:rPr>
          <w:rFonts w:ascii="Traditional Arabic" w:hAnsi="Traditional Arabic" w:cs="Traditional Arabic" w:hint="cs"/>
          <w:sz w:val="24"/>
          <w:szCs w:val="24"/>
          <w:rtl/>
          <w:lang w:bidi="ar-DZ"/>
        </w:rPr>
        <w:t xml:space="preserve"> </w:t>
      </w:r>
      <w:r w:rsidRPr="00666A73">
        <w:rPr>
          <w:rFonts w:ascii="Traditional Arabic" w:hAnsi="Traditional Arabic" w:cs="Traditional Arabic"/>
          <w:sz w:val="24"/>
          <w:szCs w:val="24"/>
          <w:rtl/>
          <w:lang w:bidi="ar-DZ"/>
        </w:rPr>
        <w:t>02.</w:t>
      </w:r>
    </w:p>
  </w:footnote>
  <w:footnote w:id="7">
    <w:p w:rsidR="000D7A05" w:rsidRPr="00204979" w:rsidRDefault="000D7A05" w:rsidP="00C42188">
      <w:pPr>
        <w:pStyle w:val="Notedebasdepage"/>
        <w:bidi/>
        <w:jc w:val="left"/>
        <w:rPr>
          <w:rFonts w:ascii="Traditional Arabic" w:hAnsi="Traditional Arabic" w:cs="Traditional Arabic"/>
          <w:sz w:val="24"/>
          <w:szCs w:val="24"/>
          <w:rtl/>
          <w:lang w:bidi="ar-DZ"/>
        </w:rPr>
      </w:pPr>
      <w:r w:rsidRPr="00204979">
        <w:rPr>
          <w:rStyle w:val="Appelnotedebasdep"/>
          <w:rFonts w:ascii="Traditional Arabic" w:hAnsi="Traditional Arabic" w:cs="Traditional Arabic"/>
          <w:sz w:val="24"/>
          <w:szCs w:val="24"/>
        </w:rPr>
        <w:footnoteRef/>
      </w:r>
      <w:r w:rsidRPr="00204979">
        <w:rPr>
          <w:rFonts w:ascii="Traditional Arabic" w:hAnsi="Traditional Arabic" w:cs="Traditional Arabic"/>
          <w:sz w:val="24"/>
          <w:szCs w:val="24"/>
          <w:rtl/>
          <w:lang w:bidi="ar-DZ"/>
        </w:rPr>
        <w:t xml:space="preserve"> محمد جلد، </w:t>
      </w:r>
      <w:r w:rsidRPr="00204979">
        <w:rPr>
          <w:rFonts w:ascii="Traditional Arabic" w:hAnsi="Traditional Arabic" w:cs="Traditional Arabic"/>
          <w:b/>
          <w:bCs/>
          <w:sz w:val="24"/>
          <w:szCs w:val="24"/>
          <w:rtl/>
          <w:lang w:bidi="ar-DZ"/>
        </w:rPr>
        <w:t>دور إدارة الموارد البشرية في تحقيق الميزة التنافسية لدى المؤسسات الرياضية دراسة ميدانية على مستوى المؤسسات الرياضية للشرق الجزائري</w:t>
      </w:r>
      <w:r w:rsidRPr="00204979">
        <w:rPr>
          <w:rFonts w:ascii="Traditional Arabic" w:hAnsi="Traditional Arabic" w:cs="Traditional Arabic"/>
          <w:sz w:val="24"/>
          <w:szCs w:val="24"/>
          <w:rtl/>
          <w:lang w:bidi="ar-DZ"/>
        </w:rPr>
        <w:t>، أطروحة دكتوراه في علوم وتقنيات النشاطات البدنية والرياضية، تخصص الإدارة والتسيير الرياضي، معهد علوم وتقنيات النشاطات البدنية والرياضية، جامعة محمد خيضر، بسكرة، 2021، ص 2</w:t>
      </w:r>
      <w:r>
        <w:rPr>
          <w:rFonts w:ascii="Traditional Arabic" w:hAnsi="Traditional Arabic" w:cs="Traditional Arabic" w:hint="cs"/>
          <w:sz w:val="24"/>
          <w:szCs w:val="24"/>
          <w:rtl/>
          <w:lang w:bidi="ar-DZ"/>
        </w:rPr>
        <w:t>9</w:t>
      </w:r>
      <w:r w:rsidRPr="00204979">
        <w:rPr>
          <w:rFonts w:ascii="Traditional Arabic" w:hAnsi="Traditional Arabic" w:cs="Traditional Arabic"/>
          <w:sz w:val="24"/>
          <w:szCs w:val="24"/>
          <w:rtl/>
          <w:lang w:bidi="ar-DZ"/>
        </w:rPr>
        <w:t>.</w:t>
      </w:r>
    </w:p>
  </w:footnote>
  <w:footnote w:id="8">
    <w:p w:rsidR="000D7A05" w:rsidRPr="004735A1" w:rsidRDefault="000D7A05" w:rsidP="00C42188">
      <w:pPr>
        <w:pStyle w:val="Notedebasdepage"/>
        <w:bidi/>
        <w:jc w:val="left"/>
        <w:rPr>
          <w:rFonts w:ascii="Traditional Arabic" w:hAnsi="Traditional Arabic" w:cs="Traditional Arabic"/>
          <w:sz w:val="24"/>
          <w:szCs w:val="24"/>
          <w:rtl/>
          <w:lang w:bidi="ar-DZ"/>
        </w:rPr>
      </w:pPr>
      <w:r w:rsidRPr="004735A1">
        <w:rPr>
          <w:rStyle w:val="Appelnotedebasdep"/>
          <w:rFonts w:ascii="Traditional Arabic" w:hAnsi="Traditional Arabic" w:cs="Traditional Arabic"/>
          <w:sz w:val="24"/>
          <w:szCs w:val="24"/>
        </w:rPr>
        <w:footnoteRef/>
      </w:r>
      <w:r w:rsidRPr="004735A1">
        <w:rPr>
          <w:rFonts w:ascii="Traditional Arabic" w:hAnsi="Traditional Arabic" w:cs="Traditional Arabic"/>
          <w:sz w:val="24"/>
          <w:szCs w:val="24"/>
          <w:rtl/>
          <w:lang w:bidi="ar-DZ"/>
        </w:rPr>
        <w:t xml:space="preserve"> عمر وصفي عقيلي، إدارة الموارد البشرية المعاصرة، بعد استراتيجي، ط1، دار وائل للنشر، عمان، 2005، ص 283.</w:t>
      </w:r>
    </w:p>
  </w:footnote>
  <w:footnote w:id="9">
    <w:p w:rsidR="000D7A05" w:rsidRPr="004735A1" w:rsidRDefault="000D7A05" w:rsidP="00C42188">
      <w:pPr>
        <w:pStyle w:val="Notedebasdepage"/>
        <w:bidi/>
        <w:jc w:val="left"/>
        <w:rPr>
          <w:rtl/>
          <w:lang w:bidi="ar-DZ"/>
        </w:rPr>
      </w:pPr>
      <w:r w:rsidRPr="004735A1">
        <w:rPr>
          <w:rStyle w:val="Appelnotedebasdep"/>
          <w:rFonts w:ascii="Traditional Arabic" w:hAnsi="Traditional Arabic" w:cs="Traditional Arabic"/>
          <w:sz w:val="24"/>
          <w:szCs w:val="24"/>
        </w:rPr>
        <w:footnoteRef/>
      </w:r>
      <w:r w:rsidRPr="004735A1">
        <w:rPr>
          <w:rFonts w:ascii="Traditional Arabic" w:hAnsi="Traditional Arabic" w:cs="Traditional Arabic"/>
          <w:sz w:val="24"/>
          <w:szCs w:val="24"/>
          <w:rtl/>
        </w:rPr>
        <w:t xml:space="preserve"> </w:t>
      </w:r>
      <w:r w:rsidRPr="004735A1">
        <w:rPr>
          <w:rFonts w:ascii="Traditional Arabic" w:hAnsi="Traditional Arabic" w:cs="Traditional Arabic"/>
          <w:sz w:val="24"/>
          <w:szCs w:val="24"/>
          <w:rtl/>
          <w:lang w:bidi="ar-DZ"/>
        </w:rPr>
        <w:t>عمر وصفي عقيلي، مرجع سبق ذكره، ص 291.</w:t>
      </w:r>
    </w:p>
  </w:footnote>
  <w:footnote w:id="10">
    <w:p w:rsidR="000D7A05" w:rsidRPr="00666A73" w:rsidRDefault="000D7A05" w:rsidP="00C42188">
      <w:pPr>
        <w:pStyle w:val="Notedebasdepage"/>
        <w:bidi/>
        <w:jc w:val="left"/>
        <w:rPr>
          <w:rFonts w:ascii="Traditional Arabic" w:hAnsi="Traditional Arabic" w:cs="Traditional Arabic"/>
          <w:sz w:val="24"/>
          <w:szCs w:val="24"/>
        </w:rPr>
      </w:pPr>
      <w:r w:rsidRPr="00666A73">
        <w:rPr>
          <w:rStyle w:val="Appelnotedebasdep"/>
          <w:rFonts w:ascii="Traditional Arabic" w:hAnsi="Traditional Arabic" w:cs="Traditional Arabic"/>
          <w:sz w:val="24"/>
          <w:szCs w:val="24"/>
        </w:rPr>
        <w:footnoteRef/>
      </w:r>
      <w:r w:rsidRPr="00666A73">
        <w:rPr>
          <w:rFonts w:ascii="Traditional Arabic" w:hAnsi="Traditional Arabic" w:cs="Traditional Arabic"/>
          <w:sz w:val="24"/>
          <w:szCs w:val="24"/>
          <w:rtl/>
        </w:rPr>
        <w:t xml:space="preserve"> العيد عماد، </w:t>
      </w:r>
      <w:r w:rsidRPr="00182624">
        <w:rPr>
          <w:rFonts w:ascii="Traditional Arabic" w:hAnsi="Traditional Arabic" w:cs="Traditional Arabic"/>
          <w:b/>
          <w:bCs/>
          <w:sz w:val="24"/>
          <w:szCs w:val="24"/>
          <w:rtl/>
        </w:rPr>
        <w:t xml:space="preserve">أثر استراتيجية إدارة الموارد البشرية على فعالية أداء المؤسسة الاقتصادية العمومية دراسة ميدانية بوحدة المضخات التابعة لمؤسسة </w:t>
      </w:r>
      <w:proofErr w:type="spellStart"/>
      <w:r w:rsidRPr="00182624">
        <w:rPr>
          <w:rFonts w:ascii="Traditional Arabic" w:hAnsi="Traditional Arabic" w:cs="Traditional Arabic"/>
          <w:b/>
          <w:bCs/>
          <w:sz w:val="24"/>
          <w:szCs w:val="24"/>
          <w:rtl/>
        </w:rPr>
        <w:t>بوفال</w:t>
      </w:r>
      <w:proofErr w:type="spellEnd"/>
      <w:r w:rsidRPr="00182624">
        <w:rPr>
          <w:rFonts w:ascii="Traditional Arabic" w:hAnsi="Traditional Arabic" w:cs="Traditional Arabic"/>
          <w:b/>
          <w:bCs/>
          <w:sz w:val="24"/>
          <w:szCs w:val="24"/>
          <w:rtl/>
        </w:rPr>
        <w:t xml:space="preserve"> </w:t>
      </w:r>
      <w:proofErr w:type="spellStart"/>
      <w:r w:rsidRPr="00182624">
        <w:rPr>
          <w:rFonts w:ascii="Traditional Arabic" w:hAnsi="Traditional Arabic" w:cs="Traditional Arabic"/>
          <w:b/>
          <w:bCs/>
          <w:sz w:val="24"/>
          <w:szCs w:val="24"/>
          <w:rtl/>
        </w:rPr>
        <w:t>بالبرواقية</w:t>
      </w:r>
      <w:proofErr w:type="spellEnd"/>
      <w:r w:rsidRPr="00666A73">
        <w:rPr>
          <w:rFonts w:ascii="Traditional Arabic" w:hAnsi="Traditional Arabic" w:cs="Traditional Arabic"/>
          <w:sz w:val="24"/>
          <w:szCs w:val="24"/>
          <w:rtl/>
        </w:rPr>
        <w:t xml:space="preserve">، مذكرة ماجستير في علم الاجتماع، تخصص التنظيم والعمل، كلية الآداب واللغات والعلوم الاجتماعية والإنسانية، جامعة زيان عاشور، الجلفة، الجزائر، 2013، ص </w:t>
      </w:r>
      <w:proofErr w:type="spellStart"/>
      <w:r w:rsidRPr="00666A73">
        <w:rPr>
          <w:rFonts w:ascii="Traditional Arabic" w:hAnsi="Traditional Arabic" w:cs="Traditional Arabic"/>
          <w:sz w:val="24"/>
          <w:szCs w:val="24"/>
          <w:rtl/>
        </w:rPr>
        <w:t>ص</w:t>
      </w:r>
      <w:proofErr w:type="spellEnd"/>
      <w:r w:rsidRPr="00666A73">
        <w:rPr>
          <w:rFonts w:ascii="Traditional Arabic" w:hAnsi="Traditional Arabic" w:cs="Traditional Arabic"/>
          <w:sz w:val="24"/>
          <w:szCs w:val="24"/>
          <w:rtl/>
        </w:rPr>
        <w:t xml:space="preserve"> 34- 35.</w:t>
      </w:r>
    </w:p>
  </w:footnote>
  <w:footnote w:id="11">
    <w:p w:rsidR="000D7A05" w:rsidRPr="00666A73" w:rsidRDefault="000D7A05" w:rsidP="00C42188">
      <w:pPr>
        <w:pStyle w:val="Notedebasdepage"/>
        <w:bidi/>
        <w:jc w:val="left"/>
        <w:rPr>
          <w:rFonts w:ascii="Traditional Arabic" w:hAnsi="Traditional Arabic" w:cs="Traditional Arabic"/>
          <w:sz w:val="24"/>
          <w:szCs w:val="24"/>
          <w:lang w:bidi="ar-DZ"/>
        </w:rPr>
      </w:pPr>
      <w:r w:rsidRPr="00666A73">
        <w:rPr>
          <w:rStyle w:val="Appelnotedebasdep"/>
          <w:rFonts w:ascii="Traditional Arabic" w:hAnsi="Traditional Arabic" w:cs="Traditional Arabic"/>
          <w:sz w:val="24"/>
          <w:szCs w:val="24"/>
        </w:rPr>
        <w:footnoteRef/>
      </w:r>
      <w:r w:rsidRPr="00666A73">
        <w:rPr>
          <w:rFonts w:ascii="Traditional Arabic" w:hAnsi="Traditional Arabic" w:cs="Traditional Arabic"/>
          <w:sz w:val="24"/>
          <w:szCs w:val="24"/>
          <w:rtl/>
        </w:rPr>
        <w:t xml:space="preserve"> حسن إبراهيم بلوط، </w:t>
      </w:r>
      <w:r w:rsidRPr="00F336BB">
        <w:rPr>
          <w:rFonts w:ascii="Traditional Arabic" w:hAnsi="Traditional Arabic" w:cs="Traditional Arabic"/>
          <w:b/>
          <w:bCs/>
          <w:sz w:val="24"/>
          <w:szCs w:val="24"/>
          <w:rtl/>
        </w:rPr>
        <w:t>إدارة الموار البشرية من منظور استراتيجي</w:t>
      </w:r>
      <w:r w:rsidRPr="00666A73">
        <w:rPr>
          <w:rFonts w:ascii="Traditional Arabic" w:hAnsi="Traditional Arabic" w:cs="Traditional Arabic"/>
          <w:sz w:val="24"/>
          <w:szCs w:val="24"/>
          <w:rtl/>
        </w:rPr>
        <w:t xml:space="preserve">، </w:t>
      </w:r>
      <w:r w:rsidRPr="00666A73">
        <w:rPr>
          <w:rFonts w:ascii="Traditional Arabic" w:hAnsi="Traditional Arabic" w:cs="Traditional Arabic" w:hint="cs"/>
          <w:sz w:val="24"/>
          <w:szCs w:val="24"/>
          <w:rtl/>
        </w:rPr>
        <w:t>الطبعة الثانية</w:t>
      </w:r>
      <w:r w:rsidRPr="00666A73">
        <w:rPr>
          <w:rFonts w:ascii="Traditional Arabic" w:hAnsi="Traditional Arabic" w:cs="Traditional Arabic"/>
          <w:sz w:val="24"/>
          <w:szCs w:val="24"/>
          <w:rtl/>
        </w:rPr>
        <w:t>، دار النهضة العربية، بيروت، لبنان، 2002، ص 18.</w:t>
      </w:r>
    </w:p>
  </w:footnote>
  <w:footnote w:id="12">
    <w:p w:rsidR="000D7A05" w:rsidRPr="007D31EA" w:rsidRDefault="000D7A05" w:rsidP="00C42188">
      <w:pPr>
        <w:pStyle w:val="Notedebasdepage"/>
        <w:bidi/>
        <w:jc w:val="left"/>
        <w:rPr>
          <w:rFonts w:ascii="Traditional Arabic" w:hAnsi="Traditional Arabic" w:cs="Traditional Arabic"/>
          <w:sz w:val="24"/>
          <w:szCs w:val="24"/>
          <w:rtl/>
        </w:rPr>
      </w:pPr>
      <w:r w:rsidRPr="007D31EA">
        <w:rPr>
          <w:rStyle w:val="Appelnotedebasdep"/>
          <w:rFonts w:ascii="Traditional Arabic" w:hAnsi="Traditional Arabic" w:cs="Traditional Arabic"/>
          <w:sz w:val="24"/>
          <w:szCs w:val="24"/>
        </w:rPr>
        <w:footnoteRef/>
      </w:r>
      <w:r w:rsidRPr="007D31EA">
        <w:rPr>
          <w:rFonts w:ascii="Traditional Arabic" w:hAnsi="Traditional Arabic" w:cs="Traditional Arabic"/>
          <w:sz w:val="24"/>
          <w:szCs w:val="24"/>
          <w:rtl/>
        </w:rPr>
        <w:t xml:space="preserve"> صلاح الدين محمد عبد الباقي، </w:t>
      </w:r>
      <w:r w:rsidRPr="007D31EA">
        <w:rPr>
          <w:rFonts w:ascii="Traditional Arabic" w:hAnsi="Traditional Arabic" w:cs="Traditional Arabic"/>
          <w:b/>
          <w:bCs/>
          <w:sz w:val="24"/>
          <w:szCs w:val="24"/>
          <w:rtl/>
        </w:rPr>
        <w:t>إدارة الموارد البشرية مدخل تطبيقي معاصر،</w:t>
      </w:r>
      <w:r w:rsidRPr="007D31EA">
        <w:rPr>
          <w:rFonts w:ascii="Traditional Arabic" w:hAnsi="Traditional Arabic" w:cs="Traditional Arabic"/>
          <w:sz w:val="24"/>
          <w:szCs w:val="24"/>
          <w:rtl/>
        </w:rPr>
        <w:t xml:space="preserve"> الدار الجامعية، الاسكندرية، مصر، 2004، ص 15. </w:t>
      </w:r>
    </w:p>
  </w:footnote>
  <w:footnote w:id="13">
    <w:p w:rsidR="000D7A05" w:rsidRPr="007D31EA" w:rsidRDefault="000D7A05" w:rsidP="00C42188">
      <w:pPr>
        <w:pStyle w:val="Notedebasdepage"/>
        <w:bidi/>
        <w:jc w:val="left"/>
        <w:rPr>
          <w:rFonts w:ascii="Traditional Arabic" w:hAnsi="Traditional Arabic" w:cs="Traditional Arabic"/>
          <w:sz w:val="24"/>
          <w:szCs w:val="24"/>
          <w:rtl/>
        </w:rPr>
      </w:pPr>
      <w:r w:rsidRPr="007D31EA">
        <w:rPr>
          <w:rStyle w:val="Appelnotedebasdep"/>
          <w:rFonts w:ascii="Traditional Arabic" w:hAnsi="Traditional Arabic" w:cs="Traditional Arabic"/>
          <w:sz w:val="24"/>
          <w:szCs w:val="24"/>
        </w:rPr>
        <w:footnoteRef/>
      </w:r>
      <w:r w:rsidRPr="007D31EA">
        <w:rPr>
          <w:rFonts w:ascii="Traditional Arabic" w:hAnsi="Traditional Arabic" w:cs="Traditional Arabic"/>
          <w:sz w:val="24"/>
          <w:szCs w:val="24"/>
          <w:rtl/>
        </w:rPr>
        <w:t xml:space="preserve"> صلاح الدين محمد عبد الباقي، </w:t>
      </w:r>
      <w:r w:rsidRPr="007D31EA">
        <w:rPr>
          <w:rFonts w:ascii="Traditional Arabic" w:hAnsi="Traditional Arabic" w:cs="Traditional Arabic"/>
          <w:b/>
          <w:bCs/>
          <w:sz w:val="24"/>
          <w:szCs w:val="24"/>
          <w:rtl/>
        </w:rPr>
        <w:t>الاتجاهات الحديثة في إدارة الموارد البشرية</w:t>
      </w:r>
      <w:r w:rsidRPr="007D31EA">
        <w:rPr>
          <w:rFonts w:ascii="Traditional Arabic" w:hAnsi="Traditional Arabic" w:cs="Traditional Arabic"/>
          <w:sz w:val="24"/>
          <w:szCs w:val="24"/>
          <w:rtl/>
        </w:rPr>
        <w:t>، الدار الجامعية، الاسكندرية، مصر، 2002، ص 04.</w:t>
      </w:r>
    </w:p>
  </w:footnote>
  <w:footnote w:id="14">
    <w:p w:rsidR="000D7A05" w:rsidRPr="007D31EA" w:rsidRDefault="000D7A05" w:rsidP="00C42188">
      <w:pPr>
        <w:pStyle w:val="Notedebasdepage"/>
        <w:bidi/>
        <w:jc w:val="left"/>
        <w:rPr>
          <w:rFonts w:ascii="Traditional Arabic" w:hAnsi="Traditional Arabic" w:cs="Traditional Arabic"/>
          <w:sz w:val="24"/>
          <w:szCs w:val="24"/>
          <w:rtl/>
        </w:rPr>
      </w:pPr>
      <w:r w:rsidRPr="007D31EA">
        <w:rPr>
          <w:rStyle w:val="Appelnotedebasdep"/>
          <w:rFonts w:ascii="Traditional Arabic" w:hAnsi="Traditional Arabic" w:cs="Traditional Arabic"/>
          <w:sz w:val="24"/>
          <w:szCs w:val="24"/>
        </w:rPr>
        <w:footnoteRef/>
      </w:r>
      <w:r w:rsidRPr="007D31EA">
        <w:rPr>
          <w:rFonts w:ascii="Traditional Arabic" w:hAnsi="Traditional Arabic" w:cs="Traditional Arabic"/>
          <w:sz w:val="24"/>
          <w:szCs w:val="24"/>
          <w:rtl/>
        </w:rPr>
        <w:t xml:space="preserve"> نور الدين </w:t>
      </w:r>
      <w:proofErr w:type="spellStart"/>
      <w:r w:rsidRPr="007D31EA">
        <w:rPr>
          <w:rFonts w:ascii="Traditional Arabic" w:hAnsi="Traditional Arabic" w:cs="Traditional Arabic"/>
          <w:sz w:val="24"/>
          <w:szCs w:val="24"/>
          <w:rtl/>
        </w:rPr>
        <w:t>حاروش</w:t>
      </w:r>
      <w:proofErr w:type="spellEnd"/>
      <w:r w:rsidRPr="007D31EA">
        <w:rPr>
          <w:rFonts w:ascii="Traditional Arabic" w:hAnsi="Traditional Arabic" w:cs="Traditional Arabic"/>
          <w:sz w:val="24"/>
          <w:szCs w:val="24"/>
          <w:rtl/>
        </w:rPr>
        <w:t>،</w:t>
      </w:r>
      <w:r w:rsidRPr="007D31EA">
        <w:rPr>
          <w:rFonts w:ascii="Traditional Arabic" w:hAnsi="Traditional Arabic" w:cs="Traditional Arabic" w:hint="cs"/>
          <w:sz w:val="24"/>
          <w:szCs w:val="24"/>
          <w:rtl/>
        </w:rPr>
        <w:t xml:space="preserve"> </w:t>
      </w:r>
      <w:r w:rsidRPr="007D31EA">
        <w:rPr>
          <w:rFonts w:ascii="Traditional Arabic" w:hAnsi="Traditional Arabic" w:cs="Traditional Arabic"/>
          <w:b/>
          <w:bCs/>
          <w:sz w:val="24"/>
          <w:szCs w:val="24"/>
          <w:rtl/>
        </w:rPr>
        <w:t>إدارة الموارد البشرية</w:t>
      </w:r>
      <w:r w:rsidRPr="007D31EA">
        <w:rPr>
          <w:rFonts w:ascii="Traditional Arabic" w:hAnsi="Traditional Arabic" w:cs="Traditional Arabic"/>
          <w:sz w:val="24"/>
          <w:szCs w:val="24"/>
          <w:rtl/>
        </w:rPr>
        <w:t>، الطبعة الثانية، دار الأمة للطباعة والنشر والتوزيع،  الجزائر، 2011، ص 14.</w:t>
      </w:r>
    </w:p>
  </w:footnote>
  <w:footnote w:id="15">
    <w:p w:rsidR="000D7A05" w:rsidRPr="00666A73" w:rsidRDefault="000D7A05" w:rsidP="00C42188">
      <w:pPr>
        <w:pStyle w:val="Notedebasdepage"/>
        <w:bidi/>
        <w:jc w:val="left"/>
        <w:rPr>
          <w:rFonts w:ascii="Traditional Arabic" w:hAnsi="Traditional Arabic" w:cs="Traditional Arabic"/>
          <w:sz w:val="24"/>
          <w:szCs w:val="24"/>
        </w:rPr>
      </w:pPr>
      <w:r w:rsidRPr="00666A73">
        <w:rPr>
          <w:rStyle w:val="Appelnotedebasdep"/>
          <w:rFonts w:ascii="Traditional Arabic" w:hAnsi="Traditional Arabic" w:cs="Traditional Arabic"/>
          <w:sz w:val="24"/>
          <w:szCs w:val="24"/>
        </w:rPr>
        <w:footnoteRef/>
      </w:r>
      <w:r w:rsidRPr="00666A73">
        <w:rPr>
          <w:rFonts w:ascii="Traditional Arabic" w:hAnsi="Traditional Arabic" w:cs="Traditional Arabic"/>
          <w:sz w:val="24"/>
          <w:szCs w:val="24"/>
          <w:rtl/>
        </w:rPr>
        <w:t xml:space="preserve"> علي السلمي، </w:t>
      </w:r>
      <w:r w:rsidRPr="00FE1A3C">
        <w:rPr>
          <w:rFonts w:ascii="Traditional Arabic" w:hAnsi="Traditional Arabic" w:cs="Traditional Arabic"/>
          <w:b/>
          <w:bCs/>
          <w:sz w:val="24"/>
          <w:szCs w:val="24"/>
          <w:rtl/>
        </w:rPr>
        <w:t>إدارة الموارد البشرية</w:t>
      </w:r>
      <w:r w:rsidRPr="00666A73">
        <w:rPr>
          <w:rFonts w:ascii="Traditional Arabic" w:hAnsi="Traditional Arabic" w:cs="Traditional Arabic"/>
          <w:sz w:val="24"/>
          <w:szCs w:val="24"/>
          <w:rtl/>
        </w:rPr>
        <w:t>، دار غريب، القاهرة،</w:t>
      </w:r>
      <w:r w:rsidRPr="00666A73">
        <w:rPr>
          <w:rFonts w:ascii="Traditional Arabic" w:hAnsi="Traditional Arabic" w:cs="Traditional Arabic" w:hint="cs"/>
          <w:sz w:val="24"/>
          <w:szCs w:val="24"/>
          <w:rtl/>
        </w:rPr>
        <w:t xml:space="preserve"> مصر،</w:t>
      </w:r>
      <w:r w:rsidRPr="00666A73">
        <w:rPr>
          <w:rFonts w:ascii="Traditional Arabic" w:hAnsi="Traditional Arabic" w:cs="Traditional Arabic"/>
          <w:sz w:val="24"/>
          <w:szCs w:val="24"/>
          <w:rtl/>
        </w:rPr>
        <w:t xml:space="preserve"> 1998</w:t>
      </w:r>
      <w:r w:rsidRPr="00666A73">
        <w:rPr>
          <w:rFonts w:ascii="Traditional Arabic" w:hAnsi="Traditional Arabic" w:cs="Traditional Arabic"/>
          <w:sz w:val="24"/>
          <w:szCs w:val="24"/>
          <w:rtl/>
          <w:lang w:val="en-US" w:bidi="ar-DZ"/>
        </w:rPr>
        <w:t>، ص30.</w:t>
      </w:r>
    </w:p>
  </w:footnote>
  <w:footnote w:id="16">
    <w:p w:rsidR="000D7A05" w:rsidRPr="000607BD" w:rsidRDefault="000D7A05" w:rsidP="00C42188">
      <w:pPr>
        <w:pStyle w:val="Notedebasdepage"/>
        <w:bidi/>
        <w:jc w:val="left"/>
        <w:rPr>
          <w:rFonts w:ascii="Traditional Arabic" w:hAnsi="Traditional Arabic" w:cs="Traditional Arabic"/>
          <w:sz w:val="24"/>
          <w:szCs w:val="24"/>
          <w:rtl/>
        </w:rPr>
      </w:pPr>
      <w:r w:rsidRPr="007D31EA">
        <w:rPr>
          <w:rStyle w:val="Appelnotedebasdep"/>
          <w:rFonts w:ascii="Traditional Arabic" w:hAnsi="Traditional Arabic" w:cs="Traditional Arabic"/>
          <w:sz w:val="24"/>
          <w:szCs w:val="24"/>
        </w:rPr>
        <w:footnoteRef/>
      </w:r>
      <w:r w:rsidRPr="007D31EA">
        <w:rPr>
          <w:rFonts w:ascii="Traditional Arabic" w:hAnsi="Traditional Arabic" w:cs="Traditional Arabic"/>
          <w:sz w:val="24"/>
          <w:szCs w:val="24"/>
          <w:rtl/>
        </w:rPr>
        <w:t xml:space="preserve"> صالح ابراهيم </w:t>
      </w:r>
      <w:proofErr w:type="spellStart"/>
      <w:r w:rsidRPr="007D31EA">
        <w:rPr>
          <w:rFonts w:ascii="Traditional Arabic" w:hAnsi="Traditional Arabic" w:cs="Traditional Arabic"/>
          <w:sz w:val="24"/>
          <w:szCs w:val="24"/>
          <w:rtl/>
        </w:rPr>
        <w:t>العوسا</w:t>
      </w:r>
      <w:proofErr w:type="spellEnd"/>
      <w:r w:rsidRPr="007D31EA">
        <w:rPr>
          <w:rFonts w:ascii="Traditional Arabic" w:hAnsi="Traditional Arabic" w:cs="Traditional Arabic" w:hint="cs"/>
          <w:sz w:val="24"/>
          <w:szCs w:val="24"/>
          <w:rtl/>
        </w:rPr>
        <w:t xml:space="preserve"> وآخرون</w:t>
      </w:r>
      <w:r w:rsidRPr="007D31EA">
        <w:rPr>
          <w:rFonts w:ascii="Traditional Arabic" w:hAnsi="Traditional Arabic" w:cs="Traditional Arabic"/>
          <w:sz w:val="24"/>
          <w:szCs w:val="24"/>
          <w:rtl/>
        </w:rPr>
        <w:t>، "</w:t>
      </w:r>
      <w:r w:rsidRPr="007D31EA">
        <w:rPr>
          <w:rFonts w:ascii="Traditional Arabic" w:hAnsi="Traditional Arabic" w:cs="Traditional Arabic"/>
          <w:b/>
          <w:bCs/>
          <w:sz w:val="24"/>
          <w:szCs w:val="24"/>
          <w:rtl/>
        </w:rPr>
        <w:t>إدارة الموارد البشرية في ظل الاتجاهات العالمية المعاصرة</w:t>
      </w:r>
      <w:r w:rsidRPr="007D31EA">
        <w:rPr>
          <w:rFonts w:ascii="Traditional Arabic" w:hAnsi="Traditional Arabic" w:cs="Traditional Arabic"/>
          <w:sz w:val="24"/>
          <w:szCs w:val="24"/>
          <w:rtl/>
        </w:rPr>
        <w:t>"، دار اليازوري العلمية، الأردن، 2019، ص</w:t>
      </w:r>
      <w:r w:rsidRPr="000607BD">
        <w:rPr>
          <w:rFonts w:ascii="Traditional Arabic" w:hAnsi="Traditional Arabic" w:cs="Traditional Arabic"/>
          <w:sz w:val="24"/>
          <w:szCs w:val="24"/>
          <w:rtl/>
        </w:rPr>
        <w:t xml:space="preserve"> 29.</w:t>
      </w:r>
    </w:p>
  </w:footnote>
  <w:footnote w:id="17">
    <w:p w:rsidR="000D7A05" w:rsidRPr="00666A73" w:rsidRDefault="000D7A05" w:rsidP="00C42188">
      <w:pPr>
        <w:pStyle w:val="Notedebasdepage"/>
        <w:bidi/>
        <w:jc w:val="left"/>
        <w:rPr>
          <w:sz w:val="22"/>
          <w:szCs w:val="22"/>
          <w:rtl/>
          <w:lang w:bidi="ar-DZ"/>
        </w:rPr>
      </w:pPr>
      <w:r w:rsidRPr="00666A73">
        <w:rPr>
          <w:rStyle w:val="Appelnotedebasdep"/>
          <w:rFonts w:ascii="Traditional Arabic" w:hAnsi="Traditional Arabic" w:cs="Traditional Arabic"/>
          <w:sz w:val="24"/>
          <w:szCs w:val="24"/>
        </w:rPr>
        <w:footnoteRef/>
      </w:r>
      <w:bookmarkStart w:id="18" w:name="_Hlk106119706"/>
      <w:r w:rsidRPr="00666A73">
        <w:rPr>
          <w:rFonts w:ascii="Traditional Arabic" w:hAnsi="Traditional Arabic" w:cs="Traditional Arabic" w:hint="cs"/>
          <w:sz w:val="24"/>
          <w:szCs w:val="24"/>
          <w:rtl/>
        </w:rPr>
        <w:t xml:space="preserve"> </w:t>
      </w:r>
      <w:r w:rsidRPr="00666A73">
        <w:rPr>
          <w:rFonts w:ascii="Traditional Arabic" w:hAnsi="Traditional Arabic" w:cs="Traditional Arabic"/>
          <w:sz w:val="24"/>
          <w:szCs w:val="24"/>
          <w:rtl/>
        </w:rPr>
        <w:t>صفوان محمد المبيضين</w:t>
      </w:r>
      <w:r w:rsidRPr="00666A73">
        <w:rPr>
          <w:rFonts w:ascii="Traditional Arabic" w:hAnsi="Traditional Arabic" w:cs="Traditional Arabic" w:hint="cs"/>
          <w:sz w:val="24"/>
          <w:szCs w:val="24"/>
          <w:rtl/>
        </w:rPr>
        <w:t xml:space="preserve">، </w:t>
      </w:r>
      <w:proofErr w:type="spellStart"/>
      <w:r w:rsidRPr="00666A73">
        <w:rPr>
          <w:rFonts w:ascii="Traditional Arabic" w:hAnsi="Traditional Arabic" w:cs="Traditional Arabic"/>
          <w:sz w:val="24"/>
          <w:szCs w:val="24"/>
          <w:rtl/>
        </w:rPr>
        <w:t>عالض</w:t>
      </w:r>
      <w:proofErr w:type="spellEnd"/>
      <w:r w:rsidRPr="00666A73">
        <w:rPr>
          <w:rFonts w:ascii="Traditional Arabic" w:hAnsi="Traditional Arabic" w:cs="Traditional Arabic"/>
          <w:sz w:val="24"/>
          <w:szCs w:val="24"/>
          <w:rtl/>
        </w:rPr>
        <w:t xml:space="preserve"> بن شافي </w:t>
      </w:r>
      <w:proofErr w:type="spellStart"/>
      <w:r w:rsidRPr="00666A73">
        <w:rPr>
          <w:rFonts w:ascii="Traditional Arabic" w:hAnsi="Traditional Arabic" w:cs="Traditional Arabic"/>
          <w:sz w:val="24"/>
          <w:szCs w:val="24"/>
          <w:rtl/>
        </w:rPr>
        <w:t>الأكلبي</w:t>
      </w:r>
      <w:proofErr w:type="spellEnd"/>
      <w:r w:rsidRPr="00666A73">
        <w:rPr>
          <w:rFonts w:ascii="Traditional Arabic" w:hAnsi="Traditional Arabic" w:cs="Traditional Arabic"/>
          <w:sz w:val="24"/>
          <w:szCs w:val="24"/>
          <w:rtl/>
        </w:rPr>
        <w:t>،</w:t>
      </w:r>
      <w:r w:rsidRPr="00666A73">
        <w:rPr>
          <w:rFonts w:ascii="Traditional Arabic" w:hAnsi="Traditional Arabic" w:cs="Traditional Arabic" w:hint="cs"/>
          <w:sz w:val="24"/>
          <w:szCs w:val="24"/>
          <w:rtl/>
        </w:rPr>
        <w:t xml:space="preserve"> </w:t>
      </w:r>
      <w:r w:rsidRPr="00FE1A3C">
        <w:rPr>
          <w:rFonts w:ascii="Traditional Arabic" w:hAnsi="Traditional Arabic" w:cs="Traditional Arabic"/>
          <w:b/>
          <w:bCs/>
          <w:sz w:val="24"/>
          <w:szCs w:val="24"/>
          <w:rtl/>
        </w:rPr>
        <w:t>التوظيف والمحافظة على الموارد البشرية</w:t>
      </w:r>
      <w:r w:rsidRPr="00666A73">
        <w:rPr>
          <w:rFonts w:ascii="Traditional Arabic" w:hAnsi="Traditional Arabic" w:cs="Traditional Arabic"/>
          <w:sz w:val="24"/>
          <w:szCs w:val="24"/>
          <w:rtl/>
        </w:rPr>
        <w:t>"، دار ال</w:t>
      </w:r>
      <w:r w:rsidRPr="00666A73">
        <w:rPr>
          <w:rFonts w:ascii="Traditional Arabic" w:hAnsi="Traditional Arabic" w:cs="Traditional Arabic" w:hint="cs"/>
          <w:sz w:val="24"/>
          <w:szCs w:val="24"/>
          <w:rtl/>
        </w:rPr>
        <w:t>ي</w:t>
      </w:r>
      <w:r w:rsidRPr="00666A73">
        <w:rPr>
          <w:rFonts w:ascii="Traditional Arabic" w:hAnsi="Traditional Arabic" w:cs="Traditional Arabic"/>
          <w:sz w:val="24"/>
          <w:szCs w:val="24"/>
          <w:rtl/>
        </w:rPr>
        <w:t>از</w:t>
      </w:r>
      <w:r>
        <w:rPr>
          <w:rFonts w:ascii="Traditional Arabic" w:hAnsi="Traditional Arabic" w:cs="Traditional Arabic" w:hint="cs"/>
          <w:sz w:val="24"/>
          <w:szCs w:val="24"/>
          <w:rtl/>
        </w:rPr>
        <w:t>و</w:t>
      </w:r>
      <w:r w:rsidRPr="00666A73">
        <w:rPr>
          <w:rFonts w:ascii="Traditional Arabic" w:hAnsi="Traditional Arabic" w:cs="Traditional Arabic"/>
          <w:sz w:val="24"/>
          <w:szCs w:val="24"/>
          <w:rtl/>
        </w:rPr>
        <w:t>ري للعلمية للنشر والتوزيع، عمان، الأردن، 2012</w:t>
      </w:r>
      <w:bookmarkEnd w:id="18"/>
      <w:r w:rsidRPr="00666A73">
        <w:rPr>
          <w:rFonts w:ascii="Traditional Arabic" w:hAnsi="Traditional Arabic" w:cs="Traditional Arabic"/>
          <w:sz w:val="24"/>
          <w:szCs w:val="24"/>
          <w:rtl/>
        </w:rPr>
        <w:t>،</w:t>
      </w:r>
      <w:r w:rsidRPr="00666A73">
        <w:rPr>
          <w:rFonts w:ascii="Traditional Arabic" w:hAnsi="Traditional Arabic" w:cs="Traditional Arabic" w:hint="cs"/>
          <w:sz w:val="24"/>
          <w:szCs w:val="24"/>
          <w:rtl/>
        </w:rPr>
        <w:t xml:space="preserve"> </w:t>
      </w:r>
      <w:r w:rsidRPr="00666A73">
        <w:rPr>
          <w:rFonts w:ascii="Traditional Arabic" w:hAnsi="Traditional Arabic" w:cs="Traditional Arabic"/>
          <w:sz w:val="24"/>
          <w:szCs w:val="24"/>
          <w:rtl/>
        </w:rPr>
        <w:t>ص 15.</w:t>
      </w:r>
    </w:p>
  </w:footnote>
  <w:footnote w:id="18">
    <w:p w:rsidR="000D7A05" w:rsidRPr="00FE1A3C" w:rsidRDefault="000D7A05" w:rsidP="00C42188">
      <w:pPr>
        <w:pStyle w:val="Notedebasdepage"/>
        <w:bidi/>
        <w:jc w:val="left"/>
        <w:rPr>
          <w:rFonts w:ascii="Traditional Arabic" w:hAnsi="Traditional Arabic" w:cs="Traditional Arabic"/>
          <w:sz w:val="24"/>
          <w:szCs w:val="24"/>
          <w:rtl/>
          <w:lang w:bidi="ar-DZ"/>
        </w:rPr>
      </w:pPr>
      <w:r w:rsidRPr="00FE1A3C">
        <w:rPr>
          <w:rStyle w:val="Appelnotedebasdep"/>
          <w:rFonts w:ascii="Traditional Arabic" w:hAnsi="Traditional Arabic" w:cs="Traditional Arabic"/>
          <w:sz w:val="24"/>
          <w:szCs w:val="24"/>
        </w:rPr>
        <w:footnoteRef/>
      </w:r>
      <w:bookmarkStart w:id="20" w:name="_Hlk106119647"/>
      <w:r w:rsidRPr="00FE1A3C">
        <w:rPr>
          <w:rFonts w:ascii="Traditional Arabic" w:hAnsi="Traditional Arabic" w:cs="Traditional Arabic"/>
          <w:sz w:val="24"/>
          <w:szCs w:val="24"/>
          <w:rtl/>
          <w:lang w:bidi="ar-DZ"/>
        </w:rPr>
        <w:t xml:space="preserve"> منير بن أحمد بن </w:t>
      </w:r>
      <w:proofErr w:type="spellStart"/>
      <w:r w:rsidRPr="00FE1A3C">
        <w:rPr>
          <w:rFonts w:ascii="Traditional Arabic" w:hAnsi="Traditional Arabic" w:cs="Traditional Arabic"/>
          <w:sz w:val="24"/>
          <w:szCs w:val="24"/>
          <w:rtl/>
          <w:lang w:bidi="ar-DZ"/>
        </w:rPr>
        <w:t>دريدي</w:t>
      </w:r>
      <w:proofErr w:type="spellEnd"/>
      <w:r w:rsidRPr="00FE1A3C">
        <w:rPr>
          <w:rFonts w:ascii="Traditional Arabic" w:hAnsi="Traditional Arabic" w:cs="Traditional Arabic"/>
          <w:sz w:val="24"/>
          <w:szCs w:val="24"/>
          <w:rtl/>
          <w:lang w:bidi="ar-DZ"/>
        </w:rPr>
        <w:t xml:space="preserve">، </w:t>
      </w:r>
      <w:r w:rsidRPr="00FE1A3C">
        <w:rPr>
          <w:rFonts w:ascii="Traditional Arabic" w:hAnsi="Traditional Arabic" w:cs="Traditional Arabic"/>
          <w:b/>
          <w:bCs/>
          <w:sz w:val="24"/>
          <w:szCs w:val="24"/>
          <w:rtl/>
          <w:lang w:bidi="ar-DZ"/>
        </w:rPr>
        <w:t>استراتيجية إدارة الموارد البشرية</w:t>
      </w:r>
      <w:r w:rsidRPr="00FE1A3C">
        <w:rPr>
          <w:rFonts w:ascii="Traditional Arabic" w:hAnsi="Traditional Arabic" w:cs="Traditional Arabic"/>
          <w:sz w:val="24"/>
          <w:szCs w:val="24"/>
          <w:rtl/>
          <w:lang w:bidi="ar-DZ"/>
        </w:rPr>
        <w:t xml:space="preserve">، دار الابتكار للنشر والتوزيع، عمان، الأردن، 2018، ص </w:t>
      </w:r>
      <w:proofErr w:type="spellStart"/>
      <w:r w:rsidRPr="00FE1A3C">
        <w:rPr>
          <w:rFonts w:ascii="Traditional Arabic" w:hAnsi="Traditional Arabic" w:cs="Traditional Arabic"/>
          <w:sz w:val="24"/>
          <w:szCs w:val="24"/>
          <w:rtl/>
          <w:lang w:bidi="ar-DZ"/>
        </w:rPr>
        <w:t>ص</w:t>
      </w:r>
      <w:proofErr w:type="spellEnd"/>
      <w:r w:rsidRPr="00FE1A3C">
        <w:rPr>
          <w:rFonts w:ascii="Traditional Arabic" w:hAnsi="Traditional Arabic" w:cs="Traditional Arabic"/>
          <w:sz w:val="24"/>
          <w:szCs w:val="24"/>
          <w:rtl/>
          <w:lang w:bidi="ar-DZ"/>
        </w:rPr>
        <w:t xml:space="preserve"> 94-95.</w:t>
      </w:r>
      <w:bookmarkEnd w:id="20"/>
    </w:p>
  </w:footnote>
  <w:footnote w:id="19">
    <w:p w:rsidR="000D7A05" w:rsidRPr="00CE5354" w:rsidRDefault="000D7A05" w:rsidP="00C42188">
      <w:pPr>
        <w:pStyle w:val="Notedebasdepage"/>
        <w:bidi/>
        <w:jc w:val="left"/>
        <w:rPr>
          <w:rFonts w:ascii="Traditional Arabic" w:hAnsi="Traditional Arabic" w:cs="Traditional Arabic"/>
          <w:sz w:val="24"/>
          <w:szCs w:val="24"/>
          <w:rtl/>
          <w:lang w:bidi="ar-DZ"/>
        </w:rPr>
      </w:pPr>
      <w:r w:rsidRPr="00CE5354">
        <w:rPr>
          <w:rStyle w:val="Appelnotedebasdep"/>
          <w:rFonts w:ascii="Traditional Arabic" w:hAnsi="Traditional Arabic" w:cs="Traditional Arabic"/>
          <w:sz w:val="24"/>
          <w:szCs w:val="24"/>
        </w:rPr>
        <w:footnoteRef/>
      </w:r>
      <w:r w:rsidRPr="00CE5354">
        <w:rPr>
          <w:rFonts w:ascii="Traditional Arabic" w:hAnsi="Traditional Arabic" w:cs="Traditional Arabic"/>
          <w:sz w:val="24"/>
          <w:szCs w:val="24"/>
          <w:rtl/>
          <w:lang w:bidi="ar-DZ"/>
        </w:rPr>
        <w:t xml:space="preserve"> </w:t>
      </w:r>
      <w:proofErr w:type="spellStart"/>
      <w:r w:rsidRPr="00CE5354">
        <w:rPr>
          <w:rFonts w:ascii="Traditional Arabic" w:hAnsi="Traditional Arabic" w:cs="Traditional Arabic"/>
          <w:sz w:val="24"/>
          <w:szCs w:val="24"/>
          <w:rtl/>
        </w:rPr>
        <w:t>شاليل</w:t>
      </w:r>
      <w:proofErr w:type="spellEnd"/>
      <w:r w:rsidRPr="00CE5354">
        <w:rPr>
          <w:rFonts w:ascii="Traditional Arabic" w:hAnsi="Traditional Arabic" w:cs="Traditional Arabic"/>
          <w:sz w:val="24"/>
          <w:szCs w:val="24"/>
          <w:rtl/>
        </w:rPr>
        <w:t xml:space="preserve"> عبد القادر</w:t>
      </w:r>
      <w:r>
        <w:rPr>
          <w:rFonts w:ascii="Traditional Arabic" w:hAnsi="Traditional Arabic" w:cs="Traditional Arabic" w:hint="cs"/>
          <w:sz w:val="24"/>
          <w:szCs w:val="24"/>
          <w:rtl/>
        </w:rPr>
        <w:t>،</w:t>
      </w:r>
      <w:r w:rsidRPr="00CE5354">
        <w:rPr>
          <w:rFonts w:ascii="Traditional Arabic" w:hAnsi="Traditional Arabic" w:cs="Traditional Arabic"/>
          <w:sz w:val="24"/>
          <w:szCs w:val="24"/>
          <w:rtl/>
        </w:rPr>
        <w:t xml:space="preserve"> دور إدارة الموارد البشرية في التخطيط </w:t>
      </w:r>
      <w:r w:rsidRPr="00CE5354">
        <w:rPr>
          <w:rFonts w:ascii="Traditional Arabic" w:hAnsi="Traditional Arabic" w:cs="Traditional Arabic" w:hint="cs"/>
          <w:sz w:val="24"/>
          <w:szCs w:val="24"/>
          <w:rtl/>
        </w:rPr>
        <w:t>الاستراتيجي</w:t>
      </w:r>
      <w:r w:rsidRPr="00CE5354">
        <w:rPr>
          <w:rFonts w:ascii="Traditional Arabic" w:hAnsi="Traditional Arabic" w:cs="Traditional Arabic"/>
          <w:sz w:val="24"/>
          <w:szCs w:val="24"/>
          <w:rtl/>
        </w:rPr>
        <w:t xml:space="preserve">, مذكرة مقدمة ضمن متطلبات نيل شهادة </w:t>
      </w:r>
      <w:r w:rsidRPr="00CE5354">
        <w:rPr>
          <w:rFonts w:ascii="Traditional Arabic" w:hAnsi="Traditional Arabic" w:cs="Traditional Arabic" w:hint="cs"/>
          <w:sz w:val="24"/>
          <w:szCs w:val="24"/>
          <w:rtl/>
        </w:rPr>
        <w:t>الماجستير</w:t>
      </w:r>
      <w:r>
        <w:rPr>
          <w:rFonts w:ascii="Traditional Arabic" w:hAnsi="Traditional Arabic" w:cs="Traditional Arabic" w:hint="cs"/>
          <w:sz w:val="24"/>
          <w:szCs w:val="24"/>
          <w:rtl/>
        </w:rPr>
        <w:t xml:space="preserve"> في </w:t>
      </w:r>
      <w:r w:rsidRPr="00CE5354">
        <w:rPr>
          <w:rFonts w:ascii="Traditional Arabic" w:hAnsi="Traditional Arabic" w:cs="Traditional Arabic"/>
          <w:sz w:val="24"/>
          <w:szCs w:val="24"/>
          <w:rtl/>
        </w:rPr>
        <w:t xml:space="preserve"> إدارة </w:t>
      </w:r>
      <w:r>
        <w:rPr>
          <w:rFonts w:ascii="Traditional Arabic" w:hAnsi="Traditional Arabic" w:cs="Traditional Arabic" w:hint="cs"/>
          <w:sz w:val="24"/>
          <w:szCs w:val="24"/>
          <w:rtl/>
        </w:rPr>
        <w:t>ال</w:t>
      </w:r>
      <w:r w:rsidRPr="00CE5354">
        <w:rPr>
          <w:rFonts w:ascii="Traditional Arabic" w:hAnsi="Traditional Arabic" w:cs="Traditional Arabic"/>
          <w:sz w:val="24"/>
          <w:szCs w:val="24"/>
          <w:rtl/>
        </w:rPr>
        <w:t>أعمال، جامعة سعد دحلب</w:t>
      </w:r>
      <w:r>
        <w:rPr>
          <w:rFonts w:ascii="Traditional Arabic" w:hAnsi="Traditional Arabic" w:cs="Traditional Arabic" w:hint="cs"/>
          <w:sz w:val="24"/>
          <w:szCs w:val="24"/>
          <w:rtl/>
        </w:rPr>
        <w:t>،</w:t>
      </w:r>
      <w:r>
        <w:rPr>
          <w:rFonts w:ascii="Traditional Arabic" w:hAnsi="Traditional Arabic" w:cs="Traditional Arabic"/>
          <w:sz w:val="24"/>
          <w:szCs w:val="24"/>
          <w:rtl/>
        </w:rPr>
        <w:t xml:space="preserve"> البليدة</w:t>
      </w:r>
      <w:r>
        <w:rPr>
          <w:rFonts w:ascii="Traditional Arabic" w:hAnsi="Traditional Arabic" w:cs="Traditional Arabic" w:hint="cs"/>
          <w:sz w:val="24"/>
          <w:szCs w:val="24"/>
          <w:rtl/>
        </w:rPr>
        <w:t>، 2007، ص 104.</w:t>
      </w:r>
    </w:p>
  </w:footnote>
  <w:footnote w:id="20">
    <w:p w:rsidR="000D7A05" w:rsidRPr="00E92A2E" w:rsidRDefault="000D7A05" w:rsidP="00C42188">
      <w:pPr>
        <w:pStyle w:val="Notedebasdepage"/>
        <w:bidi/>
        <w:jc w:val="left"/>
        <w:rPr>
          <w:rFonts w:ascii="Traditional Arabic" w:hAnsi="Traditional Arabic" w:cs="Traditional Arabic"/>
          <w:sz w:val="24"/>
          <w:szCs w:val="24"/>
          <w:rtl/>
          <w:lang w:bidi="ar-DZ"/>
        </w:rPr>
      </w:pPr>
      <w:r w:rsidRPr="00E92A2E">
        <w:rPr>
          <w:rStyle w:val="Appelnotedebasdep"/>
          <w:rFonts w:ascii="Traditional Arabic" w:hAnsi="Traditional Arabic" w:cs="Traditional Arabic"/>
          <w:sz w:val="24"/>
          <w:szCs w:val="24"/>
        </w:rPr>
        <w:footnoteRef/>
      </w:r>
      <w:r w:rsidRPr="00E92A2E">
        <w:rPr>
          <w:rFonts w:ascii="Traditional Arabic" w:hAnsi="Traditional Arabic" w:cs="Traditional Arabic"/>
          <w:sz w:val="24"/>
          <w:szCs w:val="24"/>
          <w:rtl/>
          <w:lang w:bidi="ar-DZ"/>
        </w:rPr>
        <w:t xml:space="preserve"> حسين محمد الحراحشة، إدارة الجودة الشاملة والأداء الوظيفي، ط1، دار جليس الزمان للنشر والتوزيع، الأردن، 2011، ص 30.</w:t>
      </w:r>
    </w:p>
  </w:footnote>
  <w:footnote w:id="21">
    <w:p w:rsidR="000D7A05" w:rsidRPr="00E92A2E" w:rsidRDefault="000D7A05" w:rsidP="00C42188">
      <w:pPr>
        <w:pStyle w:val="Notedebasdepage"/>
        <w:bidi/>
        <w:jc w:val="left"/>
        <w:rPr>
          <w:rFonts w:ascii="Traditional Arabic" w:hAnsi="Traditional Arabic" w:cs="Traditional Arabic"/>
          <w:sz w:val="24"/>
          <w:szCs w:val="24"/>
          <w:rtl/>
          <w:lang w:bidi="ar-DZ"/>
        </w:rPr>
      </w:pPr>
      <w:r w:rsidRPr="00E92A2E">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عبود نجم</w:t>
      </w:r>
      <w:r w:rsidRPr="00E92A2E">
        <w:rPr>
          <w:rFonts w:ascii="Traditional Arabic" w:hAnsi="Traditional Arabic" w:cs="Traditional Arabic"/>
          <w:sz w:val="24"/>
          <w:szCs w:val="24"/>
          <w:rtl/>
          <w:lang w:bidi="ar-DZ"/>
        </w:rPr>
        <w:t>،</w:t>
      </w:r>
      <w:r>
        <w:rPr>
          <w:rFonts w:ascii="Traditional Arabic" w:hAnsi="Traditional Arabic" w:cs="Traditional Arabic"/>
          <w:sz w:val="24"/>
          <w:szCs w:val="24"/>
          <w:lang w:bidi="ar-DZ"/>
        </w:rPr>
        <w:t xml:space="preserve"> </w:t>
      </w:r>
      <w:r w:rsidRPr="00E92A2E">
        <w:rPr>
          <w:rFonts w:ascii="Traditional Arabic" w:hAnsi="Traditional Arabic" w:cs="Traditional Arabic"/>
          <w:sz w:val="24"/>
          <w:szCs w:val="24"/>
          <w:rtl/>
          <w:lang w:bidi="ar-DZ"/>
        </w:rPr>
        <w:t xml:space="preserve">إدارة الجودة الشاملة في عصر </w:t>
      </w:r>
      <w:r w:rsidRPr="00E92A2E">
        <w:rPr>
          <w:rFonts w:ascii="Traditional Arabic" w:hAnsi="Traditional Arabic" w:cs="Traditional Arabic" w:hint="cs"/>
          <w:sz w:val="24"/>
          <w:szCs w:val="24"/>
          <w:rtl/>
          <w:lang w:bidi="ar-DZ"/>
        </w:rPr>
        <w:t>الأنترنيت</w:t>
      </w:r>
      <w:r w:rsidRPr="00E92A2E">
        <w:rPr>
          <w:rFonts w:ascii="Traditional Arabic" w:hAnsi="Traditional Arabic" w:cs="Traditional Arabic"/>
          <w:sz w:val="24"/>
          <w:szCs w:val="24"/>
          <w:rtl/>
          <w:lang w:bidi="ar-DZ"/>
        </w:rPr>
        <w:t>، دار</w:t>
      </w:r>
      <w:r>
        <w:rPr>
          <w:rFonts w:ascii="Traditional Arabic" w:hAnsi="Traditional Arabic" w:cs="Traditional Arabic" w:hint="cs"/>
          <w:sz w:val="24"/>
          <w:szCs w:val="24"/>
          <w:rtl/>
          <w:lang w:bidi="ar-DZ"/>
        </w:rPr>
        <w:t xml:space="preserve"> </w:t>
      </w:r>
      <w:r w:rsidRPr="00E92A2E">
        <w:rPr>
          <w:rFonts w:ascii="Traditional Arabic" w:hAnsi="Traditional Arabic" w:cs="Traditional Arabic"/>
          <w:sz w:val="24"/>
          <w:szCs w:val="24"/>
          <w:rtl/>
          <w:lang w:bidi="ar-DZ"/>
        </w:rPr>
        <w:t>صفاء للنشر</w:t>
      </w:r>
      <w:r>
        <w:rPr>
          <w:rFonts w:ascii="Traditional Arabic" w:hAnsi="Traditional Arabic" w:cs="Traditional Arabic" w:hint="cs"/>
          <w:sz w:val="24"/>
          <w:szCs w:val="24"/>
          <w:rtl/>
          <w:lang w:bidi="ar-DZ"/>
        </w:rPr>
        <w:t xml:space="preserve"> </w:t>
      </w:r>
      <w:r w:rsidRPr="00E92A2E">
        <w:rPr>
          <w:rFonts w:ascii="Traditional Arabic" w:hAnsi="Traditional Arabic" w:cs="Traditional Arabic"/>
          <w:sz w:val="24"/>
          <w:szCs w:val="24"/>
          <w:rtl/>
          <w:lang w:bidi="ar-DZ"/>
        </w:rPr>
        <w:t xml:space="preserve">والتوزيع، </w:t>
      </w:r>
      <w:r w:rsidRPr="00E92A2E">
        <w:rPr>
          <w:rFonts w:ascii="Traditional Arabic" w:hAnsi="Traditional Arabic" w:cs="Traditional Arabic" w:hint="cs"/>
          <w:sz w:val="24"/>
          <w:szCs w:val="24"/>
          <w:rtl/>
          <w:lang w:bidi="ar-DZ"/>
        </w:rPr>
        <w:t>الأردن</w:t>
      </w:r>
      <w:r w:rsidRPr="00E92A2E">
        <w:rPr>
          <w:rFonts w:ascii="Traditional Arabic" w:hAnsi="Traditional Arabic" w:cs="Traditional Arabic"/>
          <w:sz w:val="24"/>
          <w:szCs w:val="24"/>
          <w:rtl/>
          <w:lang w:bidi="ar-DZ"/>
        </w:rPr>
        <w:t xml:space="preserve">، الطبعة </w:t>
      </w:r>
      <w:r w:rsidRPr="00E92A2E">
        <w:rPr>
          <w:rFonts w:ascii="Traditional Arabic" w:hAnsi="Traditional Arabic" w:cs="Traditional Arabic" w:hint="cs"/>
          <w:sz w:val="24"/>
          <w:szCs w:val="24"/>
          <w:rtl/>
          <w:lang w:bidi="ar-DZ"/>
        </w:rPr>
        <w:t>الأولى</w:t>
      </w:r>
      <w:r w:rsidRPr="00E92A2E">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20</w:t>
      </w:r>
      <w:r w:rsidRPr="00E92A2E">
        <w:rPr>
          <w:rFonts w:ascii="Traditional Arabic" w:hAnsi="Traditional Arabic" w:cs="Traditional Arabic"/>
          <w:sz w:val="24"/>
          <w:szCs w:val="24"/>
          <w:rtl/>
          <w:lang w:bidi="ar-DZ"/>
        </w:rPr>
        <w:t>10 ،</w:t>
      </w:r>
      <w:r>
        <w:rPr>
          <w:rFonts w:ascii="Traditional Arabic" w:hAnsi="Traditional Arabic" w:cs="Traditional Arabic" w:hint="cs"/>
          <w:sz w:val="24"/>
          <w:szCs w:val="24"/>
          <w:rtl/>
          <w:lang w:bidi="ar-DZ"/>
        </w:rPr>
        <w:t xml:space="preserve"> ض 35.</w:t>
      </w:r>
    </w:p>
  </w:footnote>
  <w:footnote w:id="22">
    <w:p w:rsidR="000D7A05" w:rsidRPr="00A916A8" w:rsidRDefault="000D7A05" w:rsidP="00C42188">
      <w:pPr>
        <w:pStyle w:val="Notedebasdepage"/>
        <w:bidi/>
        <w:jc w:val="left"/>
        <w:rPr>
          <w:rFonts w:ascii="Traditional Arabic" w:hAnsi="Traditional Arabic" w:cs="Traditional Arabic"/>
          <w:sz w:val="24"/>
          <w:szCs w:val="24"/>
          <w:rtl/>
          <w:lang w:bidi="ar-DZ"/>
        </w:rPr>
      </w:pPr>
      <w:r w:rsidRPr="00A916A8">
        <w:rPr>
          <w:rStyle w:val="Appelnotedebasdep"/>
          <w:rFonts w:ascii="Traditional Arabic" w:hAnsi="Traditional Arabic" w:cs="Traditional Arabic"/>
          <w:sz w:val="24"/>
          <w:szCs w:val="24"/>
        </w:rPr>
        <w:footnoteRef/>
      </w:r>
      <w:r w:rsidRPr="00A916A8">
        <w:rPr>
          <w:rFonts w:ascii="Traditional Arabic" w:hAnsi="Traditional Arabic" w:cs="Traditional Arabic"/>
          <w:sz w:val="24"/>
          <w:szCs w:val="24"/>
        </w:rPr>
        <w:t xml:space="preserve"> </w:t>
      </w:r>
      <w:r w:rsidRPr="00A916A8">
        <w:rPr>
          <w:rFonts w:ascii="Traditional Arabic" w:hAnsi="Traditional Arabic" w:cs="Traditional Arabic"/>
          <w:sz w:val="24"/>
          <w:szCs w:val="24"/>
          <w:rtl/>
          <w:lang w:bidi="ar-DZ"/>
        </w:rPr>
        <w:t xml:space="preserve"> حسين محمد الحراحشة، مرجع سبق ذكره، ص 36.</w:t>
      </w:r>
    </w:p>
  </w:footnote>
  <w:footnote w:id="23">
    <w:p w:rsidR="000D7A05" w:rsidRPr="00A916A8" w:rsidRDefault="000D7A05" w:rsidP="00C42188">
      <w:pPr>
        <w:pStyle w:val="Notedebasdepage"/>
        <w:bidi/>
        <w:jc w:val="left"/>
        <w:rPr>
          <w:rtl/>
          <w:lang w:bidi="ar-DZ"/>
        </w:rPr>
      </w:pPr>
      <w:r w:rsidRPr="00A916A8">
        <w:rPr>
          <w:rStyle w:val="Appelnotedebasdep"/>
          <w:rFonts w:ascii="Traditional Arabic" w:hAnsi="Traditional Arabic" w:cs="Traditional Arabic"/>
          <w:sz w:val="24"/>
          <w:szCs w:val="24"/>
        </w:rPr>
        <w:footnoteRef/>
      </w:r>
      <w:r w:rsidRPr="00A916A8">
        <w:rPr>
          <w:rFonts w:ascii="Traditional Arabic" w:hAnsi="Traditional Arabic" w:cs="Traditional Arabic"/>
          <w:sz w:val="24"/>
          <w:szCs w:val="24"/>
        </w:rPr>
        <w:t xml:space="preserve"> </w:t>
      </w:r>
      <w:r w:rsidRPr="00A916A8">
        <w:rPr>
          <w:rFonts w:ascii="Traditional Arabic" w:hAnsi="Traditional Arabic" w:cs="Traditional Arabic"/>
          <w:sz w:val="24"/>
          <w:szCs w:val="24"/>
          <w:rtl/>
          <w:lang w:bidi="ar-DZ"/>
        </w:rPr>
        <w:t xml:space="preserve"> المرجع نفسه، ص 38.</w:t>
      </w:r>
    </w:p>
  </w:footnote>
  <w:footnote w:id="24">
    <w:p w:rsidR="000D7A05" w:rsidRPr="00A916A8" w:rsidRDefault="000D7A05" w:rsidP="00C42188">
      <w:pPr>
        <w:pStyle w:val="Notedebasdepage"/>
        <w:bidi/>
        <w:jc w:val="left"/>
        <w:rPr>
          <w:rFonts w:ascii="Traditional Arabic" w:hAnsi="Traditional Arabic" w:cs="Traditional Arabic"/>
          <w:sz w:val="24"/>
          <w:szCs w:val="24"/>
          <w:rtl/>
          <w:lang w:bidi="ar-DZ"/>
        </w:rPr>
      </w:pPr>
      <w:r w:rsidRPr="00A916A8">
        <w:rPr>
          <w:rStyle w:val="Appelnotedebasdep"/>
          <w:rFonts w:ascii="Traditional Arabic" w:hAnsi="Traditional Arabic" w:cs="Traditional Arabic"/>
          <w:sz w:val="24"/>
          <w:szCs w:val="24"/>
        </w:rPr>
        <w:footnoteRef/>
      </w:r>
      <w:r w:rsidRPr="00A916A8">
        <w:rPr>
          <w:rFonts w:ascii="Traditional Arabic" w:hAnsi="Traditional Arabic" w:cs="Traditional Arabic"/>
          <w:sz w:val="24"/>
          <w:szCs w:val="24"/>
          <w:rtl/>
          <w:lang w:bidi="ar-DZ"/>
        </w:rPr>
        <w:t xml:space="preserve"> وفاء برهان برقاوي، إدارة الموارد البشرية المفهوم والوظائف والاستراتيجيات، ط1، دار </w:t>
      </w:r>
      <w:proofErr w:type="spellStart"/>
      <w:r w:rsidRPr="00A916A8">
        <w:rPr>
          <w:rFonts w:ascii="Traditional Arabic" w:hAnsi="Traditional Arabic" w:cs="Traditional Arabic"/>
          <w:sz w:val="24"/>
          <w:szCs w:val="24"/>
          <w:rtl/>
          <w:lang w:bidi="ar-DZ"/>
        </w:rPr>
        <w:t>ماشكي</w:t>
      </w:r>
      <w:proofErr w:type="spellEnd"/>
      <w:r w:rsidRPr="00A916A8">
        <w:rPr>
          <w:rFonts w:ascii="Traditional Arabic" w:hAnsi="Traditional Arabic" w:cs="Traditional Arabic"/>
          <w:sz w:val="24"/>
          <w:szCs w:val="24"/>
          <w:rtl/>
          <w:lang w:bidi="ar-DZ"/>
        </w:rPr>
        <w:t xml:space="preserve"> للطباعة والنشر والتوزيع، 2023، ص 143.</w:t>
      </w:r>
    </w:p>
  </w:footnote>
  <w:footnote w:id="25">
    <w:p w:rsidR="000D7A05" w:rsidRPr="00D90A15" w:rsidRDefault="000D7A05" w:rsidP="00C42188">
      <w:pPr>
        <w:pStyle w:val="Notedebasdepage"/>
        <w:bidi/>
        <w:jc w:val="left"/>
        <w:rPr>
          <w:rFonts w:ascii="Traditional Arabic" w:hAnsi="Traditional Arabic" w:cs="Traditional Arabic"/>
          <w:sz w:val="24"/>
          <w:szCs w:val="24"/>
          <w:rtl/>
          <w:lang w:bidi="ar-DZ"/>
        </w:rPr>
      </w:pPr>
      <w:r w:rsidRPr="00D90A15">
        <w:rPr>
          <w:rStyle w:val="Appelnotedebasdep"/>
          <w:rFonts w:ascii="Traditional Arabic" w:hAnsi="Traditional Arabic" w:cs="Traditional Arabic"/>
          <w:sz w:val="24"/>
          <w:szCs w:val="24"/>
        </w:rPr>
        <w:footnoteRef/>
      </w:r>
      <w:r w:rsidRPr="00D90A15">
        <w:rPr>
          <w:rFonts w:ascii="Traditional Arabic" w:hAnsi="Traditional Arabic" w:cs="Traditional Arabic"/>
          <w:sz w:val="24"/>
          <w:szCs w:val="24"/>
          <w:rtl/>
          <w:lang w:bidi="ar-DZ"/>
        </w:rPr>
        <w:t xml:space="preserve"> مرمي مراد، أهمية نظم المعلومات الإدارية كأداة للتحليل البيئي في المؤسسات الصغيرة والمتوسطة، مذكرة ماجستير في العلوم الاقتصادية، تخصص اقتصاد وتسيير المؤسسات الصغيرة والمتوسطة، جامعة فرحات عباس، سطيف، 2010، ص 65.</w:t>
      </w:r>
    </w:p>
  </w:footnote>
  <w:footnote w:id="26">
    <w:p w:rsidR="000D7A05" w:rsidRPr="00243CA0" w:rsidRDefault="000D7A05" w:rsidP="00C42188">
      <w:pPr>
        <w:pStyle w:val="Notedebasdepage"/>
        <w:bidi/>
        <w:jc w:val="left"/>
        <w:rPr>
          <w:rFonts w:ascii="Traditional Arabic" w:hAnsi="Traditional Arabic" w:cs="Traditional Arabic"/>
          <w:sz w:val="24"/>
          <w:szCs w:val="24"/>
          <w:rtl/>
        </w:rPr>
      </w:pPr>
      <w:r w:rsidRPr="00D90A15">
        <w:rPr>
          <w:rStyle w:val="Appelnotedebasdep"/>
          <w:rFonts w:ascii="Traditional Arabic" w:hAnsi="Traditional Arabic" w:cs="Traditional Arabic"/>
          <w:sz w:val="24"/>
          <w:szCs w:val="24"/>
        </w:rPr>
        <w:footnoteRef/>
      </w:r>
      <w:r w:rsidRPr="00D90A15">
        <w:rPr>
          <w:rFonts w:ascii="Traditional Arabic" w:hAnsi="Traditional Arabic" w:cs="Traditional Arabic"/>
          <w:sz w:val="24"/>
          <w:szCs w:val="24"/>
          <w:rtl/>
          <w:lang w:bidi="ar-DZ"/>
        </w:rPr>
        <w:t xml:space="preserve"> </w:t>
      </w:r>
      <w:r w:rsidRPr="00D90A15">
        <w:rPr>
          <w:rFonts w:ascii="Traditional Arabic" w:hAnsi="Traditional Arabic" w:cs="Traditional Arabic"/>
          <w:sz w:val="24"/>
          <w:szCs w:val="24"/>
          <w:rtl/>
        </w:rPr>
        <w:t xml:space="preserve">رايس مراد، أثر تكنولوجيا المعلومات على الموارد البشرية في المؤسسة - دراسة حالة: مديريـة الصـيانة </w:t>
      </w:r>
      <w:r>
        <w:rPr>
          <w:rFonts w:ascii="Traditional Arabic" w:hAnsi="Traditional Arabic" w:cs="Traditional Arabic"/>
          <w:sz w:val="24"/>
          <w:szCs w:val="24"/>
          <w:rtl/>
        </w:rPr>
        <w:t>لسوناطر</w:t>
      </w:r>
      <w:r>
        <w:rPr>
          <w:rFonts w:ascii="Traditional Arabic" w:hAnsi="Traditional Arabic" w:cs="Traditional Arabic" w:hint="cs"/>
          <w:sz w:val="24"/>
          <w:szCs w:val="24"/>
          <w:rtl/>
        </w:rPr>
        <w:t>ا</w:t>
      </w:r>
      <w:r>
        <w:rPr>
          <w:rFonts w:ascii="Traditional Arabic" w:hAnsi="Traditional Arabic" w:cs="Traditional Arabic"/>
          <w:sz w:val="24"/>
          <w:szCs w:val="24"/>
          <w:rtl/>
        </w:rPr>
        <w:t>ك</w:t>
      </w:r>
      <w:r>
        <w:rPr>
          <w:rFonts w:ascii="Traditional Arabic" w:hAnsi="Traditional Arabic" w:cs="Traditional Arabic" w:hint="cs"/>
          <w:sz w:val="24"/>
          <w:szCs w:val="24"/>
          <w:rtl/>
        </w:rPr>
        <w:t xml:space="preserve">، </w:t>
      </w:r>
      <w:r w:rsidRPr="00D90A15">
        <w:rPr>
          <w:rFonts w:ascii="Traditional Arabic" w:hAnsi="Traditional Arabic" w:cs="Traditional Arabic"/>
          <w:sz w:val="24"/>
          <w:szCs w:val="24"/>
          <w:rtl/>
        </w:rPr>
        <w:t>مذكرة ماجستير</w:t>
      </w:r>
      <w:r>
        <w:rPr>
          <w:rFonts w:ascii="Traditional Arabic" w:hAnsi="Traditional Arabic" w:cs="Traditional Arabic" w:hint="cs"/>
          <w:sz w:val="24"/>
          <w:szCs w:val="24"/>
          <w:rtl/>
        </w:rPr>
        <w:t xml:space="preserve">، </w:t>
      </w:r>
      <w:r w:rsidRPr="00D90A15">
        <w:rPr>
          <w:rFonts w:ascii="Traditional Arabic" w:hAnsi="Traditional Arabic" w:cs="Traditional Arabic"/>
          <w:sz w:val="24"/>
          <w:szCs w:val="24"/>
          <w:rtl/>
        </w:rPr>
        <w:t xml:space="preserve">كلية العلوم الاقتصادية وعلوم التسيير، جامعة </w:t>
      </w:r>
      <w:r>
        <w:rPr>
          <w:rFonts w:ascii="Traditional Arabic" w:hAnsi="Traditional Arabic" w:cs="Traditional Arabic" w:hint="cs"/>
          <w:sz w:val="24"/>
          <w:szCs w:val="24"/>
          <w:rtl/>
        </w:rPr>
        <w:t>الجزائر</w:t>
      </w:r>
      <w:r>
        <w:rPr>
          <w:rFonts w:ascii="Traditional Arabic" w:hAnsi="Traditional Arabic" w:cs="Traditional Arabic" w:hint="cs"/>
          <w:sz w:val="24"/>
          <w:szCs w:val="24"/>
          <w:rtl/>
          <w:lang w:bidi="ar-DZ"/>
        </w:rPr>
        <w:t>، 2006، ص 102</w:t>
      </w:r>
      <w:r>
        <w:rPr>
          <w:rFonts w:ascii="Traditional Arabic" w:hAnsi="Traditional Arabic" w:cs="Traditional Arabic" w:hint="cs"/>
          <w:sz w:val="24"/>
          <w:szCs w:val="24"/>
          <w:rtl/>
        </w:rPr>
        <w:t>.</w:t>
      </w:r>
    </w:p>
  </w:footnote>
  <w:footnote w:id="27">
    <w:p w:rsidR="000D7A05" w:rsidRPr="00243CA0" w:rsidRDefault="000D7A05" w:rsidP="00C42188">
      <w:pPr>
        <w:pStyle w:val="Notedebasdepage"/>
        <w:bidi/>
        <w:jc w:val="left"/>
        <w:rPr>
          <w:rFonts w:ascii="Traditional Arabic" w:hAnsi="Traditional Arabic" w:cs="Traditional Arabic"/>
          <w:sz w:val="24"/>
          <w:szCs w:val="24"/>
          <w:rtl/>
          <w:lang w:bidi="ar-DZ"/>
        </w:rPr>
      </w:pPr>
      <w:r w:rsidRPr="00243CA0">
        <w:rPr>
          <w:rStyle w:val="Appelnotedebasdep"/>
          <w:rFonts w:ascii="Traditional Arabic" w:hAnsi="Traditional Arabic" w:cs="Traditional Arabic"/>
          <w:sz w:val="24"/>
          <w:szCs w:val="24"/>
        </w:rPr>
        <w:footnoteRef/>
      </w:r>
      <w:r w:rsidRPr="00243CA0">
        <w:rPr>
          <w:rFonts w:ascii="Traditional Arabic" w:hAnsi="Traditional Arabic" w:cs="Traditional Arabic"/>
          <w:sz w:val="24"/>
          <w:szCs w:val="24"/>
        </w:rPr>
        <w:t xml:space="preserve"> </w:t>
      </w:r>
      <w:r w:rsidRPr="00243CA0">
        <w:rPr>
          <w:rFonts w:ascii="Traditional Arabic" w:hAnsi="Traditional Arabic" w:cs="Traditional Arabic"/>
          <w:sz w:val="24"/>
          <w:szCs w:val="24"/>
          <w:rtl/>
          <w:lang w:bidi="ar-DZ"/>
        </w:rPr>
        <w:t>مرمي مراد، مرجع سبق ذكره، ص  71</w:t>
      </w:r>
    </w:p>
  </w:footnote>
  <w:footnote w:id="28">
    <w:p w:rsidR="000D7A05" w:rsidRPr="00243CA0" w:rsidRDefault="000D7A05" w:rsidP="00C42188">
      <w:pPr>
        <w:pStyle w:val="Notedebasdepage"/>
        <w:bidi/>
        <w:jc w:val="left"/>
        <w:rPr>
          <w:rtl/>
          <w:lang w:bidi="ar-DZ"/>
        </w:rPr>
      </w:pPr>
      <w:r w:rsidRPr="00243CA0">
        <w:rPr>
          <w:rStyle w:val="Appelnotedebasdep"/>
          <w:rFonts w:ascii="Traditional Arabic" w:hAnsi="Traditional Arabic" w:cs="Traditional Arabic"/>
          <w:sz w:val="24"/>
          <w:szCs w:val="24"/>
        </w:rPr>
        <w:footnoteRef/>
      </w:r>
      <w:r w:rsidRPr="00243CA0">
        <w:rPr>
          <w:rFonts w:ascii="Traditional Arabic" w:hAnsi="Traditional Arabic" w:cs="Traditional Arabic"/>
          <w:sz w:val="24"/>
          <w:szCs w:val="24"/>
        </w:rPr>
        <w:t xml:space="preserve"> </w:t>
      </w:r>
      <w:r w:rsidRPr="00243CA0">
        <w:rPr>
          <w:rFonts w:ascii="Traditional Arabic" w:hAnsi="Traditional Arabic" w:cs="Traditional Arabic"/>
          <w:sz w:val="24"/>
          <w:szCs w:val="24"/>
          <w:rtl/>
          <w:lang w:bidi="ar-DZ"/>
        </w:rPr>
        <w:t xml:space="preserve"> المرجع نفسه، ص 73.</w:t>
      </w:r>
    </w:p>
  </w:footnote>
  <w:footnote w:id="29">
    <w:p w:rsidR="000D7A05" w:rsidRPr="00243CA0" w:rsidRDefault="000D7A05" w:rsidP="00C42188">
      <w:pPr>
        <w:pStyle w:val="Notedebasdepage"/>
        <w:bidi/>
        <w:jc w:val="left"/>
        <w:rPr>
          <w:rFonts w:ascii="Traditional Arabic" w:hAnsi="Traditional Arabic" w:cs="Traditional Arabic"/>
          <w:sz w:val="24"/>
          <w:szCs w:val="24"/>
          <w:rtl/>
          <w:lang w:bidi="ar-DZ"/>
        </w:rPr>
      </w:pPr>
      <w:r w:rsidRPr="00243CA0">
        <w:rPr>
          <w:rStyle w:val="Appelnotedebasdep"/>
          <w:rFonts w:ascii="Traditional Arabic" w:hAnsi="Traditional Arabic" w:cs="Traditional Arabic"/>
          <w:sz w:val="24"/>
          <w:szCs w:val="24"/>
        </w:rPr>
        <w:footnoteRef/>
      </w:r>
      <w:r w:rsidRPr="00243CA0">
        <w:rPr>
          <w:rFonts w:ascii="Traditional Arabic" w:hAnsi="Traditional Arabic" w:cs="Traditional Arabic"/>
          <w:sz w:val="24"/>
          <w:szCs w:val="24"/>
          <w:rtl/>
          <w:lang w:bidi="ar-DZ"/>
        </w:rPr>
        <w:t xml:space="preserve"> الجودي </w:t>
      </w:r>
      <w:proofErr w:type="spellStart"/>
      <w:r w:rsidRPr="00243CA0">
        <w:rPr>
          <w:rFonts w:ascii="Traditional Arabic" w:hAnsi="Traditional Arabic" w:cs="Traditional Arabic"/>
          <w:sz w:val="24"/>
          <w:szCs w:val="24"/>
          <w:rtl/>
          <w:lang w:bidi="ar-DZ"/>
        </w:rPr>
        <w:t>صاطوري</w:t>
      </w:r>
      <w:proofErr w:type="spellEnd"/>
      <w:r w:rsidRPr="00243CA0">
        <w:rPr>
          <w:rFonts w:ascii="Traditional Arabic" w:hAnsi="Traditional Arabic" w:cs="Traditional Arabic"/>
          <w:sz w:val="24"/>
          <w:szCs w:val="24"/>
          <w:rtl/>
          <w:lang w:bidi="ar-DZ"/>
        </w:rPr>
        <w:t xml:space="preserve">، نوال </w:t>
      </w:r>
      <w:proofErr w:type="spellStart"/>
      <w:r w:rsidRPr="00243CA0">
        <w:rPr>
          <w:rFonts w:ascii="Traditional Arabic" w:hAnsi="Traditional Arabic" w:cs="Traditional Arabic"/>
          <w:sz w:val="24"/>
          <w:szCs w:val="24"/>
          <w:rtl/>
          <w:lang w:bidi="ar-DZ"/>
        </w:rPr>
        <w:t>بوعلاق</w:t>
      </w:r>
      <w:proofErr w:type="spellEnd"/>
      <w:r w:rsidRPr="00243CA0">
        <w:rPr>
          <w:rFonts w:ascii="Traditional Arabic" w:hAnsi="Traditional Arabic" w:cs="Traditional Arabic"/>
          <w:sz w:val="24"/>
          <w:szCs w:val="24"/>
          <w:rtl/>
          <w:lang w:bidi="ar-DZ"/>
        </w:rPr>
        <w:t>، أثر إدارة المعرفة على تحسين إنتاجية المورد البشري في المؤسسة الاقتصادية دراسة حالة مؤسسة اتصالات الجزائر –وكالة تبسة-، مجلة التنمية الاقتصادية، العدد 04، جامعة الشهيد حمة لخضر، الوادي، 2017، ص 36.</w:t>
      </w:r>
    </w:p>
  </w:footnote>
  <w:footnote w:id="30">
    <w:p w:rsidR="000D7A05" w:rsidRPr="00243CA0" w:rsidRDefault="000D7A05" w:rsidP="00C42188">
      <w:pPr>
        <w:pStyle w:val="Notedebasdepage"/>
        <w:bidi/>
        <w:jc w:val="left"/>
        <w:rPr>
          <w:rFonts w:ascii="Traditional Arabic" w:hAnsi="Traditional Arabic" w:cs="Traditional Arabic"/>
          <w:rtl/>
          <w:lang w:bidi="ar-DZ"/>
        </w:rPr>
      </w:pPr>
      <w:r w:rsidRPr="00243CA0">
        <w:rPr>
          <w:rStyle w:val="Appelnotedebasdep"/>
          <w:rFonts w:ascii="Traditional Arabic" w:hAnsi="Traditional Arabic" w:cs="Traditional Arabic"/>
          <w:sz w:val="24"/>
          <w:szCs w:val="24"/>
        </w:rPr>
        <w:footnoteRef/>
      </w:r>
      <w:r w:rsidRPr="00243CA0">
        <w:rPr>
          <w:rFonts w:ascii="Traditional Arabic" w:hAnsi="Traditional Arabic" w:cs="Traditional Arabic"/>
          <w:sz w:val="24"/>
          <w:szCs w:val="24"/>
          <w:rtl/>
          <w:lang w:bidi="ar-DZ"/>
        </w:rPr>
        <w:t xml:space="preserve"> فاتن نبيل محمد أبو زريق، دور عمليات إدارة المعرفة في تحسين الإبداع التنظيمي في المحاكم النظامية، مذكرة ماجستير في تخصص القيادة والإدارة، جامعة الأقصى، غزة، فلسطين، 2017، ص 19.</w:t>
      </w:r>
    </w:p>
  </w:footnote>
  <w:footnote w:id="31">
    <w:p w:rsidR="000D7A05" w:rsidRDefault="000D7A05" w:rsidP="00C42188">
      <w:pPr>
        <w:pStyle w:val="Notedebasdepage"/>
        <w:bidi/>
        <w:jc w:val="left"/>
        <w:rPr>
          <w:rFonts w:ascii="Traditional Arabic" w:hAnsi="Traditional Arabic" w:cs="Traditional Arabic"/>
          <w:rtl/>
          <w:lang w:bidi="ar-DZ"/>
        </w:rPr>
      </w:pPr>
      <w:r w:rsidRPr="00243CA0">
        <w:rPr>
          <w:rStyle w:val="Appelnotedebasdep"/>
          <w:rFonts w:ascii="Traditional Arabic" w:hAnsi="Traditional Arabic" w:cs="Traditional Arabic"/>
          <w:sz w:val="24"/>
          <w:szCs w:val="24"/>
        </w:rPr>
        <w:footnoteRef/>
      </w:r>
      <w:r w:rsidRPr="00243CA0">
        <w:rPr>
          <w:rFonts w:ascii="Traditional Arabic" w:hAnsi="Traditional Arabic" w:cs="Traditional Arabic"/>
          <w:sz w:val="24"/>
          <w:szCs w:val="24"/>
          <w:rtl/>
        </w:rPr>
        <w:t xml:space="preserve"> محمود عطا عمر المدهون، عمليات إدارة المعرفة وعلاقتها بتمييز الأداء المؤسسي دراسة تطبيقية على وزارة التربية والتعليم العالي في محافظات غزة، مذكرة ماجستير في القيادة والإدارة، جامعة الأقصى، غزة، فلسطين، 2014، ص 23.</w:t>
      </w:r>
    </w:p>
  </w:footnote>
  <w:footnote w:id="32">
    <w:p w:rsidR="000D7A05" w:rsidRDefault="000D7A05" w:rsidP="00C42188">
      <w:pPr>
        <w:pStyle w:val="Notedebasdepage"/>
        <w:bidi/>
        <w:jc w:val="left"/>
        <w:rPr>
          <w:rFonts w:ascii="Traditional Arabic" w:hAnsi="Traditional Arabic" w:cs="Traditional Arabic"/>
          <w:sz w:val="24"/>
          <w:szCs w:val="24"/>
          <w:rtl/>
          <w:lang w:bidi="ar-DZ"/>
        </w:rPr>
      </w:pPr>
      <w:r w:rsidRPr="00243CA0">
        <w:rPr>
          <w:rStyle w:val="Appelnotedebasdep"/>
          <w:rFonts w:ascii="Traditional Arabic" w:hAnsi="Traditional Arabic" w:cs="Traditional Arabic"/>
          <w:sz w:val="24"/>
          <w:szCs w:val="24"/>
        </w:rPr>
        <w:footnoteRef/>
      </w:r>
      <w:r w:rsidRPr="00243CA0">
        <w:rPr>
          <w:rFonts w:ascii="Traditional Arabic" w:hAnsi="Traditional Arabic" w:cs="Traditional Arabic"/>
          <w:sz w:val="24"/>
          <w:szCs w:val="24"/>
          <w:rtl/>
          <w:lang w:bidi="ar-DZ"/>
        </w:rPr>
        <w:t xml:space="preserve"> منى عبد الله صالح بن سلمان، واقع إدارة المعرفة وأثرها على الأداء المؤسسي: دراسة تطبيقية على كلية الدراسات التطبيقية وخدمة المجتمع بجامعة الملك سعود، المجلة الدولية للبحوث في العلوم التربوية، العدد 03، المجلد 02، المؤسسة الدولية لأفاق المستقبل، استونيا، 2019، ص </w:t>
      </w:r>
      <w:r>
        <w:rPr>
          <w:rFonts w:ascii="Traditional Arabic" w:hAnsi="Traditional Arabic" w:cs="Traditional Arabic"/>
          <w:sz w:val="24"/>
          <w:szCs w:val="24"/>
          <w:rtl/>
          <w:lang w:bidi="ar-DZ"/>
        </w:rPr>
        <w:t>471.</w:t>
      </w:r>
    </w:p>
  </w:footnote>
  <w:footnote w:id="33">
    <w:p w:rsidR="000D7A05" w:rsidRPr="00243CA0" w:rsidRDefault="000D7A05" w:rsidP="00C42188">
      <w:pPr>
        <w:pStyle w:val="Notedebasdepage"/>
        <w:bidi/>
        <w:jc w:val="left"/>
        <w:rPr>
          <w:rFonts w:ascii="Traditional Arabic" w:hAnsi="Traditional Arabic" w:cs="Traditional Arabic"/>
          <w:sz w:val="24"/>
          <w:szCs w:val="24"/>
          <w:rtl/>
          <w:lang w:bidi="ar-DZ"/>
        </w:rPr>
      </w:pPr>
      <w:r w:rsidRPr="00243CA0">
        <w:rPr>
          <w:rStyle w:val="Appelnotedebasdep"/>
          <w:rFonts w:ascii="Traditional Arabic" w:hAnsi="Traditional Arabic" w:cs="Traditional Arabic"/>
          <w:sz w:val="24"/>
          <w:szCs w:val="24"/>
        </w:rPr>
        <w:footnoteRef/>
      </w:r>
      <w:r w:rsidRPr="00243CA0">
        <w:rPr>
          <w:rFonts w:ascii="Traditional Arabic" w:hAnsi="Traditional Arabic" w:cs="Traditional Arabic"/>
          <w:sz w:val="24"/>
          <w:szCs w:val="24"/>
        </w:rPr>
        <w:t xml:space="preserve"> </w:t>
      </w:r>
      <w:r w:rsidRPr="00243CA0">
        <w:rPr>
          <w:rFonts w:ascii="Traditional Arabic" w:hAnsi="Traditional Arabic" w:cs="Traditional Arabic"/>
          <w:sz w:val="24"/>
          <w:szCs w:val="24"/>
          <w:rtl/>
          <w:lang w:bidi="ar-DZ"/>
        </w:rPr>
        <w:t xml:space="preserve"> وفاء برهان برقاوي، مرجع سبق ذكره، ص 1</w:t>
      </w:r>
      <w:r>
        <w:rPr>
          <w:rFonts w:ascii="Traditional Arabic" w:hAnsi="Traditional Arabic" w:cs="Traditional Arabic" w:hint="cs"/>
          <w:sz w:val="24"/>
          <w:szCs w:val="24"/>
          <w:rtl/>
          <w:lang w:bidi="ar-DZ"/>
        </w:rPr>
        <w:t>45</w:t>
      </w:r>
      <w:r w:rsidRPr="00243CA0">
        <w:rPr>
          <w:rFonts w:ascii="Traditional Arabic" w:hAnsi="Traditional Arabic" w:cs="Traditional Arabic"/>
          <w:sz w:val="24"/>
          <w:szCs w:val="24"/>
          <w:rtl/>
          <w:lang w:bidi="ar-DZ"/>
        </w:rPr>
        <w:t>.</w:t>
      </w:r>
    </w:p>
  </w:footnote>
  <w:footnote w:id="34">
    <w:p w:rsidR="000D7A05" w:rsidRPr="007F54CD" w:rsidRDefault="000D7A05" w:rsidP="00C42188">
      <w:pPr>
        <w:pStyle w:val="Notedebasdepage"/>
        <w:bidi/>
        <w:jc w:val="left"/>
        <w:rPr>
          <w:rFonts w:ascii="Traditional Arabic" w:hAnsi="Traditional Arabic" w:cs="Traditional Arabic"/>
          <w:sz w:val="24"/>
          <w:szCs w:val="24"/>
          <w:rtl/>
          <w:lang w:bidi="ar-DZ"/>
        </w:rPr>
      </w:pPr>
      <w:r w:rsidRPr="007F54CD">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سليمة فيلالي،</w:t>
      </w:r>
      <w:r w:rsidRPr="007F54CD">
        <w:rPr>
          <w:rFonts w:ascii="Traditional Arabic" w:hAnsi="Traditional Arabic" w:cs="Traditional Arabic"/>
          <w:sz w:val="24"/>
          <w:szCs w:val="24"/>
          <w:rtl/>
          <w:lang w:bidi="ar-DZ"/>
        </w:rPr>
        <w:t xml:space="preserve"> بنية الهوية الجزائرية في ظل العولمة. أطروحة دكتوراه في علم الاجتماع، كلية العلوم الاجتماعية والانسانية، </w:t>
      </w:r>
      <w:r>
        <w:rPr>
          <w:rFonts w:ascii="Traditional Arabic" w:hAnsi="Traditional Arabic" w:cs="Traditional Arabic" w:hint="cs"/>
          <w:sz w:val="24"/>
          <w:szCs w:val="24"/>
          <w:rtl/>
          <w:lang w:bidi="ar-DZ"/>
        </w:rPr>
        <w:t>،</w:t>
      </w:r>
      <w:r w:rsidRPr="007F54CD">
        <w:rPr>
          <w:rFonts w:ascii="Traditional Arabic" w:hAnsi="Traditional Arabic" w:cs="Traditional Arabic"/>
          <w:sz w:val="24"/>
          <w:szCs w:val="24"/>
          <w:rtl/>
          <w:lang w:bidi="ar-DZ"/>
        </w:rPr>
        <w:t xml:space="preserve"> جامعة محمد خيضر</w:t>
      </w:r>
      <w:r>
        <w:rPr>
          <w:rFonts w:ascii="Traditional Arabic" w:hAnsi="Traditional Arabic" w:cs="Traditional Arabic" w:hint="cs"/>
          <w:sz w:val="24"/>
          <w:szCs w:val="24"/>
          <w:rtl/>
          <w:lang w:bidi="ar-DZ"/>
        </w:rPr>
        <w:t xml:space="preserve">، بسكرة، </w:t>
      </w:r>
      <w:r w:rsidRPr="007F54CD">
        <w:rPr>
          <w:rFonts w:ascii="Traditional Arabic" w:hAnsi="Traditional Arabic" w:cs="Traditional Arabic"/>
          <w:sz w:val="24"/>
          <w:szCs w:val="24"/>
          <w:rtl/>
          <w:lang w:bidi="ar-DZ"/>
        </w:rPr>
        <w:t>الجزائر ، 2014، ص 110.</w:t>
      </w:r>
    </w:p>
  </w:footnote>
  <w:footnote w:id="35">
    <w:p w:rsidR="000D7A05" w:rsidRPr="007F54CD" w:rsidRDefault="000D7A05" w:rsidP="00C42188">
      <w:pPr>
        <w:pStyle w:val="Notedebasdepage"/>
        <w:bidi/>
        <w:jc w:val="left"/>
        <w:rPr>
          <w:rFonts w:ascii="Traditional Arabic" w:hAnsi="Traditional Arabic" w:cs="Traditional Arabic"/>
          <w:sz w:val="24"/>
          <w:szCs w:val="24"/>
          <w:rtl/>
          <w:lang w:bidi="ar-DZ"/>
        </w:rPr>
      </w:pPr>
      <w:r w:rsidRPr="007F54CD">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دنيا </w:t>
      </w:r>
      <w:proofErr w:type="spellStart"/>
      <w:r>
        <w:rPr>
          <w:rFonts w:ascii="Traditional Arabic" w:hAnsi="Traditional Arabic" w:cs="Traditional Arabic"/>
          <w:sz w:val="24"/>
          <w:szCs w:val="24"/>
          <w:rtl/>
          <w:lang w:bidi="ar-DZ"/>
        </w:rPr>
        <w:t>بوديب</w:t>
      </w:r>
      <w:proofErr w:type="spellEnd"/>
      <w:r>
        <w:rPr>
          <w:rFonts w:ascii="Traditional Arabic" w:hAnsi="Traditional Arabic" w:cs="Traditional Arabic"/>
          <w:sz w:val="24"/>
          <w:szCs w:val="24"/>
          <w:rtl/>
          <w:lang w:bidi="ar-DZ"/>
        </w:rPr>
        <w:t>،</w:t>
      </w:r>
      <w:r w:rsidRPr="007F54CD">
        <w:rPr>
          <w:rFonts w:ascii="Traditional Arabic" w:hAnsi="Traditional Arabic" w:cs="Traditional Arabic"/>
          <w:sz w:val="24"/>
          <w:szCs w:val="24"/>
          <w:rtl/>
          <w:lang w:bidi="ar-DZ"/>
        </w:rPr>
        <w:t xml:space="preserve"> الثقافة التنظيمية كمدخل لإحداث التغيير التنظيمي دراسة حالة -شركة بيبسي الجزائر-. </w:t>
      </w:r>
      <w:r w:rsidRPr="007F54CD">
        <w:rPr>
          <w:rFonts w:ascii="Traditional Arabic" w:hAnsi="Traditional Arabic" w:cs="Traditional Arabic"/>
          <w:i/>
          <w:iCs/>
          <w:sz w:val="24"/>
          <w:szCs w:val="24"/>
          <w:rtl/>
          <w:lang w:bidi="ar-DZ"/>
        </w:rPr>
        <w:t>مذكرة ماجستير في علوم التسيير</w:t>
      </w:r>
      <w:r w:rsidRPr="007F54CD">
        <w:rPr>
          <w:rFonts w:ascii="Traditional Arabic" w:hAnsi="Traditional Arabic" w:cs="Traditional Arabic"/>
          <w:sz w:val="24"/>
          <w:szCs w:val="24"/>
          <w:rtl/>
          <w:lang w:bidi="ar-DZ"/>
        </w:rPr>
        <w:t>، جامعة الجزائر 03، 2014، ص 68.</w:t>
      </w:r>
    </w:p>
  </w:footnote>
  <w:footnote w:id="36">
    <w:p w:rsidR="000D7A05" w:rsidRPr="007F54CD" w:rsidRDefault="000D7A05" w:rsidP="00C42188">
      <w:pPr>
        <w:pStyle w:val="Notedebasdepage"/>
        <w:bidi/>
        <w:jc w:val="left"/>
        <w:rPr>
          <w:rFonts w:ascii="Traditional Arabic" w:hAnsi="Traditional Arabic" w:cs="Traditional Arabic"/>
          <w:sz w:val="24"/>
          <w:szCs w:val="24"/>
          <w:rtl/>
          <w:lang w:bidi="ar-DZ"/>
        </w:rPr>
      </w:pPr>
      <w:r w:rsidRPr="007F54CD">
        <w:rPr>
          <w:rStyle w:val="Appelnotedebasdep"/>
          <w:rFonts w:ascii="Traditional Arabic" w:hAnsi="Traditional Arabic" w:cs="Traditional Arabic"/>
          <w:sz w:val="24"/>
          <w:szCs w:val="24"/>
        </w:rPr>
        <w:footnoteRef/>
      </w:r>
      <w:r w:rsidRPr="007F54CD">
        <w:rPr>
          <w:rFonts w:ascii="Traditional Arabic" w:hAnsi="Traditional Arabic" w:cs="Traditional Arabic"/>
          <w:sz w:val="24"/>
          <w:szCs w:val="24"/>
        </w:rPr>
        <w:t xml:space="preserve"> </w:t>
      </w:r>
      <w:r w:rsidRPr="007F54CD">
        <w:rPr>
          <w:rFonts w:ascii="Traditional Arabic" w:hAnsi="Traditional Arabic" w:cs="Traditional Arabic"/>
          <w:sz w:val="24"/>
          <w:szCs w:val="24"/>
          <w:rtl/>
          <w:lang w:bidi="ar-DZ"/>
        </w:rPr>
        <w:t xml:space="preserve"> دنيا </w:t>
      </w:r>
      <w:proofErr w:type="spellStart"/>
      <w:r w:rsidRPr="007F54CD">
        <w:rPr>
          <w:rFonts w:ascii="Traditional Arabic" w:hAnsi="Traditional Arabic" w:cs="Traditional Arabic"/>
          <w:sz w:val="24"/>
          <w:szCs w:val="24"/>
          <w:rtl/>
          <w:lang w:bidi="ar-DZ"/>
        </w:rPr>
        <w:t>بوديب</w:t>
      </w:r>
      <w:proofErr w:type="spellEnd"/>
      <w:r w:rsidRPr="007F54CD">
        <w:rPr>
          <w:rFonts w:ascii="Traditional Arabic" w:hAnsi="Traditional Arabic" w:cs="Traditional Arabic"/>
          <w:sz w:val="24"/>
          <w:szCs w:val="24"/>
          <w:rtl/>
          <w:lang w:bidi="ar-DZ"/>
        </w:rPr>
        <w:t>، مرجع سبق ذكره، ص 73.</w:t>
      </w:r>
    </w:p>
  </w:footnote>
  <w:footnote w:id="37">
    <w:p w:rsidR="000D7A05" w:rsidRPr="00CA499D" w:rsidRDefault="000D7A05" w:rsidP="00C42188">
      <w:pPr>
        <w:pStyle w:val="Notedebasdepage"/>
        <w:bidi/>
        <w:jc w:val="left"/>
        <w:rPr>
          <w:rFonts w:ascii="Traditional Arabic" w:hAnsi="Traditional Arabic" w:cs="Traditional Arabic"/>
          <w:sz w:val="24"/>
          <w:szCs w:val="24"/>
          <w:rtl/>
          <w:lang w:bidi="ar-DZ"/>
        </w:rPr>
      </w:pPr>
      <w:r w:rsidRPr="00CA499D">
        <w:rPr>
          <w:rStyle w:val="Appelnotedebasdep"/>
          <w:rFonts w:ascii="Traditional Arabic" w:hAnsi="Traditional Arabic" w:cs="Traditional Arabic"/>
          <w:sz w:val="24"/>
          <w:szCs w:val="24"/>
        </w:rPr>
        <w:footnoteRef/>
      </w:r>
      <w:r w:rsidRPr="00CA499D">
        <w:rPr>
          <w:rFonts w:ascii="Traditional Arabic" w:hAnsi="Traditional Arabic" w:cs="Traditional Arabic"/>
          <w:sz w:val="24"/>
          <w:szCs w:val="24"/>
        </w:rPr>
        <w:t xml:space="preserve"> </w:t>
      </w:r>
      <w:r w:rsidRPr="00CA499D">
        <w:rPr>
          <w:rFonts w:ascii="Traditional Arabic" w:hAnsi="Traditional Arabic" w:cs="Traditional Arabic"/>
          <w:sz w:val="24"/>
          <w:szCs w:val="24"/>
          <w:rtl/>
          <w:lang w:bidi="ar-DZ"/>
        </w:rPr>
        <w:t xml:space="preserve"> محمد سعيد سلطان، راوية حسن، إدارة الموارد البشرية، دار التعليم الجامعي، الاسكندرية، مصر، 2011، ص 165.</w:t>
      </w:r>
    </w:p>
  </w:footnote>
  <w:footnote w:id="38">
    <w:p w:rsidR="000D7A05" w:rsidRPr="00243CA0" w:rsidRDefault="000D7A05" w:rsidP="00C42188">
      <w:pPr>
        <w:pStyle w:val="Notedebasdepage"/>
        <w:bidi/>
        <w:jc w:val="left"/>
        <w:rPr>
          <w:rFonts w:ascii="Traditional Arabic" w:hAnsi="Traditional Arabic" w:cs="Traditional Arabic"/>
          <w:sz w:val="24"/>
          <w:szCs w:val="24"/>
          <w:rtl/>
          <w:lang w:bidi="ar-DZ"/>
        </w:rPr>
      </w:pPr>
      <w:r w:rsidRPr="00CA499D">
        <w:rPr>
          <w:rStyle w:val="Appelnotedebasdep"/>
          <w:rFonts w:ascii="Traditional Arabic" w:hAnsi="Traditional Arabic" w:cs="Traditional Arabic"/>
          <w:sz w:val="24"/>
          <w:szCs w:val="24"/>
        </w:rPr>
        <w:footnoteRef/>
      </w:r>
      <w:r w:rsidRPr="00CA499D">
        <w:rPr>
          <w:rFonts w:ascii="Traditional Arabic" w:hAnsi="Traditional Arabic" w:cs="Traditional Arabic"/>
          <w:sz w:val="24"/>
          <w:szCs w:val="24"/>
        </w:rPr>
        <w:t xml:space="preserve"> </w:t>
      </w:r>
      <w:r w:rsidRPr="00CA499D">
        <w:rPr>
          <w:rFonts w:ascii="Traditional Arabic" w:hAnsi="Traditional Arabic" w:cs="Traditional Arabic"/>
          <w:sz w:val="24"/>
          <w:szCs w:val="24"/>
          <w:rtl/>
          <w:lang w:bidi="ar-DZ"/>
        </w:rPr>
        <w:t xml:space="preserve"> عطا الله محمد تيسير الشرعة، إدارة العملية التدريبية: النظرية والتطبيق، دار الحامد للنشر والتوزيع، عمان، الأردن، 2014، ص 139.</w:t>
      </w:r>
    </w:p>
  </w:footnote>
  <w:footnote w:id="39">
    <w:p w:rsidR="000D7A05" w:rsidRPr="00243CA0" w:rsidRDefault="000D7A05" w:rsidP="00C42188">
      <w:pPr>
        <w:pStyle w:val="Notedebasdepage"/>
        <w:bidi/>
        <w:jc w:val="left"/>
        <w:rPr>
          <w:rtl/>
          <w:lang w:bidi="ar-DZ"/>
        </w:rPr>
      </w:pPr>
      <w:r w:rsidRPr="00243CA0">
        <w:rPr>
          <w:rStyle w:val="Appelnotedebasdep"/>
          <w:rFonts w:ascii="Traditional Arabic" w:hAnsi="Traditional Arabic" w:cs="Traditional Arabic"/>
          <w:sz w:val="24"/>
          <w:szCs w:val="24"/>
        </w:rPr>
        <w:footnoteRef/>
      </w:r>
      <w:r w:rsidRPr="00243CA0">
        <w:rPr>
          <w:rFonts w:ascii="Traditional Arabic" w:hAnsi="Traditional Arabic" w:cs="Traditional Arabic"/>
          <w:sz w:val="24"/>
          <w:szCs w:val="24"/>
          <w:rtl/>
          <w:lang w:bidi="ar-DZ"/>
        </w:rPr>
        <w:t xml:space="preserve"> وفاء برهان برقاوي، مرجع سبق ذكره، ص 147.</w:t>
      </w:r>
    </w:p>
  </w:footnote>
  <w:footnote w:id="40">
    <w:p w:rsidR="000D7A05" w:rsidRPr="00114B9F" w:rsidRDefault="000D7A05" w:rsidP="00C42188">
      <w:pPr>
        <w:pStyle w:val="Notedebasdepage"/>
        <w:bidi/>
        <w:jc w:val="left"/>
        <w:rPr>
          <w:rFonts w:ascii="Traditional Arabic" w:hAnsi="Traditional Arabic" w:cs="Traditional Arabic"/>
          <w:sz w:val="24"/>
          <w:szCs w:val="24"/>
        </w:rPr>
      </w:pPr>
      <w:r w:rsidRPr="00114B9F">
        <w:rPr>
          <w:rStyle w:val="Appelnotedebasdep"/>
          <w:rFonts w:ascii="Traditional Arabic" w:hAnsi="Traditional Arabic" w:cs="Traditional Arabic"/>
          <w:sz w:val="24"/>
          <w:szCs w:val="24"/>
        </w:rPr>
        <w:footnoteRef/>
      </w:r>
      <w:r w:rsidRPr="00114B9F">
        <w:rPr>
          <w:rFonts w:ascii="Traditional Arabic" w:hAnsi="Traditional Arabic" w:cs="Traditional Arabic"/>
          <w:sz w:val="24"/>
          <w:szCs w:val="24"/>
          <w:rtl/>
        </w:rPr>
        <w:t xml:space="preserve"> طارق عبد العال حماد، حوكمة الشركات (المفاهيم- المبادئ- التجارب) تطبيقات الحكومة في المصارف، الدار الجامعية، الإسكندرية، مصر، 2005، ص9.</w:t>
      </w:r>
    </w:p>
  </w:footnote>
  <w:footnote w:id="41">
    <w:p w:rsidR="000D7A05" w:rsidRPr="009446E9" w:rsidRDefault="000D7A05" w:rsidP="00C42188">
      <w:pPr>
        <w:pStyle w:val="Notedebasdepage"/>
        <w:bidi/>
        <w:jc w:val="left"/>
        <w:rPr>
          <w:rtl/>
          <w:lang w:bidi="ar-DZ"/>
        </w:rPr>
      </w:pPr>
      <w:r w:rsidRPr="00114B9F">
        <w:rPr>
          <w:rStyle w:val="Appelnotedebasdep"/>
          <w:rFonts w:ascii="Traditional Arabic" w:hAnsi="Traditional Arabic" w:cs="Traditional Arabic"/>
          <w:sz w:val="24"/>
          <w:szCs w:val="24"/>
        </w:rPr>
        <w:footnoteRef/>
      </w:r>
      <w:r w:rsidRPr="00114B9F">
        <w:rPr>
          <w:rFonts w:ascii="Traditional Arabic" w:hAnsi="Traditional Arabic" w:cs="Traditional Arabic"/>
          <w:sz w:val="24"/>
          <w:szCs w:val="24"/>
          <w:rtl/>
          <w:lang w:bidi="ar-DZ"/>
        </w:rPr>
        <w:t xml:space="preserve"> محمد البشير بن عمر، عبد الغني </w:t>
      </w:r>
      <w:proofErr w:type="spellStart"/>
      <w:r w:rsidRPr="00114B9F">
        <w:rPr>
          <w:rFonts w:ascii="Traditional Arabic" w:hAnsi="Traditional Arabic" w:cs="Traditional Arabic"/>
          <w:sz w:val="24"/>
          <w:szCs w:val="24"/>
          <w:rtl/>
          <w:lang w:bidi="ar-DZ"/>
        </w:rPr>
        <w:t>دادن</w:t>
      </w:r>
      <w:proofErr w:type="spellEnd"/>
      <w:r w:rsidRPr="00114B9F">
        <w:rPr>
          <w:rFonts w:ascii="Traditional Arabic" w:hAnsi="Traditional Arabic" w:cs="Traditional Arabic"/>
          <w:sz w:val="24"/>
          <w:szCs w:val="24"/>
          <w:rtl/>
          <w:lang w:bidi="ar-DZ"/>
        </w:rPr>
        <w:t xml:space="preserve">، </w:t>
      </w:r>
      <w:proofErr w:type="spellStart"/>
      <w:r w:rsidRPr="00114B9F">
        <w:rPr>
          <w:rFonts w:ascii="Traditional Arabic" w:hAnsi="Traditional Arabic" w:cs="Traditional Arabic"/>
          <w:sz w:val="24"/>
          <w:szCs w:val="24"/>
          <w:rtl/>
          <w:lang w:bidi="ar-DZ"/>
        </w:rPr>
        <w:t>حوكمة</w:t>
      </w:r>
      <w:proofErr w:type="spellEnd"/>
      <w:r w:rsidRPr="00114B9F">
        <w:rPr>
          <w:rFonts w:ascii="Traditional Arabic" w:hAnsi="Traditional Arabic" w:cs="Traditional Arabic"/>
          <w:sz w:val="24"/>
          <w:szCs w:val="24"/>
          <w:rtl/>
          <w:lang w:bidi="ar-DZ"/>
        </w:rPr>
        <w:t xml:space="preserve"> المؤسسات ودورها في تحسين أداء المؤسسة، مجلة الدراسات الاقتصادية والمالية، العدد السابع، ال</w:t>
      </w:r>
      <w:r>
        <w:rPr>
          <w:rFonts w:ascii="Traditional Arabic" w:hAnsi="Traditional Arabic" w:cs="Traditional Arabic" w:hint="cs"/>
          <w:sz w:val="24"/>
          <w:szCs w:val="24"/>
          <w:rtl/>
          <w:lang w:bidi="ar-DZ"/>
        </w:rPr>
        <w:t>مج</w:t>
      </w:r>
      <w:r w:rsidRPr="00114B9F">
        <w:rPr>
          <w:rFonts w:ascii="Traditional Arabic" w:hAnsi="Traditional Arabic" w:cs="Traditional Arabic"/>
          <w:sz w:val="24"/>
          <w:szCs w:val="24"/>
          <w:rtl/>
          <w:lang w:bidi="ar-DZ"/>
        </w:rPr>
        <w:t>لد الأول، جامعة حمه لخضر، الوادي، الجزائر، 2014، ص 30.</w:t>
      </w:r>
    </w:p>
  </w:footnote>
  <w:footnote w:id="42">
    <w:p w:rsidR="000D7A05" w:rsidRPr="00243CA0" w:rsidRDefault="000D7A05" w:rsidP="00C42188">
      <w:pPr>
        <w:pStyle w:val="Notedebasdepage"/>
        <w:bidi/>
        <w:jc w:val="left"/>
        <w:rPr>
          <w:rFonts w:ascii="Traditional Arabic" w:hAnsi="Traditional Arabic" w:cs="Traditional Arabic"/>
          <w:sz w:val="24"/>
          <w:szCs w:val="24"/>
          <w:rtl/>
          <w:lang w:bidi="ar-DZ"/>
        </w:rPr>
      </w:pPr>
      <w:r w:rsidRPr="00243CA0">
        <w:rPr>
          <w:rStyle w:val="Appelnotedebasdep"/>
          <w:rFonts w:ascii="Traditional Arabic" w:hAnsi="Traditional Arabic" w:cs="Traditional Arabic"/>
          <w:sz w:val="24"/>
          <w:szCs w:val="24"/>
        </w:rPr>
        <w:footnoteRef/>
      </w:r>
      <w:r w:rsidRPr="00243CA0">
        <w:rPr>
          <w:rFonts w:ascii="Traditional Arabic" w:hAnsi="Traditional Arabic" w:cs="Traditional Arabic"/>
          <w:sz w:val="24"/>
          <w:szCs w:val="24"/>
        </w:rPr>
        <w:t xml:space="preserve"> </w:t>
      </w:r>
      <w:r w:rsidRPr="00243CA0">
        <w:rPr>
          <w:rFonts w:ascii="Traditional Arabic" w:hAnsi="Traditional Arabic" w:cs="Traditional Arabic"/>
          <w:sz w:val="24"/>
          <w:szCs w:val="24"/>
          <w:rtl/>
          <w:lang w:bidi="ar-DZ"/>
        </w:rPr>
        <w:t xml:space="preserve">  وفاء برهان برقاوي، مرجع سبق ذكره، ص 149.</w:t>
      </w:r>
    </w:p>
  </w:footnote>
  <w:footnote w:id="43">
    <w:p w:rsidR="000D7A05" w:rsidRPr="003967A6" w:rsidRDefault="000D7A05" w:rsidP="00C42188">
      <w:pPr>
        <w:pStyle w:val="Notedebasdepage"/>
        <w:bidi/>
        <w:jc w:val="left"/>
        <w:rPr>
          <w:rFonts w:ascii="Traditional Arabic" w:hAnsi="Traditional Arabic" w:cs="Traditional Arabic"/>
          <w:sz w:val="24"/>
          <w:szCs w:val="24"/>
          <w:rtl/>
        </w:rPr>
      </w:pPr>
      <w:r w:rsidRPr="003967A6">
        <w:rPr>
          <w:rFonts w:ascii="Traditional Arabic" w:hAnsi="Traditional Arabic" w:cs="Traditional Arabic"/>
          <w:sz w:val="24"/>
          <w:szCs w:val="24"/>
          <w:vertAlign w:val="superscript"/>
        </w:rPr>
        <w:footnoteRef/>
      </w:r>
      <w:r w:rsidRPr="003967A6">
        <w:rPr>
          <w:rFonts w:ascii="Traditional Arabic" w:hAnsi="Traditional Arabic" w:cs="Traditional Arabic" w:hint="cs"/>
          <w:sz w:val="24"/>
          <w:szCs w:val="24"/>
          <w:rtl/>
        </w:rPr>
        <w:t xml:space="preserve"> جابر دهيمي، أثار الممارسات البيئية على أداء المؤسسة الاقتصادية الجزائرية </w:t>
      </w:r>
      <w:r w:rsidRPr="003967A6">
        <w:rPr>
          <w:rFonts w:ascii="Traditional Arabic" w:hAnsi="Traditional Arabic" w:cs="Traditional Arabic"/>
          <w:sz w:val="24"/>
          <w:szCs w:val="24"/>
          <w:rtl/>
        </w:rPr>
        <w:t>–</w:t>
      </w:r>
      <w:r w:rsidRPr="003967A6">
        <w:rPr>
          <w:rFonts w:ascii="Traditional Arabic" w:hAnsi="Traditional Arabic" w:cs="Traditional Arabic" w:hint="cs"/>
          <w:sz w:val="24"/>
          <w:szCs w:val="24"/>
          <w:rtl/>
        </w:rPr>
        <w:t xml:space="preserve"> دراسة مجموعة من المؤسسات الحائزة على مواصفات </w:t>
      </w:r>
      <w:r w:rsidRPr="003967A6">
        <w:rPr>
          <w:rFonts w:ascii="Traditional Arabic" w:hAnsi="Traditional Arabic" w:cs="Traditional Arabic"/>
          <w:sz w:val="24"/>
          <w:szCs w:val="24"/>
        </w:rPr>
        <w:t>ISO 14001</w:t>
      </w:r>
      <w:r w:rsidRPr="003967A6">
        <w:rPr>
          <w:rFonts w:ascii="Traditional Arabic" w:hAnsi="Traditional Arabic" w:cs="Traditional Arabic" w:hint="cs"/>
          <w:sz w:val="24"/>
          <w:szCs w:val="24"/>
          <w:rtl/>
        </w:rPr>
        <w:t>، أطروحة دكتوراه علوم في العلوم الاقتصادية، كلية العلوم الاقتصادية والتجارية وعلوم التسيير، جامعة فرحات عباس، سطيف، الجزائر، 2019، ص 168.</w:t>
      </w:r>
    </w:p>
  </w:footnote>
  <w:footnote w:id="44">
    <w:p w:rsidR="000D7A05" w:rsidRPr="003967A6" w:rsidRDefault="000D7A05" w:rsidP="00C42188">
      <w:pPr>
        <w:pStyle w:val="Notedebasdepage"/>
        <w:bidi/>
        <w:jc w:val="left"/>
        <w:rPr>
          <w:rtl/>
        </w:rPr>
      </w:pPr>
      <w:r w:rsidRPr="003967A6">
        <w:rPr>
          <w:rFonts w:ascii="Traditional Arabic" w:hAnsi="Traditional Arabic" w:cs="Traditional Arabic"/>
          <w:sz w:val="24"/>
          <w:szCs w:val="24"/>
          <w:vertAlign w:val="superscript"/>
        </w:rPr>
        <w:footnoteRef/>
      </w:r>
      <w:r w:rsidRPr="003967A6">
        <w:rPr>
          <w:rFonts w:ascii="Traditional Arabic" w:hAnsi="Traditional Arabic" w:cs="Traditional Arabic" w:hint="cs"/>
          <w:sz w:val="24"/>
          <w:szCs w:val="24"/>
          <w:rtl/>
        </w:rPr>
        <w:t xml:space="preserve"> عذاري سعود الهاجري، أثر التمكين والابداع في تحسين أداء العاملين </w:t>
      </w:r>
      <w:r w:rsidRPr="003967A6">
        <w:rPr>
          <w:rFonts w:ascii="Traditional Arabic" w:hAnsi="Traditional Arabic" w:cs="Traditional Arabic"/>
          <w:sz w:val="24"/>
          <w:szCs w:val="24"/>
          <w:rtl/>
        </w:rPr>
        <w:t>–</w:t>
      </w:r>
      <w:r w:rsidRPr="003967A6">
        <w:rPr>
          <w:rFonts w:ascii="Traditional Arabic" w:hAnsi="Traditional Arabic" w:cs="Traditional Arabic" w:hint="cs"/>
          <w:sz w:val="24"/>
          <w:szCs w:val="24"/>
          <w:rtl/>
        </w:rPr>
        <w:t xml:space="preserve"> دراسة تطبيقية بالهيئة العامة للصناعة في دولة الكويت، مذكرة ماجستير في إدارة الأعمال، كلية الأعمال، جامعة الشرق الأوسط، الأردن، 2011، ص 36.</w:t>
      </w:r>
    </w:p>
  </w:footnote>
  <w:footnote w:id="45">
    <w:p w:rsidR="000D7A05" w:rsidRDefault="000D7A05" w:rsidP="00C42188">
      <w:pPr>
        <w:pStyle w:val="Notedebasdepage"/>
        <w:bidi/>
        <w:jc w:val="left"/>
        <w:rPr>
          <w:rtl/>
          <w:lang w:bidi="ar-DZ"/>
        </w:rPr>
      </w:pPr>
      <w:r w:rsidRPr="003967A6">
        <w:rPr>
          <w:rStyle w:val="Appelnotedebasdep"/>
          <w:rFonts w:ascii="Traditional Arabic" w:hAnsi="Traditional Arabic" w:cs="Traditional Arabic"/>
          <w:sz w:val="24"/>
          <w:szCs w:val="24"/>
        </w:rPr>
        <w:footnoteRef/>
      </w:r>
      <w:r w:rsidRPr="003967A6">
        <w:rPr>
          <w:rFonts w:ascii="Traditional Arabic" w:hAnsi="Traditional Arabic" w:cs="Traditional Arabic"/>
          <w:sz w:val="24"/>
          <w:szCs w:val="24"/>
          <w:rtl/>
        </w:rPr>
        <w:t xml:space="preserve"> حمود </w:t>
      </w:r>
      <w:proofErr w:type="spellStart"/>
      <w:r w:rsidRPr="003967A6">
        <w:rPr>
          <w:rFonts w:ascii="Traditional Arabic" w:hAnsi="Traditional Arabic" w:cs="Traditional Arabic"/>
          <w:sz w:val="24"/>
          <w:szCs w:val="24"/>
          <w:rtl/>
        </w:rPr>
        <w:t>حيمر</w:t>
      </w:r>
      <w:proofErr w:type="spellEnd"/>
      <w:r w:rsidRPr="003967A6">
        <w:rPr>
          <w:rFonts w:ascii="Traditional Arabic" w:hAnsi="Traditional Arabic" w:cs="Traditional Arabic"/>
          <w:sz w:val="24"/>
          <w:szCs w:val="24"/>
          <w:rtl/>
        </w:rPr>
        <w:t>، تنمية الكفاءات ودورها في تحسين أداء الموارد البشرية بالمنظمة –دراسة حالة بعض المنظمات الاقتصادية الجزائرية-، أطروحة دكتوراه في العلوم الاقتصادية، كلية العلوم الاقتصادية والتجارية وعلوم التسيير، جامعة سطيف 01، الجزائر، 2018، ص 87.</w:t>
      </w:r>
    </w:p>
  </w:footnote>
  <w:footnote w:id="46">
    <w:p w:rsidR="000D7A05" w:rsidRPr="003967A6" w:rsidRDefault="000D7A05" w:rsidP="00C42188">
      <w:pPr>
        <w:pStyle w:val="Notedebasdepage"/>
        <w:bidi/>
        <w:jc w:val="left"/>
        <w:rPr>
          <w:rtl/>
        </w:rPr>
      </w:pPr>
      <w:r w:rsidRPr="003967A6">
        <w:rPr>
          <w:rStyle w:val="Appelnotedebasdep"/>
          <w:rFonts w:ascii="Traditional Arabic" w:hAnsi="Traditional Arabic" w:cs="Traditional Arabic"/>
          <w:sz w:val="24"/>
          <w:szCs w:val="24"/>
        </w:rPr>
        <w:footnoteRef/>
      </w:r>
      <w:r w:rsidRPr="003967A6">
        <w:rPr>
          <w:rFonts w:ascii="Traditional Arabic" w:hAnsi="Traditional Arabic" w:cs="Traditional Arabic"/>
          <w:sz w:val="24"/>
          <w:szCs w:val="24"/>
          <w:rtl/>
        </w:rPr>
        <w:t xml:space="preserve"> جابر دهيمي، </w:t>
      </w:r>
      <w:r w:rsidRPr="003967A6">
        <w:rPr>
          <w:rFonts w:ascii="Traditional Arabic" w:hAnsi="Traditional Arabic" w:cs="Traditional Arabic" w:hint="cs"/>
          <w:sz w:val="24"/>
          <w:szCs w:val="24"/>
          <w:rtl/>
        </w:rPr>
        <w:t>مرجع سبق ذكره</w:t>
      </w:r>
      <w:r w:rsidRPr="003967A6">
        <w:rPr>
          <w:rFonts w:ascii="Traditional Arabic" w:hAnsi="Traditional Arabic" w:cs="Traditional Arabic"/>
          <w:sz w:val="24"/>
          <w:szCs w:val="24"/>
          <w:rtl/>
          <w:lang w:bidi="ar-DZ"/>
        </w:rPr>
        <w:t>، ص 169.</w:t>
      </w:r>
    </w:p>
  </w:footnote>
  <w:footnote w:id="47">
    <w:p w:rsidR="000D7A05" w:rsidRPr="002C7867" w:rsidRDefault="000D7A05" w:rsidP="00C42188">
      <w:pPr>
        <w:pStyle w:val="Notedebasdepage"/>
        <w:bidi/>
        <w:jc w:val="left"/>
        <w:rPr>
          <w:rFonts w:ascii="Traditional Arabic" w:hAnsi="Traditional Arabic" w:cs="Traditional Arabic"/>
          <w:sz w:val="24"/>
          <w:szCs w:val="24"/>
          <w:rtl/>
          <w:lang w:bidi="ar-DZ"/>
        </w:rPr>
      </w:pPr>
      <w:r w:rsidRPr="003967A6">
        <w:rPr>
          <w:rStyle w:val="Appelnotedebasdep"/>
          <w:rFonts w:ascii="Traditional Arabic" w:hAnsi="Traditional Arabic" w:cs="Traditional Arabic"/>
          <w:sz w:val="24"/>
          <w:szCs w:val="24"/>
        </w:rPr>
        <w:footnoteRef/>
      </w:r>
      <w:r w:rsidRPr="003967A6">
        <w:rPr>
          <w:rFonts w:ascii="Traditional Arabic" w:hAnsi="Traditional Arabic" w:cs="Traditional Arabic"/>
          <w:sz w:val="24"/>
          <w:szCs w:val="24"/>
          <w:rtl/>
        </w:rPr>
        <w:t xml:space="preserve"> عبد المليك </w:t>
      </w:r>
      <w:proofErr w:type="spellStart"/>
      <w:r w:rsidRPr="003967A6">
        <w:rPr>
          <w:rFonts w:ascii="Traditional Arabic" w:hAnsi="Traditional Arabic" w:cs="Traditional Arabic"/>
          <w:sz w:val="24"/>
          <w:szCs w:val="24"/>
          <w:rtl/>
        </w:rPr>
        <w:t>مزهودة</w:t>
      </w:r>
      <w:proofErr w:type="spellEnd"/>
      <w:r w:rsidRPr="003967A6">
        <w:rPr>
          <w:rFonts w:ascii="Traditional Arabic" w:hAnsi="Traditional Arabic" w:cs="Traditional Arabic"/>
          <w:sz w:val="24"/>
          <w:szCs w:val="24"/>
          <w:rtl/>
        </w:rPr>
        <w:t>، الأداء بين الكفاءة والفعالية: مفهوم وتقييم، مجلة العلوم الانسانية، جامعة محمد خيضر، بسكرة، عدد01، 2001، ص 91.</w:t>
      </w:r>
    </w:p>
  </w:footnote>
  <w:footnote w:id="48">
    <w:p w:rsidR="000D7A05" w:rsidRPr="003967A6" w:rsidRDefault="000D7A05" w:rsidP="00C42188">
      <w:pPr>
        <w:pStyle w:val="Notedebasdepage"/>
        <w:bidi/>
        <w:jc w:val="left"/>
        <w:rPr>
          <w:rFonts w:ascii="Traditional Arabic" w:hAnsi="Traditional Arabic" w:cs="Traditional Arabic"/>
          <w:sz w:val="24"/>
          <w:szCs w:val="24"/>
          <w:rtl/>
          <w:lang w:bidi="ar-DZ"/>
        </w:rPr>
      </w:pPr>
      <w:r w:rsidRPr="003967A6">
        <w:rPr>
          <w:rStyle w:val="Appelnotedebasdep"/>
          <w:rFonts w:ascii="Traditional Arabic" w:hAnsi="Traditional Arabic" w:cs="Traditional Arabic" w:hint="cs"/>
          <w:sz w:val="24"/>
          <w:szCs w:val="24"/>
        </w:rPr>
        <w:footnoteRef/>
      </w:r>
      <w:r w:rsidRPr="003967A6">
        <w:rPr>
          <w:rFonts w:ascii="Traditional Arabic" w:hAnsi="Traditional Arabic" w:cs="Traditional Arabic" w:hint="cs"/>
          <w:sz w:val="24"/>
          <w:szCs w:val="24"/>
          <w:rtl/>
          <w:lang w:bidi="ar-DZ"/>
        </w:rPr>
        <w:t xml:space="preserve"> </w:t>
      </w:r>
      <w:r w:rsidRPr="003967A6">
        <w:rPr>
          <w:rFonts w:ascii="Traditional Arabic" w:hAnsi="Traditional Arabic" w:cs="Traditional Arabic"/>
          <w:sz w:val="24"/>
          <w:szCs w:val="24"/>
          <w:rtl/>
          <w:lang w:bidi="ar-DZ"/>
        </w:rPr>
        <w:t xml:space="preserve">عبد المليك </w:t>
      </w:r>
      <w:proofErr w:type="spellStart"/>
      <w:r w:rsidRPr="003967A6">
        <w:rPr>
          <w:rFonts w:ascii="Traditional Arabic" w:hAnsi="Traditional Arabic" w:cs="Traditional Arabic"/>
          <w:sz w:val="24"/>
          <w:szCs w:val="24"/>
          <w:rtl/>
          <w:lang w:bidi="ar-DZ"/>
        </w:rPr>
        <w:t>مزهودة</w:t>
      </w:r>
      <w:proofErr w:type="spellEnd"/>
      <w:r w:rsidRPr="003967A6">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lang w:bidi="ar-DZ"/>
        </w:rPr>
        <w:t>، مرجع سبق ذكره</w:t>
      </w:r>
      <w:r w:rsidRPr="003967A6">
        <w:rPr>
          <w:rFonts w:ascii="Traditional Arabic" w:hAnsi="Traditional Arabic" w:cs="Traditional Arabic" w:hint="cs"/>
          <w:sz w:val="24"/>
          <w:szCs w:val="24"/>
          <w:rtl/>
          <w:lang w:bidi="ar-DZ"/>
        </w:rPr>
        <w:t>، ص 89.</w:t>
      </w:r>
    </w:p>
  </w:footnote>
  <w:footnote w:id="49">
    <w:p w:rsidR="000D7A05" w:rsidRPr="003967A6" w:rsidRDefault="000D7A05" w:rsidP="00C42188">
      <w:pPr>
        <w:pStyle w:val="Notedebasdepage"/>
        <w:bidi/>
        <w:jc w:val="left"/>
        <w:rPr>
          <w:sz w:val="22"/>
          <w:szCs w:val="22"/>
          <w:rtl/>
          <w:lang w:bidi="ar-DZ"/>
        </w:rPr>
      </w:pPr>
      <w:r w:rsidRPr="003967A6">
        <w:rPr>
          <w:rStyle w:val="Appelnotedebasdep"/>
          <w:rFonts w:ascii="Traditional Arabic" w:hAnsi="Traditional Arabic" w:cs="Traditional Arabic" w:hint="cs"/>
          <w:sz w:val="24"/>
          <w:szCs w:val="24"/>
        </w:rPr>
        <w:footnoteRef/>
      </w:r>
      <w:bookmarkStart w:id="32" w:name="_Hlk106122434"/>
      <w:r>
        <w:rPr>
          <w:rFonts w:ascii="Traditional Arabic" w:hAnsi="Traditional Arabic" w:cs="Traditional Arabic" w:hint="cs"/>
          <w:sz w:val="24"/>
          <w:szCs w:val="24"/>
          <w:rtl/>
          <w:lang w:bidi="ar-DZ"/>
        </w:rPr>
        <w:t xml:space="preserve"> </w:t>
      </w:r>
      <w:r w:rsidRPr="003967A6">
        <w:rPr>
          <w:rFonts w:ascii="Traditional Arabic" w:hAnsi="Traditional Arabic" w:cs="Traditional Arabic" w:hint="cs"/>
          <w:sz w:val="24"/>
          <w:szCs w:val="24"/>
          <w:rtl/>
          <w:lang w:bidi="ar-DZ"/>
        </w:rPr>
        <w:t xml:space="preserve">عادل عشي، الأداء المالي للمؤسسة الاقتصادية" قياس وتقييمّ"، مذكرة ماجستير غير منشورة، كلية الحقوق والعلوم الاقتصادية، جامعة محمد خيضر، بسكرة، </w:t>
      </w:r>
      <w:bookmarkEnd w:id="32"/>
      <w:r w:rsidRPr="003967A6">
        <w:rPr>
          <w:rFonts w:ascii="Traditional Arabic" w:hAnsi="Traditional Arabic" w:cs="Traditional Arabic" w:hint="cs"/>
          <w:sz w:val="24"/>
          <w:szCs w:val="24"/>
          <w:rtl/>
          <w:lang w:bidi="ar-DZ"/>
        </w:rPr>
        <w:t>2002، ص05.</w:t>
      </w:r>
    </w:p>
  </w:footnote>
  <w:footnote w:id="50">
    <w:p w:rsidR="000D7A05" w:rsidRPr="00950A2A" w:rsidRDefault="000D7A05" w:rsidP="00C42188">
      <w:pPr>
        <w:pStyle w:val="Notedebasdepage"/>
        <w:bidi/>
        <w:jc w:val="left"/>
        <w:rPr>
          <w:rFonts w:ascii="Traditional Arabic" w:hAnsi="Traditional Arabic" w:cs="Traditional Arabic"/>
          <w:sz w:val="24"/>
          <w:szCs w:val="24"/>
          <w:rtl/>
          <w:lang w:bidi="ar-DZ"/>
        </w:rPr>
      </w:pPr>
      <w:r w:rsidRPr="003967A6">
        <w:rPr>
          <w:rStyle w:val="Appelnotedebasdep"/>
          <w:rFonts w:ascii="Traditional Arabic" w:hAnsi="Traditional Arabic" w:cs="Traditional Arabic" w:hint="cs"/>
          <w:sz w:val="24"/>
          <w:szCs w:val="24"/>
        </w:rPr>
        <w:footnoteRef/>
      </w:r>
      <w:bookmarkStart w:id="33" w:name="_Hlk106120488"/>
      <w:r w:rsidRPr="003967A6">
        <w:rPr>
          <w:rFonts w:ascii="Traditional Arabic" w:hAnsi="Traditional Arabic" w:cs="Traditional Arabic" w:hint="cs"/>
          <w:sz w:val="24"/>
          <w:szCs w:val="24"/>
          <w:rtl/>
          <w:lang w:bidi="ar-DZ"/>
        </w:rPr>
        <w:t xml:space="preserve"> أحمد صقر عاشور، إدارة القوى العاملة، الطبعة الثانية، دار النهضة العربية، بيروت، لبنان، 2008</w:t>
      </w:r>
      <w:bookmarkEnd w:id="33"/>
      <w:r w:rsidRPr="003967A6">
        <w:rPr>
          <w:rFonts w:ascii="Traditional Arabic" w:hAnsi="Traditional Arabic" w:cs="Traditional Arabic" w:hint="cs"/>
          <w:sz w:val="24"/>
          <w:szCs w:val="24"/>
          <w:rtl/>
          <w:lang w:bidi="ar-DZ"/>
        </w:rPr>
        <w:t>، ص 45.</w:t>
      </w:r>
    </w:p>
  </w:footnote>
  <w:footnote w:id="51">
    <w:p w:rsidR="000D7A05" w:rsidRPr="003967A6" w:rsidRDefault="000D7A05" w:rsidP="00C42188">
      <w:pPr>
        <w:pStyle w:val="Notedebasdepage"/>
        <w:bidi/>
        <w:jc w:val="left"/>
        <w:rPr>
          <w:rtl/>
          <w:lang w:bidi="ar-DZ"/>
        </w:rPr>
      </w:pPr>
      <w:r w:rsidRPr="003967A6">
        <w:rPr>
          <w:rStyle w:val="Appelnotedebasdep"/>
          <w:rFonts w:ascii="Traditional Arabic" w:hAnsi="Traditional Arabic" w:cs="Traditional Arabic" w:hint="cs"/>
          <w:sz w:val="24"/>
          <w:szCs w:val="24"/>
        </w:rPr>
        <w:footnoteRef/>
      </w:r>
      <w:bookmarkStart w:id="34" w:name="_Hlk106124636"/>
      <w:r w:rsidRPr="003967A6">
        <w:rPr>
          <w:rFonts w:ascii="Traditional Arabic" w:hAnsi="Traditional Arabic" w:cs="Traditional Arabic" w:hint="cs"/>
          <w:sz w:val="24"/>
          <w:szCs w:val="24"/>
          <w:rtl/>
        </w:rPr>
        <w:t xml:space="preserve"> </w:t>
      </w:r>
      <w:r w:rsidRPr="003967A6">
        <w:rPr>
          <w:rFonts w:ascii="Traditional Arabic" w:hAnsi="Traditional Arabic" w:cs="Traditional Arabic" w:hint="cs"/>
          <w:sz w:val="24"/>
          <w:szCs w:val="24"/>
          <w:rtl/>
          <w:lang w:bidi="ar-DZ"/>
        </w:rPr>
        <w:t xml:space="preserve">إبراهيم </w:t>
      </w:r>
      <w:proofErr w:type="spellStart"/>
      <w:r w:rsidRPr="003967A6">
        <w:rPr>
          <w:rFonts w:ascii="Traditional Arabic" w:hAnsi="Traditional Arabic" w:cs="Traditional Arabic" w:hint="cs"/>
          <w:sz w:val="24"/>
          <w:szCs w:val="24"/>
          <w:rtl/>
          <w:lang w:bidi="ar-DZ"/>
        </w:rPr>
        <w:t>يعيشي</w:t>
      </w:r>
      <w:proofErr w:type="spellEnd"/>
      <w:r w:rsidRPr="003967A6">
        <w:rPr>
          <w:rFonts w:ascii="Traditional Arabic" w:hAnsi="Traditional Arabic" w:cs="Traditional Arabic" w:hint="cs"/>
          <w:sz w:val="24"/>
          <w:szCs w:val="24"/>
          <w:rtl/>
          <w:lang w:bidi="ar-DZ"/>
        </w:rPr>
        <w:t>، التخطيط الاستراتيجي ودوره في تحسين أداء المنظمة، مذكرة ماستر، كلية العلوم الاقتصادية والتجارية وعلوم التسيير، جامعة أحمد دراية، أدرار، الجزائر</w:t>
      </w:r>
      <w:bookmarkEnd w:id="34"/>
      <w:r w:rsidRPr="003967A6">
        <w:rPr>
          <w:rFonts w:ascii="Traditional Arabic" w:hAnsi="Traditional Arabic" w:cs="Traditional Arabic" w:hint="cs"/>
          <w:sz w:val="24"/>
          <w:szCs w:val="24"/>
          <w:rtl/>
          <w:lang w:bidi="ar-DZ"/>
        </w:rPr>
        <w:t>، 2016، ص18.</w:t>
      </w:r>
      <w:r w:rsidRPr="003967A6">
        <w:rPr>
          <w:rFonts w:hint="cs"/>
          <w:sz w:val="22"/>
          <w:szCs w:val="22"/>
          <w:rtl/>
          <w:lang w:bidi="ar-DZ"/>
        </w:rPr>
        <w:t xml:space="preserve"> </w:t>
      </w:r>
    </w:p>
  </w:footnote>
  <w:footnote w:id="52">
    <w:p w:rsidR="000D7A05" w:rsidRPr="003967A6" w:rsidRDefault="000D7A05" w:rsidP="00C42188">
      <w:pPr>
        <w:pStyle w:val="Notedebasdepage"/>
        <w:bidi/>
        <w:jc w:val="left"/>
        <w:rPr>
          <w:rFonts w:ascii="Traditional Arabic" w:hAnsi="Traditional Arabic" w:cs="Traditional Arabic"/>
          <w:sz w:val="24"/>
          <w:szCs w:val="24"/>
          <w:rtl/>
          <w:lang w:bidi="ar-DZ"/>
        </w:rPr>
      </w:pPr>
      <w:r w:rsidRPr="003967A6">
        <w:rPr>
          <w:rStyle w:val="Appelnotedebasdep"/>
          <w:rFonts w:ascii="Traditional Arabic" w:hAnsi="Traditional Arabic" w:cs="Traditional Arabic" w:hint="cs"/>
          <w:sz w:val="24"/>
          <w:szCs w:val="24"/>
        </w:rPr>
        <w:footnoteRef/>
      </w:r>
      <w:r>
        <w:rPr>
          <w:rFonts w:ascii="Traditional Arabic" w:hAnsi="Traditional Arabic" w:cs="Traditional Arabic" w:hint="cs"/>
          <w:sz w:val="24"/>
          <w:szCs w:val="24"/>
          <w:rtl/>
        </w:rPr>
        <w:t xml:space="preserve"> </w:t>
      </w:r>
      <w:r w:rsidRPr="003967A6">
        <w:rPr>
          <w:rFonts w:ascii="Traditional Arabic" w:hAnsi="Traditional Arabic" w:cs="Traditional Arabic" w:hint="cs"/>
          <w:sz w:val="24"/>
          <w:szCs w:val="24"/>
          <w:rtl/>
        </w:rPr>
        <w:t>عادل عشي، مرجع سبق ذكره، ص22.</w:t>
      </w:r>
    </w:p>
  </w:footnote>
  <w:footnote w:id="53">
    <w:p w:rsidR="000D7A05" w:rsidRPr="003967A6" w:rsidRDefault="000D7A05" w:rsidP="00C42188">
      <w:pPr>
        <w:pStyle w:val="Notedebasdepage"/>
        <w:bidi/>
        <w:jc w:val="left"/>
        <w:rPr>
          <w:rFonts w:ascii="Traditional Arabic" w:hAnsi="Traditional Arabic" w:cs="Traditional Arabic"/>
          <w:sz w:val="24"/>
          <w:szCs w:val="24"/>
          <w:rtl/>
        </w:rPr>
      </w:pPr>
      <w:r w:rsidRPr="003967A6">
        <w:rPr>
          <w:rStyle w:val="Appelnotedebasdep"/>
          <w:rFonts w:ascii="Traditional Arabic" w:hAnsi="Traditional Arabic" w:cs="Traditional Arabic"/>
          <w:sz w:val="24"/>
          <w:szCs w:val="24"/>
        </w:rPr>
        <w:footnoteRef/>
      </w:r>
      <w:bookmarkStart w:id="35" w:name="_Hlk106124709"/>
      <w:r>
        <w:rPr>
          <w:rFonts w:ascii="Traditional Arabic" w:hAnsi="Traditional Arabic" w:cs="Traditional Arabic" w:hint="cs"/>
          <w:sz w:val="24"/>
          <w:szCs w:val="24"/>
          <w:rtl/>
        </w:rPr>
        <w:t xml:space="preserve"> </w:t>
      </w:r>
      <w:proofErr w:type="spellStart"/>
      <w:r w:rsidRPr="003967A6">
        <w:rPr>
          <w:rFonts w:ascii="Traditional Arabic" w:hAnsi="Traditional Arabic" w:cs="Traditional Arabic"/>
          <w:sz w:val="24"/>
          <w:szCs w:val="24"/>
          <w:rtl/>
        </w:rPr>
        <w:t>تعنة</w:t>
      </w:r>
      <w:proofErr w:type="spellEnd"/>
      <w:r w:rsidRPr="003967A6">
        <w:rPr>
          <w:rFonts w:ascii="Traditional Arabic" w:hAnsi="Traditional Arabic" w:cs="Traditional Arabic"/>
          <w:sz w:val="24"/>
          <w:szCs w:val="24"/>
          <w:rtl/>
        </w:rPr>
        <w:t xml:space="preserve"> اسماء، </w:t>
      </w:r>
      <w:proofErr w:type="spellStart"/>
      <w:r w:rsidRPr="003967A6">
        <w:rPr>
          <w:rFonts w:ascii="Traditional Arabic" w:hAnsi="Traditional Arabic" w:cs="Traditional Arabic"/>
          <w:sz w:val="24"/>
          <w:szCs w:val="24"/>
          <w:rtl/>
        </w:rPr>
        <w:t>ساحسي</w:t>
      </w:r>
      <w:proofErr w:type="spellEnd"/>
      <w:r w:rsidRPr="003967A6">
        <w:rPr>
          <w:rFonts w:ascii="Traditional Arabic" w:hAnsi="Traditional Arabic" w:cs="Traditional Arabic"/>
          <w:sz w:val="24"/>
          <w:szCs w:val="24"/>
          <w:rtl/>
        </w:rPr>
        <w:t xml:space="preserve"> نعيمة، دور التدقيق الاجتماعي في تحسين الاداء الاجتماعي للمنظمة، مذكرة ماستر، كلية علوم التسيير والاقتصاد، الجزائر</w:t>
      </w:r>
      <w:bookmarkEnd w:id="35"/>
      <w:r w:rsidRPr="003967A6">
        <w:rPr>
          <w:rFonts w:ascii="Traditional Arabic" w:hAnsi="Traditional Arabic" w:cs="Traditional Arabic"/>
          <w:sz w:val="24"/>
          <w:szCs w:val="24"/>
          <w:rtl/>
        </w:rPr>
        <w:t>، 2017، ص68.</w:t>
      </w:r>
    </w:p>
  </w:footnote>
  <w:footnote w:id="54">
    <w:p w:rsidR="000D7A05" w:rsidRPr="002F749C" w:rsidRDefault="000D7A05" w:rsidP="00C42188">
      <w:pPr>
        <w:pStyle w:val="Notedebasdepage"/>
        <w:bidi/>
        <w:jc w:val="left"/>
        <w:rPr>
          <w:rtl/>
          <w:lang w:bidi="ar-DZ"/>
        </w:rPr>
      </w:pPr>
      <w:r w:rsidRPr="003967A6">
        <w:rPr>
          <w:rStyle w:val="Appelnotedebasdep"/>
          <w:rFonts w:ascii="Traditional Arabic" w:hAnsi="Traditional Arabic" w:cs="Traditional Arabic"/>
          <w:sz w:val="24"/>
          <w:szCs w:val="24"/>
        </w:rPr>
        <w:footnoteRef/>
      </w:r>
      <w:r w:rsidRPr="003967A6">
        <w:rPr>
          <w:rFonts w:ascii="Traditional Arabic" w:hAnsi="Traditional Arabic" w:cs="Traditional Arabic"/>
          <w:sz w:val="24"/>
          <w:szCs w:val="24"/>
          <w:rtl/>
          <w:lang w:bidi="ar-DZ"/>
        </w:rPr>
        <w:t xml:space="preserve"> </w:t>
      </w:r>
      <w:r w:rsidRPr="003967A6">
        <w:rPr>
          <w:rFonts w:ascii="Traditional Arabic" w:hAnsi="Traditional Arabic" w:cs="Traditional Arabic" w:hint="cs"/>
          <w:sz w:val="24"/>
          <w:szCs w:val="24"/>
          <w:rtl/>
          <w:lang w:bidi="ar-DZ"/>
        </w:rPr>
        <w:t>ا</w:t>
      </w:r>
      <w:r w:rsidRPr="003967A6">
        <w:rPr>
          <w:rFonts w:ascii="Traditional Arabic" w:hAnsi="Traditional Arabic" w:cs="Traditional Arabic"/>
          <w:sz w:val="24"/>
          <w:szCs w:val="24"/>
          <w:rtl/>
        </w:rPr>
        <w:t xml:space="preserve">لشيخ </w:t>
      </w:r>
      <w:proofErr w:type="spellStart"/>
      <w:r w:rsidRPr="003967A6">
        <w:rPr>
          <w:rFonts w:ascii="Traditional Arabic" w:hAnsi="Traditional Arabic" w:cs="Traditional Arabic"/>
          <w:sz w:val="24"/>
          <w:szCs w:val="24"/>
          <w:rtl/>
        </w:rPr>
        <w:t>الداوي</w:t>
      </w:r>
      <w:proofErr w:type="spellEnd"/>
      <w:r w:rsidRPr="003967A6">
        <w:rPr>
          <w:rFonts w:ascii="Traditional Arabic" w:hAnsi="Traditional Arabic" w:cs="Traditional Arabic"/>
          <w:sz w:val="24"/>
          <w:szCs w:val="24"/>
          <w:rtl/>
        </w:rPr>
        <w:t>،</w:t>
      </w:r>
      <w:r w:rsidRPr="003967A6">
        <w:rPr>
          <w:rFonts w:ascii="Traditional Arabic" w:hAnsi="Traditional Arabic" w:cs="Traditional Arabic" w:hint="cs"/>
          <w:sz w:val="24"/>
          <w:szCs w:val="24"/>
          <w:rtl/>
        </w:rPr>
        <w:t xml:space="preserve"> </w:t>
      </w:r>
      <w:r w:rsidRPr="003967A6">
        <w:rPr>
          <w:rFonts w:ascii="Traditional Arabic" w:hAnsi="Traditional Arabic" w:cs="Traditional Arabic"/>
          <w:sz w:val="24"/>
          <w:szCs w:val="24"/>
          <w:rtl/>
        </w:rPr>
        <w:t>تحليل الأسس النظرية لمفهوم الأداء، مجلة الباحث عدد7،</w:t>
      </w:r>
      <w:r w:rsidRPr="003967A6">
        <w:rPr>
          <w:rFonts w:ascii="Traditional Arabic" w:hAnsi="Traditional Arabic" w:cs="Traditional Arabic" w:hint="cs"/>
          <w:sz w:val="24"/>
          <w:szCs w:val="24"/>
          <w:rtl/>
        </w:rPr>
        <w:t xml:space="preserve"> </w:t>
      </w:r>
      <w:r w:rsidRPr="003967A6">
        <w:rPr>
          <w:rFonts w:ascii="Traditional Arabic" w:hAnsi="Traditional Arabic" w:cs="Traditional Arabic"/>
          <w:sz w:val="24"/>
          <w:szCs w:val="24"/>
          <w:rtl/>
        </w:rPr>
        <w:t>جامعة الجزائر، 2009-2010،</w:t>
      </w:r>
      <w:r w:rsidRPr="003967A6">
        <w:rPr>
          <w:rFonts w:ascii="Traditional Arabic" w:hAnsi="Traditional Arabic" w:cs="Traditional Arabic" w:hint="cs"/>
          <w:sz w:val="24"/>
          <w:szCs w:val="24"/>
          <w:rtl/>
        </w:rPr>
        <w:t xml:space="preserve"> </w:t>
      </w:r>
      <w:r w:rsidRPr="003967A6">
        <w:rPr>
          <w:rFonts w:ascii="Traditional Arabic" w:hAnsi="Traditional Arabic" w:cs="Traditional Arabic"/>
          <w:sz w:val="24"/>
          <w:szCs w:val="24"/>
          <w:rtl/>
        </w:rPr>
        <w:t>ص 219</w:t>
      </w:r>
      <w:r w:rsidRPr="003967A6">
        <w:rPr>
          <w:rFonts w:ascii="Traditional Arabic" w:hAnsi="Traditional Arabic" w:cs="Traditional Arabic"/>
          <w:sz w:val="24"/>
          <w:szCs w:val="24"/>
        </w:rPr>
        <w:t>.</w:t>
      </w:r>
    </w:p>
  </w:footnote>
  <w:footnote w:id="55">
    <w:p w:rsidR="000D7A05" w:rsidRPr="004F25E5" w:rsidRDefault="000D7A05" w:rsidP="00C42188">
      <w:pPr>
        <w:pStyle w:val="Notedebasdepage"/>
        <w:bidi/>
        <w:jc w:val="left"/>
        <w:rPr>
          <w:rtl/>
          <w:lang w:bidi="ar-DZ"/>
        </w:rPr>
      </w:pPr>
      <w:r w:rsidRPr="004F25E5">
        <w:rPr>
          <w:rStyle w:val="Appelnotedebasdep"/>
          <w:rFonts w:ascii="Traditional Arabic" w:hAnsi="Traditional Arabic" w:cs="Traditional Arabic"/>
          <w:sz w:val="24"/>
          <w:szCs w:val="24"/>
        </w:rPr>
        <w:footnoteRef/>
      </w:r>
      <w:r w:rsidRPr="004F25E5">
        <w:rPr>
          <w:rFonts w:ascii="Traditional Arabic" w:hAnsi="Traditional Arabic" w:cs="Traditional Arabic"/>
          <w:sz w:val="24"/>
          <w:szCs w:val="24"/>
        </w:rPr>
        <w:t xml:space="preserve"> </w:t>
      </w:r>
      <w:r w:rsidRPr="004F25E5">
        <w:rPr>
          <w:rFonts w:ascii="Traditional Arabic" w:hAnsi="Traditional Arabic" w:cs="Traditional Arabic"/>
          <w:sz w:val="24"/>
          <w:szCs w:val="24"/>
          <w:rtl/>
        </w:rPr>
        <w:t xml:space="preserve"> محمود </w:t>
      </w:r>
      <w:proofErr w:type="spellStart"/>
      <w:r w:rsidRPr="004F25E5">
        <w:rPr>
          <w:rFonts w:ascii="Traditional Arabic" w:hAnsi="Traditional Arabic" w:cs="Traditional Arabic"/>
          <w:sz w:val="24"/>
          <w:szCs w:val="24"/>
          <w:rtl/>
        </w:rPr>
        <w:t>محمود</w:t>
      </w:r>
      <w:proofErr w:type="spellEnd"/>
      <w:r w:rsidRPr="004F25E5">
        <w:rPr>
          <w:rFonts w:ascii="Traditional Arabic" w:hAnsi="Traditional Arabic" w:cs="Traditional Arabic"/>
          <w:sz w:val="24"/>
          <w:szCs w:val="24"/>
          <w:rtl/>
        </w:rPr>
        <w:t xml:space="preserve"> محمد رضوان، واقع المسح البيئي الخارجي وأثره على أداء مؤسسات بيع التجزئة في قطاع غزة، مذكرة ماجستير في إدارة الأعمال، كلية التجارة، الجامعة الاسلامية، غزة، فلسطين، 2015، ص 57.</w:t>
      </w:r>
    </w:p>
  </w:footnote>
  <w:footnote w:id="56">
    <w:p w:rsidR="000D7A05" w:rsidRPr="00BA4D71" w:rsidRDefault="000D7A05" w:rsidP="00C42188">
      <w:pPr>
        <w:pStyle w:val="Notedebasdepage"/>
        <w:bidi/>
        <w:jc w:val="left"/>
        <w:rPr>
          <w:rFonts w:ascii="Traditional Arabic" w:hAnsi="Traditional Arabic" w:cs="Traditional Arabic"/>
          <w:sz w:val="24"/>
          <w:szCs w:val="24"/>
          <w:rtl/>
          <w:lang w:bidi="ar-DZ"/>
        </w:rPr>
      </w:pPr>
      <w:r w:rsidRPr="004F25E5">
        <w:rPr>
          <w:rStyle w:val="Appelnotedebasdep"/>
          <w:rFonts w:ascii="Traditional Arabic" w:hAnsi="Traditional Arabic" w:cs="Traditional Arabic"/>
          <w:sz w:val="24"/>
          <w:szCs w:val="24"/>
        </w:rPr>
        <w:footnoteRef/>
      </w:r>
      <w:r w:rsidRPr="004F25E5">
        <w:rPr>
          <w:rFonts w:ascii="Traditional Arabic" w:hAnsi="Traditional Arabic" w:cs="Traditional Arabic"/>
          <w:sz w:val="24"/>
          <w:szCs w:val="24"/>
        </w:rPr>
        <w:t xml:space="preserve"> </w:t>
      </w:r>
      <w:r w:rsidRPr="004F25E5">
        <w:rPr>
          <w:rFonts w:ascii="Traditional Arabic" w:hAnsi="Traditional Arabic" w:cs="Traditional Arabic"/>
          <w:sz w:val="24"/>
          <w:szCs w:val="24"/>
          <w:rtl/>
          <w:lang w:bidi="ar-DZ"/>
        </w:rPr>
        <w:t xml:space="preserve"> </w:t>
      </w:r>
      <w:r w:rsidRPr="004F25E5">
        <w:rPr>
          <w:rFonts w:ascii="Traditional Arabic" w:hAnsi="Traditional Arabic" w:cs="Traditional Arabic" w:hint="cs"/>
          <w:sz w:val="24"/>
          <w:szCs w:val="24"/>
          <w:rtl/>
          <w:lang w:bidi="ar-DZ"/>
        </w:rPr>
        <w:t>سمير بدوي، تقييم أداء الرقابة المالية التي يمارسها ديوان الرقابة المالية والإدارية في فلسطين، مذكرة ماجستير في برنامج القيادة والإدارة، البرنامج المشترك بين جامعة الأقصى وأكاديمية الإدارة والسياسة للدراسات العليا، غزة، فلسطين، 2017، ص 15.</w:t>
      </w:r>
    </w:p>
  </w:footnote>
  <w:footnote w:id="57">
    <w:p w:rsidR="000D7A05" w:rsidRPr="00BA4D71" w:rsidRDefault="000D7A05" w:rsidP="00C42188">
      <w:pPr>
        <w:pStyle w:val="Notedebasdepage"/>
        <w:bidi/>
        <w:jc w:val="left"/>
        <w:rPr>
          <w:rFonts w:ascii="Traditional Arabic" w:hAnsi="Traditional Arabic" w:cs="Traditional Arabic"/>
          <w:sz w:val="24"/>
          <w:szCs w:val="24"/>
          <w:rtl/>
          <w:lang w:bidi="ar-DZ"/>
        </w:rPr>
      </w:pPr>
      <w:r w:rsidRPr="00BA4D71">
        <w:rPr>
          <w:rStyle w:val="Appelnotedebasdep"/>
          <w:rFonts w:ascii="Traditional Arabic" w:hAnsi="Traditional Arabic" w:cs="Traditional Arabic"/>
          <w:sz w:val="24"/>
          <w:szCs w:val="24"/>
        </w:rPr>
        <w:footnoteRef/>
      </w:r>
      <w:r w:rsidRPr="00BA4D71">
        <w:rPr>
          <w:rFonts w:ascii="Traditional Arabic" w:hAnsi="Traditional Arabic" w:cs="Traditional Arabic"/>
          <w:sz w:val="24"/>
          <w:szCs w:val="24"/>
        </w:rPr>
        <w:t xml:space="preserve"> </w:t>
      </w:r>
      <w:r w:rsidRPr="00BA4D71">
        <w:rPr>
          <w:rFonts w:ascii="Traditional Arabic" w:hAnsi="Traditional Arabic" w:cs="Traditional Arabic"/>
          <w:sz w:val="24"/>
          <w:szCs w:val="24"/>
          <w:rtl/>
          <w:lang w:bidi="ar-DZ"/>
        </w:rPr>
        <w:t xml:space="preserve"> جعفري أسماء، مرجع سبق ذكره، ص 42.</w:t>
      </w:r>
    </w:p>
  </w:footnote>
  <w:footnote w:id="58">
    <w:p w:rsidR="000D7A05" w:rsidRPr="004F25E5" w:rsidRDefault="000D7A05" w:rsidP="00C42188">
      <w:pPr>
        <w:pStyle w:val="Notedebasdepage"/>
        <w:bidi/>
        <w:jc w:val="left"/>
        <w:rPr>
          <w:rFonts w:ascii="Traditional Arabic" w:hAnsi="Traditional Arabic" w:cs="Traditional Arabic"/>
          <w:sz w:val="24"/>
          <w:szCs w:val="24"/>
          <w:rtl/>
        </w:rPr>
      </w:pPr>
      <w:r w:rsidRPr="004F25E5">
        <w:rPr>
          <w:rStyle w:val="Appelnotedebasdep"/>
          <w:rFonts w:ascii="Traditional Arabic" w:hAnsi="Traditional Arabic" w:cs="Traditional Arabic" w:hint="cs"/>
          <w:sz w:val="24"/>
          <w:szCs w:val="24"/>
        </w:rPr>
        <w:footnoteRef/>
      </w:r>
      <w:r w:rsidRPr="004F25E5">
        <w:rPr>
          <w:rFonts w:ascii="Traditional Arabic" w:hAnsi="Traditional Arabic" w:cs="Traditional Arabic" w:hint="cs"/>
          <w:sz w:val="24"/>
          <w:szCs w:val="24"/>
          <w:rtl/>
        </w:rPr>
        <w:t xml:space="preserve"> </w:t>
      </w:r>
      <w:bookmarkStart w:id="39" w:name="_Hlk106120329"/>
      <w:r w:rsidRPr="004F25E5">
        <w:rPr>
          <w:rFonts w:ascii="Traditional Arabic" w:hAnsi="Traditional Arabic" w:cs="Traditional Arabic" w:hint="cs"/>
          <w:sz w:val="24"/>
          <w:szCs w:val="24"/>
          <w:rtl/>
        </w:rPr>
        <w:t xml:space="preserve">بسيوني محمد </w:t>
      </w:r>
      <w:proofErr w:type="spellStart"/>
      <w:r w:rsidRPr="004F25E5">
        <w:rPr>
          <w:rFonts w:ascii="Traditional Arabic" w:hAnsi="Traditional Arabic" w:cs="Traditional Arabic" w:hint="cs"/>
          <w:sz w:val="24"/>
          <w:szCs w:val="24"/>
          <w:rtl/>
        </w:rPr>
        <w:t>البرداعي</w:t>
      </w:r>
      <w:proofErr w:type="spellEnd"/>
      <w:r w:rsidRPr="004F25E5">
        <w:rPr>
          <w:rFonts w:ascii="Traditional Arabic" w:hAnsi="Traditional Arabic" w:cs="Traditional Arabic" w:hint="cs"/>
          <w:sz w:val="24"/>
          <w:szCs w:val="24"/>
          <w:rtl/>
        </w:rPr>
        <w:t xml:space="preserve">، مهارات تخطيط الموارد البشرية "دليل عملي"، الطبعة الأولى، </w:t>
      </w:r>
      <w:proofErr w:type="spellStart"/>
      <w:r w:rsidRPr="004F25E5">
        <w:rPr>
          <w:rFonts w:ascii="Traditional Arabic" w:hAnsi="Traditional Arabic" w:cs="Traditional Arabic" w:hint="cs"/>
          <w:sz w:val="24"/>
          <w:szCs w:val="24"/>
          <w:rtl/>
        </w:rPr>
        <w:t>إيتراك</w:t>
      </w:r>
      <w:proofErr w:type="spellEnd"/>
      <w:r w:rsidRPr="004F25E5">
        <w:rPr>
          <w:rFonts w:ascii="Traditional Arabic" w:hAnsi="Traditional Arabic" w:cs="Traditional Arabic" w:hint="cs"/>
          <w:sz w:val="24"/>
          <w:szCs w:val="24"/>
          <w:rtl/>
        </w:rPr>
        <w:t xml:space="preserve"> للنشر والتوزيع، القاهرة، مصر، 2005</w:t>
      </w:r>
      <w:bookmarkEnd w:id="39"/>
      <w:r w:rsidRPr="004F25E5">
        <w:rPr>
          <w:rFonts w:ascii="Traditional Arabic" w:hAnsi="Traditional Arabic" w:cs="Traditional Arabic" w:hint="cs"/>
          <w:sz w:val="24"/>
          <w:szCs w:val="24"/>
          <w:rtl/>
        </w:rPr>
        <w:t>، ص 34.</w:t>
      </w:r>
    </w:p>
  </w:footnote>
  <w:footnote w:id="59">
    <w:p w:rsidR="000D7A05" w:rsidRPr="004F25E5" w:rsidRDefault="000D7A05" w:rsidP="00C42188">
      <w:pPr>
        <w:pStyle w:val="Notedebasdepage"/>
        <w:bidi/>
        <w:jc w:val="left"/>
        <w:rPr>
          <w:rFonts w:ascii="Traditional Arabic" w:hAnsi="Traditional Arabic" w:cs="Traditional Arabic"/>
          <w:sz w:val="24"/>
          <w:szCs w:val="24"/>
          <w:rtl/>
          <w:lang w:bidi="ar-DZ"/>
        </w:rPr>
      </w:pPr>
      <w:r w:rsidRPr="004F25E5">
        <w:rPr>
          <w:rStyle w:val="Appelnotedebasdep"/>
          <w:rFonts w:ascii="Traditional Arabic" w:hAnsi="Traditional Arabic" w:cs="Traditional Arabic" w:hint="cs"/>
          <w:sz w:val="24"/>
          <w:szCs w:val="24"/>
        </w:rPr>
        <w:footnoteRef/>
      </w:r>
      <w:bookmarkStart w:id="40" w:name="_Hlk106122030"/>
      <w:r w:rsidRPr="004F25E5">
        <w:rPr>
          <w:rFonts w:ascii="Traditional Arabic" w:hAnsi="Traditional Arabic" w:cs="Traditional Arabic" w:hint="cs"/>
          <w:sz w:val="24"/>
          <w:szCs w:val="24"/>
          <w:rtl/>
        </w:rPr>
        <w:t xml:space="preserve">عز الدين هروم، واقع تفسير الأداء الوظيفي للمورد البشري في المؤسسة الاقتصادية، مذكرة ماجستير غير منشورة، كلية العلوم الاقتصادية والتسيير، جامعة </w:t>
      </w:r>
      <w:proofErr w:type="spellStart"/>
      <w:r w:rsidRPr="004F25E5">
        <w:rPr>
          <w:rFonts w:ascii="Traditional Arabic" w:hAnsi="Traditional Arabic" w:cs="Traditional Arabic" w:hint="cs"/>
          <w:sz w:val="24"/>
          <w:szCs w:val="24"/>
          <w:rtl/>
        </w:rPr>
        <w:t>منتوري</w:t>
      </w:r>
      <w:proofErr w:type="spellEnd"/>
      <w:r w:rsidRPr="004F25E5">
        <w:rPr>
          <w:rFonts w:ascii="Traditional Arabic" w:hAnsi="Traditional Arabic" w:cs="Traditional Arabic" w:hint="cs"/>
          <w:sz w:val="24"/>
          <w:szCs w:val="24"/>
          <w:rtl/>
        </w:rPr>
        <w:t xml:space="preserve">، قسنطينة، الجزائر، 2008، </w:t>
      </w:r>
      <w:bookmarkEnd w:id="40"/>
      <w:r w:rsidRPr="004F25E5">
        <w:rPr>
          <w:rFonts w:ascii="Traditional Arabic" w:hAnsi="Traditional Arabic" w:cs="Traditional Arabic" w:hint="cs"/>
          <w:sz w:val="24"/>
          <w:szCs w:val="24"/>
          <w:rtl/>
        </w:rPr>
        <w:t>ص 61-62.</w:t>
      </w:r>
    </w:p>
  </w:footnote>
  <w:footnote w:id="60">
    <w:p w:rsidR="000D7A05" w:rsidRPr="00822114" w:rsidRDefault="000D7A05" w:rsidP="00C42188">
      <w:pPr>
        <w:pStyle w:val="Notedebasdepage"/>
        <w:bidi/>
        <w:jc w:val="left"/>
        <w:rPr>
          <w:rFonts w:ascii="Traditional Arabic" w:hAnsi="Traditional Arabic" w:cs="Traditional Arabic"/>
          <w:sz w:val="24"/>
          <w:szCs w:val="24"/>
          <w:rtl/>
          <w:lang w:bidi="ar-DZ"/>
        </w:rPr>
      </w:pPr>
      <w:r w:rsidRPr="004F25E5">
        <w:rPr>
          <w:rStyle w:val="Appelnotedebasdep"/>
          <w:rFonts w:ascii="Traditional Arabic" w:hAnsi="Traditional Arabic" w:cs="Traditional Arabic" w:hint="cs"/>
          <w:sz w:val="24"/>
          <w:szCs w:val="24"/>
        </w:rPr>
        <w:footnoteRef/>
      </w:r>
      <w:r w:rsidRPr="004F25E5">
        <w:rPr>
          <w:rFonts w:ascii="Traditional Arabic" w:hAnsi="Traditional Arabic" w:cs="Traditional Arabic" w:hint="cs"/>
          <w:sz w:val="24"/>
          <w:szCs w:val="24"/>
        </w:rPr>
        <w:t xml:space="preserve"> </w:t>
      </w:r>
      <w:bookmarkStart w:id="41" w:name="_Hlk106122056"/>
      <w:r w:rsidRPr="004F25E5">
        <w:rPr>
          <w:rFonts w:ascii="Traditional Arabic" w:hAnsi="Traditional Arabic" w:cs="Traditional Arabic" w:hint="cs"/>
          <w:sz w:val="24"/>
          <w:szCs w:val="24"/>
          <w:rtl/>
        </w:rPr>
        <w:t xml:space="preserve">باباه ولد سيدن، دور الموارد البشرية في التأثير على الأداء، مذكرة ماجستير غير منشورة، كلية العلوم الاقتصادية والتسيير والعلوم التجارية، جامعة أبي بكر </w:t>
      </w:r>
      <w:proofErr w:type="spellStart"/>
      <w:r w:rsidRPr="004F25E5">
        <w:rPr>
          <w:rFonts w:ascii="Traditional Arabic" w:hAnsi="Traditional Arabic" w:cs="Traditional Arabic" w:hint="cs"/>
          <w:sz w:val="24"/>
          <w:szCs w:val="24"/>
          <w:rtl/>
        </w:rPr>
        <w:t>بلقايد</w:t>
      </w:r>
      <w:proofErr w:type="spellEnd"/>
      <w:r w:rsidRPr="004F25E5">
        <w:rPr>
          <w:rFonts w:ascii="Traditional Arabic" w:hAnsi="Traditional Arabic" w:cs="Traditional Arabic" w:hint="cs"/>
          <w:sz w:val="24"/>
          <w:szCs w:val="24"/>
          <w:rtl/>
        </w:rPr>
        <w:t>، تلمسان، الجزائر، 2010</w:t>
      </w:r>
      <w:bookmarkEnd w:id="41"/>
      <w:r w:rsidRPr="004F25E5">
        <w:rPr>
          <w:rFonts w:ascii="Traditional Arabic" w:hAnsi="Traditional Arabic" w:cs="Traditional Arabic" w:hint="cs"/>
          <w:sz w:val="24"/>
          <w:szCs w:val="24"/>
          <w:rtl/>
        </w:rPr>
        <w:t>، ص 50.</w:t>
      </w:r>
    </w:p>
  </w:footnote>
  <w:footnote w:id="61">
    <w:p w:rsidR="000D7A05" w:rsidRPr="004F25E5" w:rsidRDefault="000D7A05" w:rsidP="00C42188">
      <w:pPr>
        <w:pStyle w:val="Notedebasdepage"/>
        <w:bidi/>
        <w:jc w:val="left"/>
        <w:rPr>
          <w:rFonts w:ascii="Traditional Arabic" w:hAnsi="Traditional Arabic" w:cs="Traditional Arabic"/>
          <w:sz w:val="24"/>
          <w:szCs w:val="24"/>
          <w:rtl/>
          <w:lang w:bidi="ar-DZ"/>
        </w:rPr>
      </w:pPr>
      <w:r w:rsidRPr="004F25E5">
        <w:rPr>
          <w:rStyle w:val="Appelnotedebasdep"/>
          <w:rFonts w:ascii="Traditional Arabic" w:hAnsi="Traditional Arabic" w:cs="Traditional Arabic" w:hint="cs"/>
          <w:sz w:val="24"/>
          <w:szCs w:val="24"/>
        </w:rPr>
        <w:footnoteRef/>
      </w:r>
      <w:r w:rsidRPr="004F25E5">
        <w:rPr>
          <w:rFonts w:ascii="Traditional Arabic" w:hAnsi="Traditional Arabic" w:cs="Traditional Arabic" w:hint="cs"/>
          <w:sz w:val="24"/>
          <w:szCs w:val="24"/>
        </w:rPr>
        <w:t xml:space="preserve"> </w:t>
      </w:r>
      <w:r w:rsidRPr="004F25E5">
        <w:rPr>
          <w:rFonts w:ascii="Traditional Arabic" w:hAnsi="Traditional Arabic" w:cs="Traditional Arabic" w:hint="cs"/>
          <w:sz w:val="24"/>
          <w:szCs w:val="24"/>
          <w:rtl/>
        </w:rPr>
        <w:t xml:space="preserve"> إبراهيم محمد المحاسنة، مرجع سبق ذكره، ص 108.</w:t>
      </w:r>
    </w:p>
  </w:footnote>
  <w:footnote w:id="62">
    <w:p w:rsidR="000D7A05" w:rsidRPr="00950A2A" w:rsidRDefault="000D7A05" w:rsidP="00C42188">
      <w:pPr>
        <w:pStyle w:val="Notedebasdepage"/>
        <w:bidi/>
        <w:jc w:val="left"/>
        <w:rPr>
          <w:rFonts w:ascii="Traditional Arabic" w:hAnsi="Traditional Arabic" w:cs="Traditional Arabic"/>
          <w:sz w:val="24"/>
          <w:szCs w:val="24"/>
          <w:rtl/>
          <w:lang w:bidi="ar-DZ"/>
        </w:rPr>
      </w:pPr>
      <w:r w:rsidRPr="004F25E5">
        <w:rPr>
          <w:rStyle w:val="Appelnotedebasdep"/>
          <w:rFonts w:ascii="Traditional Arabic" w:hAnsi="Traditional Arabic" w:cs="Traditional Arabic" w:hint="cs"/>
          <w:sz w:val="24"/>
          <w:szCs w:val="24"/>
        </w:rPr>
        <w:footnoteRef/>
      </w:r>
      <w:r w:rsidRPr="004F25E5">
        <w:rPr>
          <w:rFonts w:ascii="Traditional Arabic" w:hAnsi="Traditional Arabic" w:cs="Traditional Arabic" w:hint="cs"/>
          <w:sz w:val="24"/>
          <w:szCs w:val="24"/>
        </w:rPr>
        <w:t xml:space="preserve"> </w:t>
      </w:r>
      <w:bookmarkStart w:id="43" w:name="_Hlk106120423"/>
      <w:r w:rsidRPr="004F25E5">
        <w:rPr>
          <w:rFonts w:ascii="Traditional Arabic" w:hAnsi="Traditional Arabic" w:cs="Traditional Arabic" w:hint="cs"/>
          <w:sz w:val="24"/>
          <w:szCs w:val="24"/>
          <w:rtl/>
        </w:rPr>
        <w:t>مجيد الكرخي، مؤشرات الأداء الرئيسية، الطبعة الأولى، دار المناهج للنشر والتوزيع، عمان، الأردن، 2018</w:t>
      </w:r>
      <w:bookmarkEnd w:id="43"/>
      <w:r w:rsidRPr="004F25E5">
        <w:rPr>
          <w:rFonts w:ascii="Traditional Arabic" w:hAnsi="Traditional Arabic" w:cs="Traditional Arabic" w:hint="cs"/>
          <w:sz w:val="24"/>
          <w:szCs w:val="24"/>
          <w:rtl/>
        </w:rPr>
        <w:t>، ص 39.</w:t>
      </w:r>
    </w:p>
  </w:footnote>
  <w:footnote w:id="63">
    <w:p w:rsidR="000D7A05" w:rsidRPr="00B14E74" w:rsidRDefault="000D7A05" w:rsidP="00C42188">
      <w:pPr>
        <w:pStyle w:val="Notedebasdepage"/>
        <w:bidi/>
        <w:jc w:val="left"/>
        <w:rPr>
          <w:rFonts w:ascii="Traditional Arabic" w:hAnsi="Traditional Arabic" w:cs="Traditional Arabic"/>
          <w:sz w:val="24"/>
          <w:szCs w:val="24"/>
          <w:rtl/>
          <w:lang w:bidi="ar-DZ"/>
        </w:rPr>
      </w:pPr>
      <w:r w:rsidRPr="00B14E74">
        <w:rPr>
          <w:rStyle w:val="Appelnotedebasdep"/>
          <w:rFonts w:ascii="Traditional Arabic" w:hAnsi="Traditional Arabic" w:cs="Traditional Arabic"/>
          <w:sz w:val="24"/>
          <w:szCs w:val="24"/>
        </w:rPr>
        <w:footnoteRef/>
      </w:r>
      <w:r w:rsidRPr="00B14E74">
        <w:rPr>
          <w:rFonts w:ascii="Traditional Arabic" w:hAnsi="Traditional Arabic" w:cs="Traditional Arabic"/>
          <w:sz w:val="24"/>
          <w:szCs w:val="24"/>
          <w:rtl/>
        </w:rPr>
        <w:t>عمار بن عشي، مرجع سبق ذكره، ص22.</w:t>
      </w:r>
      <w:r w:rsidRPr="00B14E74">
        <w:rPr>
          <w:rFonts w:ascii="Traditional Arabic" w:hAnsi="Traditional Arabic" w:cs="Traditional Arabic"/>
          <w:sz w:val="24"/>
          <w:szCs w:val="24"/>
        </w:rPr>
        <w:t xml:space="preserve"> </w:t>
      </w:r>
    </w:p>
  </w:footnote>
  <w:footnote w:id="64">
    <w:p w:rsidR="000D7A05" w:rsidRPr="004F25E5" w:rsidRDefault="000D7A05" w:rsidP="00C42188">
      <w:pPr>
        <w:pStyle w:val="Notedebasdepage"/>
        <w:bidi/>
        <w:jc w:val="left"/>
        <w:rPr>
          <w:rtl/>
          <w:lang w:bidi="ar-DZ"/>
        </w:rPr>
      </w:pPr>
      <w:r w:rsidRPr="004F25E5">
        <w:rPr>
          <w:rStyle w:val="Appelnotedebasdep"/>
          <w:rFonts w:ascii="Traditional Arabic" w:hAnsi="Traditional Arabic" w:cs="Traditional Arabic"/>
          <w:sz w:val="24"/>
          <w:szCs w:val="24"/>
        </w:rPr>
        <w:footnoteRef/>
      </w:r>
      <w:bookmarkStart w:id="44" w:name="_Hlk106120562"/>
      <w:r w:rsidRPr="004F25E5">
        <w:rPr>
          <w:rFonts w:ascii="Traditional Arabic" w:hAnsi="Traditional Arabic" w:cs="Traditional Arabic"/>
          <w:sz w:val="24"/>
          <w:szCs w:val="24"/>
          <w:rtl/>
          <w:lang w:bidi="ar-DZ"/>
        </w:rPr>
        <w:t>حنفي محمد سليمان، السلوك التنظيمي والأداء، بدون طبعة، دار الجامعات المصرية، القاهرة، مصر، بدون سنة</w:t>
      </w:r>
      <w:bookmarkEnd w:id="44"/>
      <w:r w:rsidRPr="004F25E5">
        <w:rPr>
          <w:rFonts w:ascii="Traditional Arabic" w:hAnsi="Traditional Arabic" w:cs="Traditional Arabic" w:hint="cs"/>
          <w:sz w:val="24"/>
          <w:szCs w:val="24"/>
          <w:rtl/>
          <w:lang w:bidi="ar-DZ"/>
        </w:rPr>
        <w:t xml:space="preserve"> نشر</w:t>
      </w:r>
      <w:r w:rsidRPr="004F25E5">
        <w:rPr>
          <w:rFonts w:ascii="Traditional Arabic" w:hAnsi="Traditional Arabic" w:cs="Traditional Arabic"/>
          <w:sz w:val="24"/>
          <w:szCs w:val="24"/>
          <w:rtl/>
          <w:lang w:bidi="ar-DZ"/>
        </w:rPr>
        <w:t>،</w:t>
      </w:r>
      <w:r w:rsidRPr="004F25E5">
        <w:rPr>
          <w:rFonts w:ascii="Traditional Arabic" w:hAnsi="Traditional Arabic" w:cs="Traditional Arabic" w:hint="cs"/>
          <w:sz w:val="24"/>
          <w:szCs w:val="24"/>
          <w:rtl/>
          <w:lang w:bidi="ar-DZ"/>
        </w:rPr>
        <w:t xml:space="preserve"> </w:t>
      </w:r>
      <w:r w:rsidRPr="004F25E5">
        <w:rPr>
          <w:rFonts w:ascii="Traditional Arabic" w:hAnsi="Traditional Arabic" w:cs="Traditional Arabic"/>
          <w:sz w:val="24"/>
          <w:szCs w:val="24"/>
          <w:rtl/>
          <w:lang w:bidi="ar-DZ"/>
        </w:rPr>
        <w:t>ص ص128</w:t>
      </w:r>
      <w:r w:rsidRPr="004F25E5">
        <w:rPr>
          <w:rFonts w:ascii="Traditional Arabic" w:hAnsi="Traditional Arabic" w:cs="Traditional Arabic" w:hint="cs"/>
          <w:sz w:val="24"/>
          <w:szCs w:val="24"/>
          <w:rtl/>
          <w:lang w:bidi="ar-DZ"/>
        </w:rPr>
        <w:t xml:space="preserve">- </w:t>
      </w:r>
      <w:r w:rsidRPr="004F25E5">
        <w:rPr>
          <w:rFonts w:ascii="Traditional Arabic" w:hAnsi="Traditional Arabic" w:cs="Traditional Arabic"/>
          <w:sz w:val="24"/>
          <w:szCs w:val="24"/>
          <w:rtl/>
          <w:lang w:bidi="ar-DZ"/>
        </w:rPr>
        <w:t>129.</w:t>
      </w:r>
    </w:p>
  </w:footnote>
  <w:footnote w:id="65">
    <w:p w:rsidR="000D7A05" w:rsidRPr="004F25E5" w:rsidRDefault="000D7A05" w:rsidP="00C42188">
      <w:pPr>
        <w:pStyle w:val="Notedebasdepage"/>
        <w:bidi/>
        <w:jc w:val="left"/>
        <w:rPr>
          <w:rFonts w:ascii="Traditional Arabic" w:hAnsi="Traditional Arabic" w:cs="Traditional Arabic"/>
          <w:sz w:val="24"/>
          <w:szCs w:val="24"/>
          <w:rtl/>
        </w:rPr>
      </w:pPr>
      <w:r w:rsidRPr="004F25E5">
        <w:rPr>
          <w:rStyle w:val="Appelnotedebasdep"/>
          <w:rFonts w:ascii="Traditional Arabic" w:hAnsi="Traditional Arabic" w:cs="Traditional Arabic"/>
          <w:sz w:val="24"/>
          <w:szCs w:val="24"/>
        </w:rPr>
        <w:footnoteRef/>
      </w:r>
      <w:r w:rsidRPr="004F25E5">
        <w:rPr>
          <w:rFonts w:ascii="Traditional Arabic" w:hAnsi="Traditional Arabic" w:cs="Traditional Arabic"/>
          <w:sz w:val="24"/>
          <w:szCs w:val="24"/>
          <w:rtl/>
        </w:rPr>
        <w:t xml:space="preserve"> وهيبة </w:t>
      </w:r>
      <w:proofErr w:type="spellStart"/>
      <w:r w:rsidRPr="004F25E5">
        <w:rPr>
          <w:rFonts w:ascii="Traditional Arabic" w:hAnsi="Traditional Arabic" w:cs="Traditional Arabic"/>
          <w:sz w:val="24"/>
          <w:szCs w:val="24"/>
          <w:rtl/>
        </w:rPr>
        <w:t>ديجي</w:t>
      </w:r>
      <w:proofErr w:type="spellEnd"/>
      <w:r w:rsidRPr="004F25E5">
        <w:rPr>
          <w:rFonts w:ascii="Traditional Arabic" w:hAnsi="Traditional Arabic" w:cs="Traditional Arabic"/>
          <w:sz w:val="24"/>
          <w:szCs w:val="24"/>
          <w:rtl/>
        </w:rPr>
        <w:t xml:space="preserve">، دور </w:t>
      </w:r>
      <w:proofErr w:type="spellStart"/>
      <w:r w:rsidRPr="004F25E5">
        <w:rPr>
          <w:rFonts w:ascii="Traditional Arabic" w:hAnsi="Traditional Arabic" w:cs="Traditional Arabic"/>
          <w:sz w:val="24"/>
          <w:szCs w:val="24"/>
          <w:rtl/>
        </w:rPr>
        <w:t>إستراتيجية</w:t>
      </w:r>
      <w:proofErr w:type="spellEnd"/>
      <w:r w:rsidRPr="004F25E5">
        <w:rPr>
          <w:rFonts w:ascii="Traditional Arabic" w:hAnsi="Traditional Arabic" w:cs="Traditional Arabic"/>
          <w:sz w:val="24"/>
          <w:szCs w:val="24"/>
          <w:rtl/>
        </w:rPr>
        <w:t xml:space="preserve"> التميز في تحسين أداء المؤسسة الاقتصادية دراسة حالة مؤسسة صناعة الكوابل الكهربائية – بسكرة-، مذكرة ماجستير في العلوم الاقتصادية، كلية العلوم الاقتصادية والتجارية وعلوم التسيير، جامعة محمد خيضر، بسكرة، الجزائر، 2013، ص 63.</w:t>
      </w:r>
    </w:p>
  </w:footnote>
  <w:footnote w:id="66">
    <w:p w:rsidR="000D7A05" w:rsidRPr="004F25E5" w:rsidRDefault="000D7A05" w:rsidP="00C42188">
      <w:pPr>
        <w:pStyle w:val="Notedebasdepage"/>
        <w:bidi/>
        <w:jc w:val="left"/>
        <w:rPr>
          <w:rtl/>
          <w:lang w:bidi="ar-DZ"/>
        </w:rPr>
      </w:pPr>
      <w:r w:rsidRPr="004F25E5">
        <w:rPr>
          <w:rStyle w:val="Appelnotedebasdep"/>
          <w:rFonts w:ascii="Traditional Arabic" w:hAnsi="Traditional Arabic" w:cs="Traditional Arabic"/>
          <w:sz w:val="24"/>
          <w:szCs w:val="24"/>
        </w:rPr>
        <w:footnoteRef/>
      </w:r>
      <w:r w:rsidRPr="004F25E5">
        <w:rPr>
          <w:rFonts w:ascii="Traditional Arabic" w:hAnsi="Traditional Arabic" w:cs="Traditional Arabic"/>
          <w:sz w:val="24"/>
          <w:szCs w:val="24"/>
          <w:rtl/>
          <w:lang w:bidi="ar-DZ"/>
        </w:rPr>
        <w:t xml:space="preserve"> </w:t>
      </w:r>
      <w:r w:rsidRPr="004F25E5">
        <w:rPr>
          <w:rFonts w:ascii="Traditional Arabic" w:hAnsi="Traditional Arabic" w:cs="Traditional Arabic"/>
          <w:sz w:val="24"/>
          <w:szCs w:val="24"/>
          <w:rtl/>
        </w:rPr>
        <w:t xml:space="preserve">وهيبة </w:t>
      </w:r>
      <w:proofErr w:type="spellStart"/>
      <w:r w:rsidRPr="004F25E5">
        <w:rPr>
          <w:rFonts w:ascii="Traditional Arabic" w:hAnsi="Traditional Arabic" w:cs="Traditional Arabic"/>
          <w:sz w:val="24"/>
          <w:szCs w:val="24"/>
          <w:rtl/>
        </w:rPr>
        <w:t>ديجي</w:t>
      </w:r>
      <w:proofErr w:type="spellEnd"/>
      <w:r w:rsidRPr="004F25E5">
        <w:rPr>
          <w:rFonts w:ascii="Traditional Arabic" w:hAnsi="Traditional Arabic" w:cs="Traditional Arabic" w:hint="cs"/>
          <w:sz w:val="24"/>
          <w:szCs w:val="24"/>
          <w:rtl/>
          <w:lang w:bidi="ar-DZ"/>
        </w:rPr>
        <w:t>، مرجع سبق ذكره</w:t>
      </w:r>
      <w:r w:rsidRPr="004F25E5">
        <w:rPr>
          <w:rFonts w:ascii="Traditional Arabic" w:hAnsi="Traditional Arabic" w:cs="Traditional Arabic"/>
          <w:sz w:val="24"/>
          <w:szCs w:val="24"/>
          <w:rtl/>
          <w:lang w:bidi="ar-DZ"/>
        </w:rPr>
        <w:t>، ص 65.</w:t>
      </w:r>
    </w:p>
  </w:footnote>
  <w:footnote w:id="67">
    <w:p w:rsidR="000D7A05" w:rsidRPr="000B3FC1" w:rsidRDefault="000D7A05" w:rsidP="00C42188">
      <w:pPr>
        <w:pStyle w:val="Notedebasdepage"/>
        <w:bidi/>
        <w:jc w:val="left"/>
        <w:rPr>
          <w:rFonts w:ascii="Traditional Arabic" w:hAnsi="Traditional Arabic" w:cs="Traditional Arabic"/>
          <w:sz w:val="24"/>
          <w:szCs w:val="24"/>
          <w:rtl/>
          <w:lang w:bidi="ar-DZ"/>
        </w:rPr>
      </w:pPr>
      <w:r w:rsidRPr="004F25E5">
        <w:rPr>
          <w:rStyle w:val="Appelnotedebasdep"/>
          <w:rFonts w:ascii="Traditional Arabic" w:hAnsi="Traditional Arabic" w:cs="Traditional Arabic"/>
          <w:sz w:val="24"/>
          <w:szCs w:val="24"/>
        </w:rPr>
        <w:footnoteRef/>
      </w:r>
      <w:r w:rsidRPr="004F25E5">
        <w:rPr>
          <w:rFonts w:ascii="Traditional Arabic" w:hAnsi="Traditional Arabic" w:cs="Traditional Arabic"/>
          <w:sz w:val="24"/>
          <w:szCs w:val="24"/>
          <w:rtl/>
          <w:lang w:bidi="ar-DZ"/>
        </w:rPr>
        <w:t xml:space="preserve"> </w:t>
      </w:r>
      <w:proofErr w:type="spellStart"/>
      <w:r w:rsidRPr="004F25E5">
        <w:rPr>
          <w:rFonts w:ascii="Traditional Arabic" w:hAnsi="Traditional Arabic" w:cs="Traditional Arabic"/>
          <w:sz w:val="24"/>
          <w:szCs w:val="24"/>
          <w:rtl/>
          <w:lang w:bidi="ar-DZ"/>
        </w:rPr>
        <w:t>عيشوش</w:t>
      </w:r>
      <w:proofErr w:type="spellEnd"/>
      <w:r w:rsidRPr="004F25E5">
        <w:rPr>
          <w:rFonts w:ascii="Traditional Arabic" w:hAnsi="Traditional Arabic" w:cs="Traditional Arabic"/>
          <w:sz w:val="24"/>
          <w:szCs w:val="24"/>
          <w:rtl/>
          <w:lang w:bidi="ar-DZ"/>
        </w:rPr>
        <w:t xml:space="preserve"> خيرة، التعلم التنظيمي كمدخل لتحسين أداء المؤسسة – دراسة حالة مؤسسة </w:t>
      </w:r>
      <w:r w:rsidRPr="004F25E5">
        <w:rPr>
          <w:rFonts w:ascii="Traditional Arabic" w:hAnsi="Traditional Arabic" w:cs="Traditional Arabic" w:hint="cs"/>
          <w:sz w:val="24"/>
          <w:szCs w:val="24"/>
          <w:rtl/>
          <w:lang w:bidi="ar-DZ"/>
        </w:rPr>
        <w:t>سوناطراك</w:t>
      </w:r>
      <w:r w:rsidRPr="004F25E5">
        <w:rPr>
          <w:rFonts w:ascii="Traditional Arabic" w:hAnsi="Traditional Arabic" w:cs="Traditional Arabic"/>
          <w:sz w:val="24"/>
          <w:szCs w:val="24"/>
          <w:rtl/>
          <w:lang w:bidi="ar-DZ"/>
        </w:rPr>
        <w:t>، مذكرة ماجستير في التسيير الدولي للمؤسسات، تخصص مالية دولية، كلية العلوم الاقتصادية والتجارية وعلوم التسيير، جامعة تلمسان، 2011، ص 86.</w:t>
      </w:r>
    </w:p>
  </w:footnote>
  <w:footnote w:id="68">
    <w:p w:rsidR="000D7A05" w:rsidRPr="00E436FD" w:rsidRDefault="000D7A05" w:rsidP="00C42188">
      <w:pPr>
        <w:pStyle w:val="Notedebasdepage"/>
        <w:bidi/>
        <w:jc w:val="left"/>
        <w:rPr>
          <w:rFonts w:ascii="Traditional Arabic" w:hAnsi="Traditional Arabic" w:cs="Traditional Arabic"/>
          <w:sz w:val="24"/>
          <w:szCs w:val="24"/>
          <w:rtl/>
          <w:lang w:bidi="ar-DZ"/>
        </w:rPr>
      </w:pPr>
      <w:r w:rsidRPr="004F25E5">
        <w:rPr>
          <w:rStyle w:val="Appelnotedebasdep"/>
          <w:rFonts w:ascii="Traditional Arabic" w:hAnsi="Traditional Arabic" w:cs="Traditional Arabic"/>
          <w:sz w:val="24"/>
          <w:szCs w:val="24"/>
        </w:rPr>
        <w:footnoteRef/>
      </w:r>
      <w:r w:rsidRPr="004F25E5">
        <w:rPr>
          <w:rFonts w:ascii="Traditional Arabic" w:hAnsi="Traditional Arabic" w:cs="Traditional Arabic" w:hint="cs"/>
          <w:sz w:val="24"/>
          <w:szCs w:val="24"/>
          <w:rtl/>
        </w:rPr>
        <w:t xml:space="preserve"> </w:t>
      </w:r>
      <w:bookmarkStart w:id="46" w:name="_Hlk106124840"/>
      <w:r w:rsidRPr="004F25E5">
        <w:rPr>
          <w:rFonts w:ascii="Traditional Arabic" w:hAnsi="Traditional Arabic" w:cs="Traditional Arabic" w:hint="cs"/>
          <w:sz w:val="24"/>
          <w:szCs w:val="24"/>
          <w:rtl/>
          <w:lang w:bidi="ar-DZ"/>
        </w:rPr>
        <w:t>مؤمن شرف الدين، دور الإدارة بالعمليات في تحسين الأداء للمؤسسة الاقتصادية</w:t>
      </w:r>
      <w:r>
        <w:rPr>
          <w:rFonts w:ascii="Traditional Arabic" w:hAnsi="Traditional Arabic" w:cs="Traditional Arabic" w:hint="cs"/>
          <w:sz w:val="24"/>
          <w:szCs w:val="24"/>
          <w:rtl/>
          <w:lang w:bidi="ar-DZ"/>
        </w:rPr>
        <w:t>، مذكرة ماجستير</w:t>
      </w:r>
      <w:r w:rsidRPr="004F25E5">
        <w:rPr>
          <w:rFonts w:ascii="Traditional Arabic" w:hAnsi="Traditional Arabic" w:cs="Traditional Arabic" w:hint="cs"/>
          <w:sz w:val="24"/>
          <w:szCs w:val="24"/>
          <w:rtl/>
          <w:lang w:bidi="ar-DZ"/>
        </w:rPr>
        <w:t>، كلية العلوم الاقتصادية والعلوم التجارية وعلوم التسيير، جامعة فرحات عباس، سطيف الجزائر</w:t>
      </w:r>
      <w:bookmarkEnd w:id="46"/>
      <w:r w:rsidRPr="004F25E5">
        <w:rPr>
          <w:rFonts w:ascii="Traditional Arabic" w:hAnsi="Traditional Arabic" w:cs="Traditional Arabic" w:hint="cs"/>
          <w:sz w:val="24"/>
          <w:szCs w:val="24"/>
          <w:rtl/>
          <w:lang w:bidi="ar-DZ"/>
        </w:rPr>
        <w:t>،2012، ص</w:t>
      </w:r>
      <w:r w:rsidRPr="00527AAB">
        <w:rPr>
          <w:rFonts w:ascii="Traditional Arabic" w:hAnsi="Traditional Arabic" w:cs="Traditional Arabic" w:hint="cs"/>
          <w:sz w:val="24"/>
          <w:szCs w:val="24"/>
          <w:rtl/>
          <w:lang w:bidi="ar-DZ"/>
        </w:rPr>
        <w:t xml:space="preserve"> 55.</w:t>
      </w:r>
    </w:p>
  </w:footnote>
  <w:footnote w:id="69">
    <w:p w:rsidR="000D7A05" w:rsidRPr="008844CC" w:rsidRDefault="000D7A05" w:rsidP="00C42188">
      <w:pPr>
        <w:pStyle w:val="Notedebasdepage"/>
        <w:bidi/>
        <w:jc w:val="left"/>
        <w:rPr>
          <w:rFonts w:ascii="Traditional Arabic" w:hAnsi="Traditional Arabic" w:cs="Traditional Arabic"/>
          <w:sz w:val="24"/>
          <w:szCs w:val="24"/>
          <w:rtl/>
          <w:lang w:bidi="ar-DZ"/>
        </w:rPr>
      </w:pPr>
      <w:r w:rsidRPr="008844CC">
        <w:rPr>
          <w:rStyle w:val="Appelnotedebasdep"/>
          <w:rFonts w:ascii="Traditional Arabic" w:hAnsi="Traditional Arabic" w:cs="Traditional Arabic"/>
          <w:sz w:val="24"/>
          <w:szCs w:val="24"/>
        </w:rPr>
        <w:footnoteRef/>
      </w:r>
      <w:r w:rsidRPr="008844CC">
        <w:rPr>
          <w:rFonts w:ascii="Traditional Arabic" w:hAnsi="Traditional Arabic" w:cs="Traditional Arabic"/>
          <w:sz w:val="24"/>
          <w:szCs w:val="24"/>
          <w:rtl/>
        </w:rPr>
        <w:t xml:space="preserve"> مصطفى بن ميري، علي فلاق، استراتيجية التوظيف الداخلي وأثرها في تحسين أداء العاملين – دراسة حالة مؤسسة </w:t>
      </w:r>
      <w:proofErr w:type="spellStart"/>
      <w:r w:rsidRPr="008844CC">
        <w:rPr>
          <w:rFonts w:ascii="Traditional Arabic" w:hAnsi="Traditional Arabic" w:cs="Traditional Arabic"/>
          <w:sz w:val="24"/>
          <w:szCs w:val="24"/>
          <w:rtl/>
        </w:rPr>
        <w:t>صيدال</w:t>
      </w:r>
      <w:proofErr w:type="spellEnd"/>
      <w:r w:rsidRPr="008844CC">
        <w:rPr>
          <w:rFonts w:ascii="Traditional Arabic" w:hAnsi="Traditional Arabic" w:cs="Traditional Arabic"/>
          <w:sz w:val="24"/>
          <w:szCs w:val="24"/>
          <w:rtl/>
        </w:rPr>
        <w:t xml:space="preserve"> وحدة إنتاج المدية-، مجلة مجاميع معرفية، المجلد 06، العد 02، 2020،</w:t>
      </w:r>
      <w:r w:rsidRPr="008844CC">
        <w:rPr>
          <w:rFonts w:ascii="Traditional Arabic" w:hAnsi="Traditional Arabic" w:cs="Traditional Arabic"/>
          <w:sz w:val="24"/>
          <w:szCs w:val="24"/>
          <w:rtl/>
          <w:lang w:bidi="ar-DZ"/>
        </w:rPr>
        <w:t xml:space="preserve"> ص 553.</w:t>
      </w:r>
    </w:p>
  </w:footnote>
  <w:footnote w:id="70">
    <w:p w:rsidR="008844CC" w:rsidRPr="008844CC" w:rsidRDefault="008844CC" w:rsidP="008844CC">
      <w:pPr>
        <w:pStyle w:val="Notedebasdepage"/>
        <w:bidi/>
        <w:jc w:val="left"/>
        <w:rPr>
          <w:rFonts w:hint="cs"/>
          <w:rtl/>
          <w:lang w:bidi="ar-DZ"/>
        </w:rPr>
      </w:pPr>
      <w:r w:rsidRPr="008844CC">
        <w:rPr>
          <w:rStyle w:val="Appelnotedebasdep"/>
          <w:rFonts w:ascii="Traditional Arabic" w:hAnsi="Traditional Arabic" w:cs="Traditional Arabic"/>
          <w:sz w:val="24"/>
          <w:szCs w:val="24"/>
        </w:rPr>
        <w:footnoteRef/>
      </w:r>
      <w:r w:rsidRPr="008844CC">
        <w:rPr>
          <w:rFonts w:ascii="Traditional Arabic" w:hAnsi="Traditional Arabic" w:cs="Traditional Arabic"/>
          <w:sz w:val="24"/>
          <w:szCs w:val="24"/>
        </w:rPr>
        <w:t xml:space="preserve"> </w:t>
      </w:r>
      <w:r w:rsidRPr="008844CC">
        <w:rPr>
          <w:rFonts w:ascii="Traditional Arabic" w:hAnsi="Traditional Arabic" w:cs="Traditional Arabic"/>
          <w:sz w:val="24"/>
          <w:szCs w:val="24"/>
          <w:rtl/>
          <w:lang w:bidi="ar-DZ"/>
        </w:rPr>
        <w:t xml:space="preserve"> المرجع نفسه، ص 554.</w:t>
      </w:r>
    </w:p>
  </w:footnote>
  <w:footnote w:id="71">
    <w:p w:rsidR="000D7A05" w:rsidRPr="006E38ED" w:rsidRDefault="000D7A05" w:rsidP="00C42188">
      <w:pPr>
        <w:pStyle w:val="Notedebasdepage"/>
        <w:bidi/>
        <w:jc w:val="left"/>
        <w:rPr>
          <w:rFonts w:ascii="Traditional Arabic" w:hAnsi="Traditional Arabic" w:cs="Traditional Arabic"/>
          <w:sz w:val="24"/>
          <w:szCs w:val="24"/>
          <w:rtl/>
          <w:lang w:bidi="ar-DZ"/>
        </w:rPr>
      </w:pPr>
      <w:r w:rsidRPr="006E38ED">
        <w:rPr>
          <w:rStyle w:val="Appelnotedebasdep"/>
          <w:rFonts w:ascii="Traditional Arabic" w:hAnsi="Traditional Arabic" w:cs="Traditional Arabic"/>
          <w:sz w:val="24"/>
          <w:szCs w:val="24"/>
        </w:rPr>
        <w:footnoteRef/>
      </w:r>
      <w:r w:rsidRPr="006E38ED">
        <w:rPr>
          <w:rFonts w:ascii="Traditional Arabic" w:hAnsi="Traditional Arabic" w:cs="Traditional Arabic"/>
          <w:sz w:val="24"/>
          <w:szCs w:val="24"/>
          <w:rtl/>
        </w:rPr>
        <w:t xml:space="preserve"> </w:t>
      </w:r>
      <w:r w:rsidRPr="006E38ED">
        <w:rPr>
          <w:rFonts w:ascii="Traditional Arabic" w:hAnsi="Traditional Arabic" w:cs="Traditional Arabic"/>
          <w:sz w:val="24"/>
          <w:szCs w:val="24"/>
          <w:rtl/>
          <w:lang w:bidi="ar-DZ"/>
        </w:rPr>
        <w:t>علي يونس ميا، قياس أثر التدريب في أداء العاملين، مجلة جامعة تشرين للبحوث والدراسات العليا، جامعة تشرين، سوريا، المجلد 31، العدد 01، 2009، ص 07.</w:t>
      </w:r>
    </w:p>
  </w:footnote>
  <w:footnote w:id="72">
    <w:p w:rsidR="000D7A05" w:rsidRPr="006E38ED" w:rsidRDefault="000D7A05" w:rsidP="00C42188">
      <w:pPr>
        <w:pStyle w:val="Notedebasdepage"/>
        <w:bidi/>
        <w:jc w:val="left"/>
        <w:rPr>
          <w:rFonts w:ascii="Traditional Arabic" w:hAnsi="Traditional Arabic" w:cs="Traditional Arabic"/>
          <w:sz w:val="24"/>
          <w:szCs w:val="24"/>
          <w:rtl/>
          <w:lang w:bidi="ar-DZ"/>
        </w:rPr>
      </w:pPr>
      <w:r w:rsidRPr="006E38ED">
        <w:rPr>
          <w:rStyle w:val="Appelnotedebasdep"/>
          <w:rFonts w:ascii="Traditional Arabic" w:hAnsi="Traditional Arabic" w:cs="Traditional Arabic"/>
          <w:sz w:val="24"/>
          <w:szCs w:val="24"/>
        </w:rPr>
        <w:footnoteRef/>
      </w:r>
      <w:r w:rsidRPr="006E38ED">
        <w:rPr>
          <w:rFonts w:ascii="Traditional Arabic" w:hAnsi="Traditional Arabic" w:cs="Traditional Arabic"/>
          <w:sz w:val="24"/>
          <w:szCs w:val="24"/>
          <w:rtl/>
          <w:lang w:bidi="ar-DZ"/>
        </w:rPr>
        <w:t xml:space="preserve"> </w:t>
      </w:r>
      <w:r w:rsidRPr="006E38ED">
        <w:rPr>
          <w:rFonts w:ascii="Traditional Arabic" w:hAnsi="Traditional Arabic" w:cs="Traditional Arabic"/>
          <w:sz w:val="24"/>
          <w:szCs w:val="24"/>
          <w:rtl/>
        </w:rPr>
        <w:t>إبراهيم محمد المحاسنة، إدارة وتقييم الأداء الوظيفي بين النظرية والتطبيق، دار جرير، عمان، ط1، 2013، ص 108.</w:t>
      </w:r>
    </w:p>
  </w:footnote>
  <w:footnote w:id="73">
    <w:p w:rsidR="000D7A05" w:rsidRPr="007A6F0A" w:rsidRDefault="000D7A05" w:rsidP="00C42188">
      <w:pPr>
        <w:pStyle w:val="Notedebasdepage"/>
        <w:bidi/>
        <w:jc w:val="left"/>
        <w:rPr>
          <w:rFonts w:ascii="Traditional Arabic" w:hAnsi="Traditional Arabic" w:cs="Traditional Arabic"/>
          <w:sz w:val="24"/>
          <w:szCs w:val="24"/>
          <w:rtl/>
          <w:lang w:bidi="ar-DZ"/>
        </w:rPr>
      </w:pPr>
      <w:r w:rsidRPr="007A6F0A">
        <w:rPr>
          <w:rStyle w:val="Appelnotedebasdep"/>
          <w:rFonts w:ascii="Traditional Arabic" w:hAnsi="Traditional Arabic" w:cs="Traditional Arabic"/>
          <w:sz w:val="24"/>
          <w:szCs w:val="24"/>
        </w:rPr>
        <w:footnoteRef/>
      </w:r>
      <w:r w:rsidRPr="007A6F0A">
        <w:rPr>
          <w:rFonts w:ascii="Traditional Arabic" w:hAnsi="Traditional Arabic" w:cs="Traditional Arabic"/>
          <w:sz w:val="24"/>
          <w:szCs w:val="24"/>
          <w:rtl/>
          <w:lang w:bidi="ar-DZ"/>
        </w:rPr>
        <w:t xml:space="preserve"> المرجع نفسه، ص 114.</w:t>
      </w:r>
    </w:p>
  </w:footnote>
  <w:footnote w:id="74">
    <w:p w:rsidR="000D7A05" w:rsidRDefault="000D7A05" w:rsidP="00C42188">
      <w:pPr>
        <w:pStyle w:val="Notedebasdepage"/>
        <w:bidi/>
        <w:jc w:val="left"/>
        <w:rPr>
          <w:rtl/>
          <w:lang w:bidi="ar-DZ"/>
        </w:rPr>
      </w:pPr>
      <w:r w:rsidRPr="007A6F0A">
        <w:rPr>
          <w:rStyle w:val="Appelnotedebasdep"/>
          <w:rFonts w:ascii="Traditional Arabic" w:hAnsi="Traditional Arabic" w:cs="Traditional Arabic"/>
          <w:sz w:val="24"/>
          <w:szCs w:val="24"/>
        </w:rPr>
        <w:footnoteRef/>
      </w:r>
      <w:r w:rsidRPr="007A6F0A">
        <w:rPr>
          <w:rFonts w:ascii="Traditional Arabic" w:hAnsi="Traditional Arabic" w:cs="Traditional Arabic"/>
          <w:sz w:val="24"/>
          <w:szCs w:val="24"/>
          <w:rtl/>
          <w:lang w:bidi="ar-DZ"/>
        </w:rPr>
        <w:t xml:space="preserve"> </w:t>
      </w:r>
      <w:r w:rsidRPr="007A6F0A">
        <w:rPr>
          <w:rFonts w:ascii="Traditional Arabic" w:hAnsi="Traditional Arabic" w:cs="Traditional Arabic"/>
          <w:sz w:val="24"/>
          <w:szCs w:val="24"/>
          <w:rtl/>
        </w:rPr>
        <w:t>راوية حسن، إدارة الموارد البشرية، الدار الجامعية</w:t>
      </w:r>
      <w:r>
        <w:rPr>
          <w:rFonts w:ascii="Traditional Arabic" w:hAnsi="Traditional Arabic" w:cs="Traditional Arabic" w:hint="cs"/>
          <w:sz w:val="24"/>
          <w:szCs w:val="24"/>
          <w:rtl/>
        </w:rPr>
        <w:t>،</w:t>
      </w:r>
      <w:r w:rsidRPr="007A6F0A">
        <w:rPr>
          <w:rFonts w:ascii="Traditional Arabic" w:hAnsi="Traditional Arabic" w:cs="Traditional Arabic"/>
          <w:sz w:val="24"/>
          <w:szCs w:val="24"/>
          <w:rtl/>
        </w:rPr>
        <w:t xml:space="preserve"> الإسكندرية، مصر،2000، ص 3.</w:t>
      </w:r>
    </w:p>
  </w:footnote>
  <w:footnote w:id="75">
    <w:p w:rsidR="000D7A05" w:rsidRDefault="000D7A05" w:rsidP="00C42188">
      <w:pPr>
        <w:pStyle w:val="Notedebasdepage"/>
        <w:bidi/>
        <w:ind w:left="-2"/>
        <w:jc w:val="left"/>
        <w:rPr>
          <w:rtl/>
        </w:rPr>
      </w:pPr>
      <w:r w:rsidRPr="00087321">
        <w:rPr>
          <w:rStyle w:val="Appelnotedebasdep"/>
          <w:rFonts w:ascii="Traditional Arabic" w:hAnsi="Traditional Arabic" w:cs="Traditional Arabic"/>
          <w:sz w:val="24"/>
          <w:szCs w:val="24"/>
        </w:rPr>
        <w:footnoteRef/>
      </w:r>
      <w:r w:rsidRPr="00087321">
        <w:rPr>
          <w:rFonts w:ascii="Traditional Arabic" w:hAnsi="Traditional Arabic" w:cs="Traditional Arabic"/>
          <w:sz w:val="24"/>
          <w:szCs w:val="24"/>
        </w:rPr>
        <w:t xml:space="preserve"> </w:t>
      </w:r>
      <w:r w:rsidRPr="00087321">
        <w:rPr>
          <w:rFonts w:ascii="Traditional Arabic" w:hAnsi="Traditional Arabic" w:cs="Traditional Arabic"/>
          <w:sz w:val="24"/>
          <w:szCs w:val="24"/>
          <w:rtl/>
        </w:rPr>
        <w:t xml:space="preserve"> موقع المديرية العامة للضرائب عبر الانترنيت</w:t>
      </w:r>
      <w:r>
        <w:rPr>
          <w:rFonts w:hint="cs"/>
          <w:rtl/>
        </w:rPr>
        <w:t xml:space="preserve"> </w:t>
      </w:r>
      <w:r w:rsidRPr="00087321">
        <w:rPr>
          <w:rFonts w:asciiTheme="majorBidi" w:hAnsiTheme="majorBidi" w:cstheme="majorBidi"/>
        </w:rPr>
        <w:t>https://www.mfdgi.gov.dz</w:t>
      </w:r>
      <w:r w:rsidRPr="00087321">
        <w:rPr>
          <w:rFonts w:asciiTheme="majorBidi" w:hAnsiTheme="majorBidi" w:cstheme="majorBidi"/>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Pr="009762C4" w:rsidRDefault="000D7A05" w:rsidP="009762C4">
    <w:pPr>
      <w:pStyle w:val="En-tte"/>
      <w:jc w:val="both"/>
      <w:rPr>
        <w:lang w:bidi="ar-DZ"/>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Default="000D7A05">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Pr="00C42188" w:rsidRDefault="000D7A05" w:rsidP="00C42188">
    <w:pPr>
      <w:pStyle w:val="En-tte"/>
      <w:pBdr>
        <w:bottom w:val="thickThinSmallGap" w:sz="24" w:space="0" w:color="823B0B" w:themeColor="accent2" w:themeShade="7F"/>
      </w:pBdr>
      <w:tabs>
        <w:tab w:val="clear" w:pos="4536"/>
        <w:tab w:val="center" w:pos="1701"/>
      </w:tabs>
      <w:bidi/>
      <w:jc w:val="center"/>
      <w:rPr>
        <w:rFonts w:ascii="Traditional Arabic" w:hAnsi="Traditional Arabic" w:cs="Traditional Arabic"/>
        <w:lang w:bidi="ar-DZ"/>
      </w:rPr>
    </w:pPr>
    <w:r w:rsidRPr="00C42188">
      <w:rPr>
        <w:rFonts w:ascii="Traditional Arabic" w:eastAsiaTheme="majorEastAsia" w:hAnsi="Traditional Arabic" w:cs="Traditional Arabic"/>
        <w:b/>
        <w:bCs/>
        <w:sz w:val="32"/>
        <w:szCs w:val="32"/>
        <w:rtl/>
      </w:rPr>
      <w:t>الفصل الثاني:</w:t>
    </w:r>
    <w:r w:rsidRPr="00C42188">
      <w:rPr>
        <w:rFonts w:ascii="Traditional Arabic" w:eastAsiaTheme="majorEastAsia" w:hAnsi="Traditional Arabic" w:cs="Traditional Arabic" w:hint="cs"/>
        <w:b/>
        <w:bCs/>
        <w:sz w:val="32"/>
        <w:szCs w:val="32"/>
        <w:rtl/>
      </w:rPr>
      <w:tab/>
    </w:r>
    <w:r w:rsidRPr="00C42188">
      <w:rPr>
        <w:rFonts w:ascii="Traditional Arabic" w:eastAsiaTheme="majorEastAsia" w:hAnsi="Traditional Arabic" w:cs="Traditional Arabic" w:hint="cs"/>
        <w:b/>
        <w:bCs/>
        <w:sz w:val="32"/>
        <w:szCs w:val="32"/>
        <w:rtl/>
      </w:rPr>
      <w:tab/>
    </w:r>
    <w:r w:rsidRPr="00C42188">
      <w:rPr>
        <w:rFonts w:ascii="Traditional Arabic" w:eastAsiaTheme="majorEastAsia" w:hAnsi="Traditional Arabic" w:cs="Traditional Arabic"/>
        <w:b/>
        <w:bCs/>
        <w:sz w:val="32"/>
        <w:szCs w:val="32"/>
        <w:rtl/>
      </w:rPr>
      <w:t xml:space="preserve"> مدخل عام لأداء المؤسسة وعلاقته بالاستراتيجيات الحديثة للموارد البشرية</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Pr="00623DCD" w:rsidRDefault="000D7A05" w:rsidP="001C01A9">
    <w:pPr>
      <w:pStyle w:val="En-tte"/>
      <w:pBdr>
        <w:bottom w:val="thickThinSmallGap" w:sz="24" w:space="1" w:color="823B0B" w:themeColor="accent2" w:themeShade="7F"/>
      </w:pBdr>
      <w:bidi/>
      <w:jc w:val="center"/>
      <w:rPr>
        <w:rFonts w:ascii="Traditional Arabic" w:eastAsiaTheme="majorEastAsia" w:hAnsi="Traditional Arabic" w:cs="Traditional Arabic"/>
        <w:b/>
        <w:bCs/>
        <w:sz w:val="32"/>
        <w:szCs w:val="32"/>
        <w:rtl/>
        <w:lang w:bidi="ar-DZ"/>
      </w:rPr>
    </w:pPr>
    <w:r w:rsidRPr="00B572E0">
      <w:rPr>
        <w:rFonts w:ascii="Traditional Arabic" w:eastAsiaTheme="majorEastAsia" w:hAnsi="Traditional Arabic" w:cs="Traditional Arabic"/>
        <w:b/>
        <w:bCs/>
        <w:sz w:val="32"/>
        <w:szCs w:val="32"/>
        <w:rtl/>
      </w:rPr>
      <w:t xml:space="preserve">الفصل </w:t>
    </w:r>
    <w:r w:rsidRPr="00B572E0">
      <w:rPr>
        <w:rFonts w:ascii="Traditional Arabic" w:eastAsiaTheme="majorEastAsia" w:hAnsi="Traditional Arabic" w:cs="Traditional Arabic"/>
        <w:b/>
        <w:bCs/>
        <w:sz w:val="32"/>
        <w:szCs w:val="32"/>
        <w:rtl/>
        <w:lang w:bidi="ar-DZ"/>
      </w:rPr>
      <w:t>الثالث</w:t>
    </w:r>
    <w:r w:rsidRPr="00B572E0">
      <w:rPr>
        <w:rFonts w:ascii="Traditional Arabic" w:eastAsiaTheme="majorEastAsia" w:hAnsi="Traditional Arabic" w:cs="Traditional Arabic"/>
        <w:b/>
        <w:bCs/>
        <w:sz w:val="32"/>
        <w:szCs w:val="32"/>
        <w:rtl/>
      </w:rPr>
      <w:t>:</w:t>
    </w:r>
    <w:r>
      <w:rPr>
        <w:rFonts w:ascii="Traditional Arabic" w:eastAsiaTheme="majorEastAsia" w:hAnsi="Traditional Arabic" w:cs="Traditional Arabic" w:hint="cs"/>
        <w:b/>
        <w:bCs/>
        <w:sz w:val="32"/>
        <w:szCs w:val="32"/>
        <w:rtl/>
      </w:rPr>
      <w:tab/>
    </w:r>
    <w:r>
      <w:rPr>
        <w:rFonts w:ascii="Traditional Arabic" w:eastAsiaTheme="majorEastAsia" w:hAnsi="Traditional Arabic" w:cs="Traditional Arabic" w:hint="cs"/>
        <w:b/>
        <w:bCs/>
        <w:sz w:val="32"/>
        <w:szCs w:val="32"/>
        <w:rtl/>
      </w:rPr>
      <w:tab/>
    </w:r>
    <w:r w:rsidRPr="00B572E0">
      <w:rPr>
        <w:rFonts w:ascii="Traditional Arabic" w:eastAsiaTheme="majorEastAsia" w:hAnsi="Traditional Arabic" w:cs="Traditional Arabic"/>
        <w:b/>
        <w:bCs/>
        <w:sz w:val="32"/>
        <w:szCs w:val="32"/>
        <w:rtl/>
      </w:rPr>
      <w:t xml:space="preserve"> </w:t>
    </w:r>
    <w:r w:rsidRPr="00225B8D">
      <w:rPr>
        <w:rFonts w:ascii="Traditional Arabic" w:eastAsiaTheme="majorEastAsia" w:hAnsi="Traditional Arabic" w:cs="Traditional Arabic" w:hint="eastAsia"/>
        <w:b/>
        <w:bCs/>
        <w:sz w:val="32"/>
        <w:szCs w:val="32"/>
        <w:rtl/>
      </w:rPr>
      <w:t>دراسة</w:t>
    </w:r>
    <w:r w:rsidRPr="00225B8D">
      <w:rPr>
        <w:rFonts w:ascii="Traditional Arabic" w:eastAsiaTheme="majorEastAsia" w:hAnsi="Traditional Arabic" w:cs="Traditional Arabic"/>
        <w:b/>
        <w:bCs/>
        <w:sz w:val="32"/>
        <w:szCs w:val="32"/>
        <w:rtl/>
      </w:rPr>
      <w:t xml:space="preserve"> </w:t>
    </w:r>
    <w:r w:rsidRPr="00225B8D">
      <w:rPr>
        <w:rFonts w:ascii="Traditional Arabic" w:eastAsiaTheme="majorEastAsia" w:hAnsi="Traditional Arabic" w:cs="Traditional Arabic" w:hint="eastAsia"/>
        <w:b/>
        <w:bCs/>
        <w:sz w:val="32"/>
        <w:szCs w:val="32"/>
        <w:rtl/>
      </w:rPr>
      <w:t>حالة</w:t>
    </w:r>
    <w:r w:rsidRPr="00225B8D">
      <w:rPr>
        <w:rFonts w:ascii="Traditional Arabic" w:eastAsiaTheme="majorEastAsia" w:hAnsi="Traditional Arabic" w:cs="Traditional Arabic"/>
        <w:b/>
        <w:bCs/>
        <w:sz w:val="32"/>
        <w:szCs w:val="32"/>
        <w:rtl/>
      </w:rPr>
      <w:t xml:space="preserve"> </w:t>
    </w:r>
    <w:r w:rsidRPr="00225B8D">
      <w:rPr>
        <w:rFonts w:ascii="Traditional Arabic" w:eastAsiaTheme="majorEastAsia" w:hAnsi="Traditional Arabic" w:cs="Traditional Arabic" w:hint="eastAsia"/>
        <w:b/>
        <w:bCs/>
        <w:sz w:val="32"/>
        <w:szCs w:val="32"/>
        <w:rtl/>
      </w:rPr>
      <w:t>مركز</w:t>
    </w:r>
    <w:r w:rsidRPr="00225B8D">
      <w:rPr>
        <w:rFonts w:ascii="Traditional Arabic" w:eastAsiaTheme="majorEastAsia" w:hAnsi="Traditional Arabic" w:cs="Traditional Arabic"/>
        <w:b/>
        <w:bCs/>
        <w:sz w:val="32"/>
        <w:szCs w:val="32"/>
        <w:rtl/>
      </w:rPr>
      <w:t xml:space="preserve"> </w:t>
    </w:r>
    <w:r w:rsidRPr="00225B8D">
      <w:rPr>
        <w:rFonts w:ascii="Traditional Arabic" w:eastAsiaTheme="majorEastAsia" w:hAnsi="Traditional Arabic" w:cs="Traditional Arabic" w:hint="eastAsia"/>
        <w:b/>
        <w:bCs/>
        <w:sz w:val="32"/>
        <w:szCs w:val="32"/>
        <w:rtl/>
      </w:rPr>
      <w:t>الضرائب</w:t>
    </w:r>
    <w:r w:rsidRPr="00225B8D">
      <w:rPr>
        <w:rFonts w:ascii="Traditional Arabic" w:eastAsiaTheme="majorEastAsia" w:hAnsi="Traditional Arabic" w:cs="Traditional Arabic"/>
        <w:b/>
        <w:bCs/>
        <w:sz w:val="32"/>
        <w:szCs w:val="32"/>
        <w:rtl/>
      </w:rPr>
      <w:t xml:space="preserve"> </w:t>
    </w:r>
    <w:r>
      <w:rPr>
        <w:rFonts w:ascii="Traditional Arabic" w:eastAsiaTheme="majorEastAsia" w:hAnsi="Traditional Arabic" w:cs="Traditional Arabic" w:hint="cs"/>
        <w:b/>
        <w:bCs/>
        <w:sz w:val="32"/>
        <w:szCs w:val="32"/>
        <w:rtl/>
      </w:rPr>
      <w:t>-</w:t>
    </w:r>
    <w:r w:rsidRPr="00225B8D">
      <w:rPr>
        <w:rFonts w:ascii="Traditional Arabic" w:eastAsiaTheme="majorEastAsia" w:hAnsi="Traditional Arabic" w:cs="Traditional Arabic" w:hint="eastAsia"/>
        <w:b/>
        <w:bCs/>
        <w:sz w:val="32"/>
        <w:szCs w:val="32"/>
        <w:rtl/>
      </w:rPr>
      <w:t>الطارف</w:t>
    </w:r>
    <w:r w:rsidRPr="00225B8D">
      <w:rPr>
        <w:rFonts w:ascii="Traditional Arabic" w:eastAsiaTheme="majorEastAsia" w:hAnsi="Traditional Arabic" w:cs="Traditional Arabic"/>
        <w:b/>
        <w:bCs/>
        <w:sz w:val="32"/>
        <w:szCs w:val="32"/>
        <w:rtl/>
      </w:rPr>
      <w:t>-</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Pr="00623DCD" w:rsidRDefault="000D7A05" w:rsidP="0002538C">
    <w:pPr>
      <w:pStyle w:val="En-tte"/>
      <w:pBdr>
        <w:bottom w:val="thickThinSmallGap" w:sz="24" w:space="1" w:color="823B0B" w:themeColor="accent2" w:themeShade="7F"/>
      </w:pBdr>
      <w:bidi/>
      <w:jc w:val="center"/>
      <w:rPr>
        <w:rFonts w:ascii="Traditional Arabic" w:eastAsiaTheme="majorEastAsia" w:hAnsi="Traditional Arabic" w:cs="Traditional Arabic"/>
        <w:b/>
        <w:bCs/>
        <w:sz w:val="32"/>
        <w:szCs w:val="32"/>
        <w:rtl/>
        <w:lang w:bidi="ar-DZ"/>
      </w:rPr>
    </w:pPr>
    <w:r w:rsidRPr="00B572E0">
      <w:rPr>
        <w:rFonts w:ascii="Traditional Arabic" w:eastAsiaTheme="majorEastAsia" w:hAnsi="Traditional Arabic" w:cs="Traditional Arabic"/>
        <w:b/>
        <w:bCs/>
        <w:sz w:val="32"/>
        <w:szCs w:val="32"/>
        <w:rtl/>
      </w:rPr>
      <w:t xml:space="preserve">الفصل </w:t>
    </w:r>
    <w:r w:rsidRPr="00B572E0">
      <w:rPr>
        <w:rFonts w:ascii="Traditional Arabic" w:eastAsiaTheme="majorEastAsia" w:hAnsi="Traditional Arabic" w:cs="Traditional Arabic"/>
        <w:b/>
        <w:bCs/>
        <w:sz w:val="32"/>
        <w:szCs w:val="32"/>
        <w:rtl/>
        <w:lang w:bidi="ar-DZ"/>
      </w:rPr>
      <w:t>الثالث</w:t>
    </w:r>
    <w:r w:rsidRPr="00B572E0">
      <w:rPr>
        <w:rFonts w:ascii="Traditional Arabic" w:eastAsiaTheme="majorEastAsia" w:hAnsi="Traditional Arabic" w:cs="Traditional Arabic"/>
        <w:b/>
        <w:bCs/>
        <w:sz w:val="32"/>
        <w:szCs w:val="32"/>
        <w:rtl/>
      </w:rPr>
      <w:t>:</w:t>
    </w:r>
    <w:r>
      <w:rPr>
        <w:rFonts w:ascii="Traditional Arabic" w:eastAsiaTheme="majorEastAsia" w:hAnsi="Traditional Arabic" w:cs="Traditional Arabic" w:hint="cs"/>
        <w:b/>
        <w:bCs/>
        <w:sz w:val="32"/>
        <w:szCs w:val="32"/>
        <w:rtl/>
      </w:rPr>
      <w:tab/>
    </w:r>
    <w:r>
      <w:rPr>
        <w:rFonts w:ascii="Traditional Arabic" w:eastAsiaTheme="majorEastAsia" w:hAnsi="Traditional Arabic" w:cs="Traditional Arabic" w:hint="cs"/>
        <w:b/>
        <w:bCs/>
        <w:sz w:val="32"/>
        <w:szCs w:val="32"/>
        <w:rtl/>
      </w:rPr>
      <w:tab/>
    </w:r>
    <w:r w:rsidRPr="00B572E0">
      <w:rPr>
        <w:rFonts w:ascii="Traditional Arabic" w:eastAsiaTheme="majorEastAsia" w:hAnsi="Traditional Arabic" w:cs="Traditional Arabic"/>
        <w:b/>
        <w:bCs/>
        <w:sz w:val="32"/>
        <w:szCs w:val="32"/>
        <w:rtl/>
      </w:rPr>
      <w:t xml:space="preserve"> </w:t>
    </w:r>
    <w:r w:rsidRPr="00225B8D">
      <w:rPr>
        <w:rFonts w:ascii="Traditional Arabic" w:eastAsiaTheme="majorEastAsia" w:hAnsi="Traditional Arabic" w:cs="Traditional Arabic" w:hint="eastAsia"/>
        <w:b/>
        <w:bCs/>
        <w:sz w:val="32"/>
        <w:szCs w:val="32"/>
        <w:rtl/>
      </w:rPr>
      <w:t>دراسة</w:t>
    </w:r>
    <w:r w:rsidRPr="00225B8D">
      <w:rPr>
        <w:rFonts w:ascii="Traditional Arabic" w:eastAsiaTheme="majorEastAsia" w:hAnsi="Traditional Arabic" w:cs="Traditional Arabic"/>
        <w:b/>
        <w:bCs/>
        <w:sz w:val="32"/>
        <w:szCs w:val="32"/>
        <w:rtl/>
      </w:rPr>
      <w:t xml:space="preserve"> </w:t>
    </w:r>
    <w:r w:rsidRPr="00225B8D">
      <w:rPr>
        <w:rFonts w:ascii="Traditional Arabic" w:eastAsiaTheme="majorEastAsia" w:hAnsi="Traditional Arabic" w:cs="Traditional Arabic" w:hint="eastAsia"/>
        <w:b/>
        <w:bCs/>
        <w:sz w:val="32"/>
        <w:szCs w:val="32"/>
        <w:rtl/>
      </w:rPr>
      <w:t>حالة</w:t>
    </w:r>
    <w:r w:rsidRPr="00225B8D">
      <w:rPr>
        <w:rFonts w:ascii="Traditional Arabic" w:eastAsiaTheme="majorEastAsia" w:hAnsi="Traditional Arabic" w:cs="Traditional Arabic"/>
        <w:b/>
        <w:bCs/>
        <w:sz w:val="32"/>
        <w:szCs w:val="32"/>
        <w:rtl/>
      </w:rPr>
      <w:t xml:space="preserve"> </w:t>
    </w:r>
    <w:r>
      <w:rPr>
        <w:rFonts w:ascii="Traditional Arabic" w:eastAsiaTheme="majorEastAsia" w:hAnsi="Traditional Arabic" w:cs="Traditional Arabic" w:hint="cs"/>
        <w:b/>
        <w:bCs/>
        <w:sz w:val="32"/>
        <w:szCs w:val="32"/>
        <w:rtl/>
      </w:rPr>
      <w:t>م</w:t>
    </w:r>
    <w:r w:rsidR="0002538C">
      <w:rPr>
        <w:rFonts w:ascii="Traditional Arabic" w:eastAsiaTheme="majorEastAsia" w:hAnsi="Traditional Arabic" w:cs="Traditional Arabic" w:hint="cs"/>
        <w:b/>
        <w:bCs/>
        <w:sz w:val="32"/>
        <w:szCs w:val="32"/>
        <w:rtl/>
      </w:rPr>
      <w:t>ركز</w:t>
    </w:r>
    <w:r w:rsidRPr="00225B8D">
      <w:rPr>
        <w:rFonts w:ascii="Traditional Arabic" w:eastAsiaTheme="majorEastAsia" w:hAnsi="Traditional Arabic" w:cs="Traditional Arabic"/>
        <w:b/>
        <w:bCs/>
        <w:sz w:val="32"/>
        <w:szCs w:val="32"/>
        <w:rtl/>
      </w:rPr>
      <w:t xml:space="preserve"> </w:t>
    </w:r>
    <w:r w:rsidRPr="00225B8D">
      <w:rPr>
        <w:rFonts w:ascii="Traditional Arabic" w:eastAsiaTheme="majorEastAsia" w:hAnsi="Traditional Arabic" w:cs="Traditional Arabic" w:hint="eastAsia"/>
        <w:b/>
        <w:bCs/>
        <w:sz w:val="32"/>
        <w:szCs w:val="32"/>
        <w:rtl/>
      </w:rPr>
      <w:t>الضرائب</w:t>
    </w:r>
    <w:r w:rsidRPr="00225B8D">
      <w:rPr>
        <w:rFonts w:ascii="Traditional Arabic" w:eastAsiaTheme="majorEastAsia" w:hAnsi="Traditional Arabic" w:cs="Traditional Arabic"/>
        <w:b/>
        <w:bCs/>
        <w:sz w:val="32"/>
        <w:szCs w:val="32"/>
        <w:rtl/>
      </w:rPr>
      <w:t xml:space="preserve"> </w:t>
    </w:r>
    <w:r>
      <w:rPr>
        <w:rFonts w:ascii="Traditional Arabic" w:eastAsiaTheme="majorEastAsia" w:hAnsi="Traditional Arabic" w:cs="Traditional Arabic" w:hint="cs"/>
        <w:b/>
        <w:bCs/>
        <w:sz w:val="32"/>
        <w:szCs w:val="32"/>
        <w:rtl/>
      </w:rPr>
      <w:t>لولاية الطارف</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Pr="00F44A19" w:rsidRDefault="000D7A05" w:rsidP="00F44A19">
    <w:pPr>
      <w:pStyle w:val="En-tte"/>
      <w:rPr>
        <w:rtl/>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Pr="00F44A19" w:rsidRDefault="000D7A05" w:rsidP="00F44A19">
    <w:pPr>
      <w:pStyle w:val="En-tte"/>
      <w:pBdr>
        <w:bottom w:val="thickThinSmallGap" w:sz="24" w:space="1" w:color="823B0B" w:themeColor="accent2" w:themeShade="7F"/>
      </w:pBdr>
      <w:bidi/>
      <w:jc w:val="left"/>
      <w:rPr>
        <w:rFonts w:ascii="Traditional Arabic" w:eastAsiaTheme="majorEastAsia" w:hAnsi="Traditional Arabic" w:cs="Traditional Arabic"/>
        <w:b/>
        <w:bCs/>
        <w:sz w:val="32"/>
        <w:szCs w:val="32"/>
        <w:rtl/>
        <w:lang w:bidi="ar-DZ"/>
      </w:rPr>
    </w:pPr>
    <w:r>
      <w:rPr>
        <w:rFonts w:ascii="Traditional Arabic" w:eastAsiaTheme="majorEastAsia" w:hAnsi="Traditional Arabic" w:cs="Traditional Arabic" w:hint="cs"/>
        <w:b/>
        <w:bCs/>
        <w:sz w:val="32"/>
        <w:szCs w:val="32"/>
        <w:rtl/>
      </w:rPr>
      <w:t>الخاتمة العامة</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Pr="00E70D57" w:rsidRDefault="000D7A05" w:rsidP="00E70D57">
    <w:pPr>
      <w:pStyle w:val="En-tte"/>
      <w:rPr>
        <w:rtl/>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Pr="00E70D57" w:rsidRDefault="000D7A05" w:rsidP="00E70D57">
    <w:pPr>
      <w:pStyle w:val="En-tte"/>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Pr="009762C4" w:rsidRDefault="000D7A05" w:rsidP="009762C4">
    <w:pPr>
      <w:pStyle w:val="En-tte"/>
      <w:jc w:val="both"/>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Pr="000E2570" w:rsidRDefault="000D7A05" w:rsidP="000E2570">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Pr="000E2570" w:rsidRDefault="000D7A05" w:rsidP="000E2570">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Pr="000E2570" w:rsidRDefault="000D7A05" w:rsidP="00622B7C">
    <w:pPr>
      <w:pStyle w:val="En-tte"/>
      <w:pBdr>
        <w:bottom w:val="thickThinSmallGap" w:sz="24" w:space="1" w:color="823B0B" w:themeColor="accent2" w:themeShade="7F"/>
      </w:pBdr>
      <w:jc w:val="center"/>
      <w:rPr>
        <w:rFonts w:ascii="Traditional Arabic" w:eastAsiaTheme="majorEastAsia" w:hAnsi="Traditional Arabic" w:cs="Traditional Arabic"/>
        <w:b/>
        <w:bCs/>
        <w:sz w:val="32"/>
        <w:szCs w:val="32"/>
      </w:rPr>
    </w:pPr>
    <w:r w:rsidRPr="000E2570">
      <w:rPr>
        <w:rFonts w:ascii="Traditional Arabic" w:eastAsiaTheme="majorEastAsia" w:hAnsi="Traditional Arabic" w:cs="Traditional Arabic"/>
        <w:b/>
        <w:bCs/>
        <w:sz w:val="32"/>
        <w:szCs w:val="32"/>
        <w:rtl/>
      </w:rPr>
      <w:t>فهرس المحتويات</w:t>
    </w:r>
  </w:p>
  <w:p w:rsidR="000D7A05" w:rsidRDefault="000D7A05">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Default="000D7A05">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Pr="000E2570" w:rsidRDefault="000D7A05" w:rsidP="009E3311">
    <w:pPr>
      <w:pStyle w:val="En-tte"/>
      <w:pBdr>
        <w:bottom w:val="thickThinSmallGap" w:sz="24" w:space="1" w:color="823B0B" w:themeColor="accent2" w:themeShade="7F"/>
      </w:pBdr>
      <w:bidi/>
      <w:jc w:val="left"/>
      <w:rPr>
        <w:rFonts w:ascii="Traditional Arabic" w:eastAsiaTheme="majorEastAsia" w:hAnsi="Traditional Arabic" w:cs="Traditional Arabic"/>
        <w:b/>
        <w:bCs/>
        <w:sz w:val="32"/>
        <w:szCs w:val="32"/>
      </w:rPr>
    </w:pPr>
    <w:r w:rsidRPr="000E2570">
      <w:rPr>
        <w:rFonts w:ascii="Traditional Arabic" w:eastAsiaTheme="majorEastAsia" w:hAnsi="Traditional Arabic" w:cs="Traditional Arabic"/>
        <w:b/>
        <w:bCs/>
        <w:sz w:val="32"/>
        <w:szCs w:val="32"/>
        <w:rtl/>
      </w:rPr>
      <w:t>المقدمة العامة</w:t>
    </w:r>
  </w:p>
  <w:p w:rsidR="000D7A05" w:rsidRDefault="000D7A05">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Default="000D7A05">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A05" w:rsidRPr="00434E0C" w:rsidRDefault="000D7A05" w:rsidP="002E017F">
    <w:pPr>
      <w:pStyle w:val="En-tte"/>
      <w:pBdr>
        <w:bottom w:val="thickThinSmallGap" w:sz="24" w:space="1" w:color="823B0B" w:themeColor="accent2" w:themeShade="7F"/>
      </w:pBdr>
      <w:tabs>
        <w:tab w:val="clear" w:pos="4536"/>
        <w:tab w:val="clear" w:pos="9072"/>
      </w:tabs>
      <w:bidi/>
      <w:jc w:val="center"/>
      <w:rPr>
        <w:rFonts w:ascii="Traditional Arabic" w:eastAsiaTheme="majorEastAsia" w:hAnsi="Traditional Arabic" w:cs="Traditional Arabic"/>
        <w:b/>
        <w:bCs/>
        <w:sz w:val="32"/>
        <w:szCs w:val="32"/>
      </w:rPr>
    </w:pPr>
    <w:r w:rsidRPr="00434E0C">
      <w:rPr>
        <w:rFonts w:ascii="Traditional Arabic" w:eastAsiaTheme="majorEastAsia" w:hAnsi="Traditional Arabic" w:cs="Traditional Arabic"/>
        <w:b/>
        <w:bCs/>
        <w:sz w:val="32"/>
        <w:szCs w:val="32"/>
        <w:rtl/>
      </w:rPr>
      <w:t>الفصل الأول</w:t>
    </w:r>
    <w:r>
      <w:rPr>
        <w:rFonts w:ascii="Traditional Arabic" w:eastAsiaTheme="majorEastAsia" w:hAnsi="Traditional Arabic" w:cs="Traditional Arabic" w:hint="cs"/>
        <w:b/>
        <w:bCs/>
        <w:sz w:val="32"/>
        <w:szCs w:val="32"/>
        <w:rtl/>
      </w:rPr>
      <w:tab/>
    </w:r>
    <w:r>
      <w:rPr>
        <w:rFonts w:ascii="Traditional Arabic" w:eastAsiaTheme="majorEastAsia" w:hAnsi="Traditional Arabic" w:cs="Traditional Arabic" w:hint="cs"/>
        <w:b/>
        <w:bCs/>
        <w:sz w:val="32"/>
        <w:szCs w:val="32"/>
        <w:rtl/>
      </w:rPr>
      <w:tab/>
    </w:r>
    <w:r>
      <w:rPr>
        <w:rFonts w:ascii="Traditional Arabic" w:eastAsiaTheme="majorEastAsia" w:hAnsi="Traditional Arabic" w:cs="Traditional Arabic" w:hint="cs"/>
        <w:b/>
        <w:bCs/>
        <w:sz w:val="32"/>
        <w:szCs w:val="32"/>
        <w:rtl/>
      </w:rPr>
      <w:tab/>
    </w:r>
    <w:r>
      <w:rPr>
        <w:rFonts w:ascii="Traditional Arabic" w:eastAsiaTheme="majorEastAsia" w:hAnsi="Traditional Arabic" w:cs="Traditional Arabic" w:hint="cs"/>
        <w:b/>
        <w:bCs/>
        <w:sz w:val="32"/>
        <w:szCs w:val="32"/>
        <w:rtl/>
      </w:rPr>
      <w:tab/>
    </w:r>
    <w:r w:rsidRPr="00434E0C">
      <w:rPr>
        <w:rFonts w:ascii="Traditional Arabic" w:eastAsiaTheme="majorEastAsia" w:hAnsi="Traditional Arabic" w:cs="Traditional Arabic"/>
        <w:b/>
        <w:bCs/>
        <w:sz w:val="32"/>
        <w:szCs w:val="32"/>
        <w:rtl/>
      </w:rPr>
      <w:t>الإطار النظري للاستراتيجيات الحديثة لإدارة الموارد البشرية</w:t>
    </w:r>
  </w:p>
  <w:p w:rsidR="000D7A05" w:rsidRDefault="000D7A05" w:rsidP="002E017F">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hybridMultilevel"/>
    <w:tmpl w:val="10B8B1FC"/>
    <w:lvl w:ilvl="0" w:tplc="082AB04E">
      <w:start w:val="1"/>
      <w:numFmt w:val="decimal"/>
      <w:lvlText w:val="%1."/>
      <w:lvlJc w:val="center"/>
      <w:pPr>
        <w:tabs>
          <w:tab w:val="left" w:pos="540"/>
        </w:tabs>
        <w:ind w:left="540" w:hanging="360"/>
      </w:pPr>
      <w:rPr>
        <w:rFonts w:hint="default"/>
        <w:b/>
        <w:bCs/>
        <w:sz w:val="24"/>
        <w:szCs w:val="24"/>
        <w:lang w:val="fr-FR"/>
      </w:rPr>
    </w:lvl>
    <w:lvl w:ilvl="1" w:tplc="04090019" w:tentative="1">
      <w:start w:val="1"/>
      <w:numFmt w:val="lowerLetter"/>
      <w:lvlText w:val="%2."/>
      <w:lvlJc w:val="left"/>
      <w:pPr>
        <w:tabs>
          <w:tab w:val="left" w:pos="1440"/>
        </w:tabs>
        <w:ind w:left="1440" w:hanging="360"/>
      </w:pPr>
    </w:lvl>
    <w:lvl w:ilvl="2" w:tplc="0409001B" w:tentative="1">
      <w:start w:val="1"/>
      <w:numFmt w:val="lowerRoman"/>
      <w:lvlText w:val="%3."/>
      <w:lvlJc w:val="right"/>
      <w:pPr>
        <w:tabs>
          <w:tab w:val="left" w:pos="2160"/>
        </w:tabs>
        <w:ind w:left="2160" w:hanging="180"/>
      </w:pPr>
    </w:lvl>
    <w:lvl w:ilvl="3" w:tplc="0409000F" w:tentative="1">
      <w:start w:val="1"/>
      <w:numFmt w:val="decimal"/>
      <w:lvlText w:val="%4."/>
      <w:lvlJc w:val="left"/>
      <w:pPr>
        <w:tabs>
          <w:tab w:val="left" w:pos="2880"/>
        </w:tabs>
        <w:ind w:left="2880" w:hanging="360"/>
      </w:pPr>
    </w:lvl>
    <w:lvl w:ilvl="4" w:tplc="04090019" w:tentative="1">
      <w:start w:val="1"/>
      <w:numFmt w:val="lowerLetter"/>
      <w:lvlText w:val="%5."/>
      <w:lvlJc w:val="left"/>
      <w:pPr>
        <w:tabs>
          <w:tab w:val="left" w:pos="3600"/>
        </w:tabs>
        <w:ind w:left="3600" w:hanging="360"/>
      </w:pPr>
    </w:lvl>
    <w:lvl w:ilvl="5" w:tplc="0409001B" w:tentative="1">
      <w:start w:val="1"/>
      <w:numFmt w:val="lowerRoman"/>
      <w:lvlText w:val="%6."/>
      <w:lvlJc w:val="right"/>
      <w:pPr>
        <w:tabs>
          <w:tab w:val="left" w:pos="4320"/>
        </w:tabs>
        <w:ind w:left="4320" w:hanging="180"/>
      </w:pPr>
    </w:lvl>
    <w:lvl w:ilvl="6" w:tplc="0409000F" w:tentative="1">
      <w:start w:val="1"/>
      <w:numFmt w:val="decimal"/>
      <w:lvlText w:val="%7."/>
      <w:lvlJc w:val="left"/>
      <w:pPr>
        <w:tabs>
          <w:tab w:val="left" w:pos="5040"/>
        </w:tabs>
        <w:ind w:left="5040" w:hanging="360"/>
      </w:pPr>
    </w:lvl>
    <w:lvl w:ilvl="7" w:tplc="04090019" w:tentative="1">
      <w:start w:val="1"/>
      <w:numFmt w:val="lowerLetter"/>
      <w:lvlText w:val="%8."/>
      <w:lvlJc w:val="left"/>
      <w:pPr>
        <w:tabs>
          <w:tab w:val="left" w:pos="5760"/>
        </w:tabs>
        <w:ind w:left="5760" w:hanging="360"/>
      </w:pPr>
    </w:lvl>
    <w:lvl w:ilvl="8" w:tplc="0409001B" w:tentative="1">
      <w:start w:val="1"/>
      <w:numFmt w:val="lowerRoman"/>
      <w:lvlText w:val="%9."/>
      <w:lvlJc w:val="right"/>
      <w:pPr>
        <w:tabs>
          <w:tab w:val="left" w:pos="6480"/>
        </w:tabs>
        <w:ind w:left="6480" w:hanging="180"/>
      </w:pPr>
    </w:lvl>
  </w:abstractNum>
  <w:abstractNum w:abstractNumId="1">
    <w:nsid w:val="01A120F9"/>
    <w:multiLevelType w:val="multilevel"/>
    <w:tmpl w:val="76BEE124"/>
    <w:lvl w:ilvl="0">
      <w:start w:val="1"/>
      <w:numFmt w:val="bullet"/>
      <w:lvlText w:val="-"/>
      <w:lvlJc w:val="left"/>
      <w:pPr>
        <w:tabs>
          <w:tab w:val="num" w:pos="720"/>
        </w:tabs>
        <w:ind w:left="720" w:hanging="360"/>
      </w:pPr>
      <w:rPr>
        <w:rFonts w:ascii="Traditional Arabic" w:eastAsiaTheme="minorEastAsia" w:hAnsi="Traditional Arabic" w:cs="Traditional Arabic"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1F7035E"/>
    <w:multiLevelType w:val="hybridMultilevel"/>
    <w:tmpl w:val="D174FB86"/>
    <w:lvl w:ilvl="0" w:tplc="DE90BCD0">
      <w:start w:val="1"/>
      <w:numFmt w:val="decimal"/>
      <w:lvlText w:val="%1-"/>
      <w:lvlJc w:val="left"/>
      <w:pPr>
        <w:ind w:left="1080" w:hanging="720"/>
      </w:pPr>
      <w:rPr>
        <w:rFonts w:hint="default"/>
        <w:b/>
        <w:bCs/>
      </w:rPr>
    </w:lvl>
    <w:lvl w:ilvl="1" w:tplc="F7ECAB5C">
      <w:start w:val="1"/>
      <w:numFmt w:val="decimal"/>
      <w:lvlText w:val="%2."/>
      <w:lvlJc w:val="left"/>
      <w:pPr>
        <w:ind w:left="1440" w:hanging="360"/>
      </w:pPr>
      <w:rPr>
        <w:rFonts w:hint="default"/>
        <w:color w:val="auto"/>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38F279C"/>
    <w:multiLevelType w:val="multilevel"/>
    <w:tmpl w:val="72DA9E50"/>
    <w:lvl w:ilvl="0">
      <w:start w:val="1"/>
      <w:numFmt w:val="bullet"/>
      <w:lvlText w:val="-"/>
      <w:lvlJc w:val="left"/>
      <w:pPr>
        <w:tabs>
          <w:tab w:val="num" w:pos="720"/>
        </w:tabs>
        <w:ind w:left="720" w:hanging="360"/>
      </w:pPr>
      <w:rPr>
        <w:rFonts w:ascii="Traditional Arabic" w:eastAsiaTheme="minorEastAsia" w:hAnsi="Traditional Arabic" w:cs="Traditional Arabic"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3A62FA9"/>
    <w:multiLevelType w:val="hybridMultilevel"/>
    <w:tmpl w:val="39DCFCAC"/>
    <w:lvl w:ilvl="0" w:tplc="2B9C62DC">
      <w:numFmt w:val="bullet"/>
      <w:lvlText w:val="-"/>
      <w:lvlJc w:val="left"/>
      <w:pPr>
        <w:ind w:left="720" w:hanging="360"/>
      </w:pPr>
      <w:rPr>
        <w:rFonts w:ascii="Traditional Arabic" w:eastAsiaTheme="minorHAnsi" w:hAnsi="Simplified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6FE69E3"/>
    <w:multiLevelType w:val="hybridMultilevel"/>
    <w:tmpl w:val="AC466346"/>
    <w:lvl w:ilvl="0" w:tplc="09DEFF20">
      <w:numFmt w:val="bullet"/>
      <w:lvlText w:val="-"/>
      <w:lvlJc w:val="left"/>
      <w:pPr>
        <w:ind w:left="720" w:hanging="360"/>
      </w:pPr>
      <w:rPr>
        <w:rFonts w:ascii="Traditional Arabic" w:eastAsia="Calibri" w:hAnsi="Traditional Arabic" w:cs="Traditional Arabic" w:hint="default"/>
        <w:b/>
        <w:bCs w:val="0"/>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6">
    <w:nsid w:val="0ABF03E9"/>
    <w:multiLevelType w:val="hybridMultilevel"/>
    <w:tmpl w:val="3E4EB4E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B80523F"/>
    <w:multiLevelType w:val="hybridMultilevel"/>
    <w:tmpl w:val="E91C77EE"/>
    <w:lvl w:ilvl="0" w:tplc="9E0CCC2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0DBF7F42"/>
    <w:multiLevelType w:val="hybridMultilevel"/>
    <w:tmpl w:val="9D069250"/>
    <w:lvl w:ilvl="0" w:tplc="7DE6710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01942E7"/>
    <w:multiLevelType w:val="hybridMultilevel"/>
    <w:tmpl w:val="BA5C1234"/>
    <w:lvl w:ilvl="0" w:tplc="BC3268E6">
      <w:start w:val="2"/>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1732E9E"/>
    <w:multiLevelType w:val="multilevel"/>
    <w:tmpl w:val="7B469DBC"/>
    <w:lvl w:ilvl="0">
      <w:start w:val="1"/>
      <w:numFmt w:val="bullet"/>
      <w:lvlText w:val="-"/>
      <w:lvlJc w:val="left"/>
      <w:pPr>
        <w:tabs>
          <w:tab w:val="num" w:pos="720"/>
        </w:tabs>
        <w:ind w:left="720" w:hanging="360"/>
      </w:pPr>
      <w:rPr>
        <w:rFonts w:ascii="Traditional Arabic" w:eastAsiaTheme="minorEastAsia" w:hAnsi="Traditional Arabic" w:cs="Traditional Arabic"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5D77B76"/>
    <w:multiLevelType w:val="hybridMultilevel"/>
    <w:tmpl w:val="49CC6BBC"/>
    <w:lvl w:ilvl="0" w:tplc="E6F61B2C">
      <w:start w:val="1"/>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75A1116"/>
    <w:multiLevelType w:val="hybridMultilevel"/>
    <w:tmpl w:val="67E09A34"/>
    <w:lvl w:ilvl="0" w:tplc="040C0003">
      <w:start w:val="1"/>
      <w:numFmt w:val="bullet"/>
      <w:lvlText w:val="o"/>
      <w:lvlJc w:val="left"/>
      <w:pPr>
        <w:ind w:left="720" w:hanging="360"/>
      </w:pPr>
      <w:rPr>
        <w:rFonts w:ascii="Courier New" w:hAnsi="Courier New" w:cs="Courier New" w:hint="default"/>
      </w:rPr>
    </w:lvl>
    <w:lvl w:ilvl="1" w:tplc="BC3268E6">
      <w:start w:val="2"/>
      <w:numFmt w:val="bullet"/>
      <w:lvlText w:val="-"/>
      <w:lvlJc w:val="left"/>
      <w:pPr>
        <w:ind w:left="1069" w:hanging="360"/>
      </w:pPr>
      <w:rPr>
        <w:rFonts w:ascii="Simplified Arabic" w:eastAsia="Calibri" w:hAnsi="Simplified Arabic" w:cs="Simplified Arabic"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84674A9"/>
    <w:multiLevelType w:val="hybridMultilevel"/>
    <w:tmpl w:val="7312F862"/>
    <w:lvl w:ilvl="0" w:tplc="A27A957E">
      <w:start w:val="36"/>
      <w:numFmt w:val="bullet"/>
      <w:lvlText w:val="-"/>
      <w:lvlJc w:val="left"/>
      <w:pPr>
        <w:ind w:left="720" w:hanging="360"/>
      </w:pPr>
      <w:rPr>
        <w:rFonts w:ascii="Traditional Arabic" w:eastAsia="Calibri" w:hAnsi="Traditional Arabic" w:cs="Traditional Arabic"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4">
    <w:nsid w:val="19045CFE"/>
    <w:multiLevelType w:val="hybridMultilevel"/>
    <w:tmpl w:val="F1EC69D0"/>
    <w:lvl w:ilvl="0" w:tplc="2B9C62DC">
      <w:numFmt w:val="bullet"/>
      <w:lvlText w:val="-"/>
      <w:lvlJc w:val="left"/>
      <w:pPr>
        <w:ind w:left="720" w:hanging="360"/>
      </w:pPr>
      <w:rPr>
        <w:rFonts w:ascii="Traditional Arabic" w:eastAsiaTheme="minorHAnsi" w:hAnsi="Simplified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19864FBF"/>
    <w:multiLevelType w:val="hybridMultilevel"/>
    <w:tmpl w:val="66EE1972"/>
    <w:lvl w:ilvl="0" w:tplc="89A29DFA">
      <w:start w:val="1"/>
      <w:numFmt w:val="decimal"/>
      <w:lvlText w:val="%1-"/>
      <w:lvlJc w:val="left"/>
      <w:pPr>
        <w:ind w:left="1428" w:hanging="720"/>
      </w:pPr>
      <w:rPr>
        <w:rFonts w:hint="default"/>
        <w:b/>
        <w:bCs/>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6">
    <w:nsid w:val="1A4919D4"/>
    <w:multiLevelType w:val="hybridMultilevel"/>
    <w:tmpl w:val="5F3E21C4"/>
    <w:lvl w:ilvl="0" w:tplc="73C82908">
      <w:numFmt w:val="bullet"/>
      <w:lvlText w:val="-"/>
      <w:lvlJc w:val="left"/>
      <w:pPr>
        <w:ind w:left="72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1BB068CD"/>
    <w:multiLevelType w:val="hybridMultilevel"/>
    <w:tmpl w:val="8C24A3CE"/>
    <w:lvl w:ilvl="0" w:tplc="99746A3A">
      <w:start w:val="3"/>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1DB278CE"/>
    <w:multiLevelType w:val="hybridMultilevel"/>
    <w:tmpl w:val="10B8B1FC"/>
    <w:lvl w:ilvl="0" w:tplc="082AB04E">
      <w:start w:val="1"/>
      <w:numFmt w:val="decimal"/>
      <w:lvlText w:val="%1."/>
      <w:lvlJc w:val="center"/>
      <w:pPr>
        <w:tabs>
          <w:tab w:val="left" w:pos="540"/>
        </w:tabs>
        <w:ind w:left="540" w:hanging="360"/>
      </w:pPr>
      <w:rPr>
        <w:rFonts w:hint="default"/>
        <w:b/>
        <w:bCs/>
        <w:sz w:val="24"/>
        <w:szCs w:val="24"/>
        <w:lang w:val="fr-FR"/>
      </w:rPr>
    </w:lvl>
    <w:lvl w:ilvl="1" w:tplc="04090019" w:tentative="1">
      <w:start w:val="1"/>
      <w:numFmt w:val="lowerLetter"/>
      <w:lvlText w:val="%2."/>
      <w:lvlJc w:val="left"/>
      <w:pPr>
        <w:tabs>
          <w:tab w:val="left" w:pos="1440"/>
        </w:tabs>
        <w:ind w:left="1440" w:hanging="360"/>
      </w:pPr>
    </w:lvl>
    <w:lvl w:ilvl="2" w:tplc="0409001B" w:tentative="1">
      <w:start w:val="1"/>
      <w:numFmt w:val="lowerRoman"/>
      <w:lvlText w:val="%3."/>
      <w:lvlJc w:val="right"/>
      <w:pPr>
        <w:tabs>
          <w:tab w:val="left" w:pos="2160"/>
        </w:tabs>
        <w:ind w:left="2160" w:hanging="180"/>
      </w:pPr>
    </w:lvl>
    <w:lvl w:ilvl="3" w:tplc="0409000F" w:tentative="1">
      <w:start w:val="1"/>
      <w:numFmt w:val="decimal"/>
      <w:lvlText w:val="%4."/>
      <w:lvlJc w:val="left"/>
      <w:pPr>
        <w:tabs>
          <w:tab w:val="left" w:pos="2880"/>
        </w:tabs>
        <w:ind w:left="2880" w:hanging="360"/>
      </w:pPr>
    </w:lvl>
    <w:lvl w:ilvl="4" w:tplc="04090019" w:tentative="1">
      <w:start w:val="1"/>
      <w:numFmt w:val="lowerLetter"/>
      <w:lvlText w:val="%5."/>
      <w:lvlJc w:val="left"/>
      <w:pPr>
        <w:tabs>
          <w:tab w:val="left" w:pos="3600"/>
        </w:tabs>
        <w:ind w:left="3600" w:hanging="360"/>
      </w:pPr>
    </w:lvl>
    <w:lvl w:ilvl="5" w:tplc="0409001B" w:tentative="1">
      <w:start w:val="1"/>
      <w:numFmt w:val="lowerRoman"/>
      <w:lvlText w:val="%6."/>
      <w:lvlJc w:val="right"/>
      <w:pPr>
        <w:tabs>
          <w:tab w:val="left" w:pos="4320"/>
        </w:tabs>
        <w:ind w:left="4320" w:hanging="180"/>
      </w:pPr>
    </w:lvl>
    <w:lvl w:ilvl="6" w:tplc="0409000F" w:tentative="1">
      <w:start w:val="1"/>
      <w:numFmt w:val="decimal"/>
      <w:lvlText w:val="%7."/>
      <w:lvlJc w:val="left"/>
      <w:pPr>
        <w:tabs>
          <w:tab w:val="left" w:pos="5040"/>
        </w:tabs>
        <w:ind w:left="5040" w:hanging="360"/>
      </w:pPr>
    </w:lvl>
    <w:lvl w:ilvl="7" w:tplc="04090019" w:tentative="1">
      <w:start w:val="1"/>
      <w:numFmt w:val="lowerLetter"/>
      <w:lvlText w:val="%8."/>
      <w:lvlJc w:val="left"/>
      <w:pPr>
        <w:tabs>
          <w:tab w:val="left" w:pos="5760"/>
        </w:tabs>
        <w:ind w:left="5760" w:hanging="360"/>
      </w:pPr>
    </w:lvl>
    <w:lvl w:ilvl="8" w:tplc="0409001B" w:tentative="1">
      <w:start w:val="1"/>
      <w:numFmt w:val="lowerRoman"/>
      <w:lvlText w:val="%9."/>
      <w:lvlJc w:val="right"/>
      <w:pPr>
        <w:tabs>
          <w:tab w:val="left" w:pos="6480"/>
        </w:tabs>
        <w:ind w:left="6480" w:hanging="180"/>
      </w:pPr>
    </w:lvl>
  </w:abstractNum>
  <w:abstractNum w:abstractNumId="19">
    <w:nsid w:val="1FF538DE"/>
    <w:multiLevelType w:val="hybridMultilevel"/>
    <w:tmpl w:val="D9F6551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22A01B0F"/>
    <w:multiLevelType w:val="hybridMultilevel"/>
    <w:tmpl w:val="D26AD920"/>
    <w:lvl w:ilvl="0" w:tplc="F2AE9244">
      <w:start w:val="1"/>
      <w:numFmt w:val="decimal"/>
      <w:lvlText w:val="%1-"/>
      <w:lvlJc w:val="left"/>
      <w:pPr>
        <w:ind w:left="1428" w:hanging="72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21">
    <w:nsid w:val="23F0571F"/>
    <w:multiLevelType w:val="hybridMultilevel"/>
    <w:tmpl w:val="26FE62D4"/>
    <w:lvl w:ilvl="0" w:tplc="62F0FC6A">
      <w:start w:val="1"/>
      <w:numFmt w:val="bullet"/>
      <w:lvlText w:val=""/>
      <w:lvlJc w:val="left"/>
      <w:pPr>
        <w:ind w:left="718" w:hanging="360"/>
      </w:pPr>
      <w:rPr>
        <w:rFonts w:ascii="Symbol" w:hAnsi="Symbol" w:hint="default"/>
      </w:rPr>
    </w:lvl>
    <w:lvl w:ilvl="1" w:tplc="08090003" w:tentative="1">
      <w:start w:val="1"/>
      <w:numFmt w:val="bullet"/>
      <w:lvlText w:val="o"/>
      <w:lvlJc w:val="left"/>
      <w:pPr>
        <w:ind w:left="1438" w:hanging="360"/>
      </w:pPr>
      <w:rPr>
        <w:rFonts w:ascii="Courier New" w:hAnsi="Courier New" w:cs="Courier New" w:hint="default"/>
      </w:rPr>
    </w:lvl>
    <w:lvl w:ilvl="2" w:tplc="08090005" w:tentative="1">
      <w:start w:val="1"/>
      <w:numFmt w:val="bullet"/>
      <w:lvlText w:val=""/>
      <w:lvlJc w:val="left"/>
      <w:pPr>
        <w:ind w:left="2158" w:hanging="360"/>
      </w:pPr>
      <w:rPr>
        <w:rFonts w:ascii="Wingdings" w:hAnsi="Wingdings" w:hint="default"/>
      </w:rPr>
    </w:lvl>
    <w:lvl w:ilvl="3" w:tplc="08090001" w:tentative="1">
      <w:start w:val="1"/>
      <w:numFmt w:val="bullet"/>
      <w:lvlText w:val=""/>
      <w:lvlJc w:val="left"/>
      <w:pPr>
        <w:ind w:left="2878" w:hanging="360"/>
      </w:pPr>
      <w:rPr>
        <w:rFonts w:ascii="Symbol" w:hAnsi="Symbol" w:hint="default"/>
      </w:rPr>
    </w:lvl>
    <w:lvl w:ilvl="4" w:tplc="08090003" w:tentative="1">
      <w:start w:val="1"/>
      <w:numFmt w:val="bullet"/>
      <w:lvlText w:val="o"/>
      <w:lvlJc w:val="left"/>
      <w:pPr>
        <w:ind w:left="3598" w:hanging="360"/>
      </w:pPr>
      <w:rPr>
        <w:rFonts w:ascii="Courier New" w:hAnsi="Courier New" w:cs="Courier New" w:hint="default"/>
      </w:rPr>
    </w:lvl>
    <w:lvl w:ilvl="5" w:tplc="08090005" w:tentative="1">
      <w:start w:val="1"/>
      <w:numFmt w:val="bullet"/>
      <w:lvlText w:val=""/>
      <w:lvlJc w:val="left"/>
      <w:pPr>
        <w:ind w:left="4318" w:hanging="360"/>
      </w:pPr>
      <w:rPr>
        <w:rFonts w:ascii="Wingdings" w:hAnsi="Wingdings" w:hint="default"/>
      </w:rPr>
    </w:lvl>
    <w:lvl w:ilvl="6" w:tplc="08090001" w:tentative="1">
      <w:start w:val="1"/>
      <w:numFmt w:val="bullet"/>
      <w:lvlText w:val=""/>
      <w:lvlJc w:val="left"/>
      <w:pPr>
        <w:ind w:left="5038" w:hanging="360"/>
      </w:pPr>
      <w:rPr>
        <w:rFonts w:ascii="Symbol" w:hAnsi="Symbol" w:hint="default"/>
      </w:rPr>
    </w:lvl>
    <w:lvl w:ilvl="7" w:tplc="08090003" w:tentative="1">
      <w:start w:val="1"/>
      <w:numFmt w:val="bullet"/>
      <w:lvlText w:val="o"/>
      <w:lvlJc w:val="left"/>
      <w:pPr>
        <w:ind w:left="5758" w:hanging="360"/>
      </w:pPr>
      <w:rPr>
        <w:rFonts w:ascii="Courier New" w:hAnsi="Courier New" w:cs="Courier New" w:hint="default"/>
      </w:rPr>
    </w:lvl>
    <w:lvl w:ilvl="8" w:tplc="08090005" w:tentative="1">
      <w:start w:val="1"/>
      <w:numFmt w:val="bullet"/>
      <w:lvlText w:val=""/>
      <w:lvlJc w:val="left"/>
      <w:pPr>
        <w:ind w:left="6478" w:hanging="360"/>
      </w:pPr>
      <w:rPr>
        <w:rFonts w:ascii="Wingdings" w:hAnsi="Wingdings" w:hint="default"/>
      </w:rPr>
    </w:lvl>
  </w:abstractNum>
  <w:abstractNum w:abstractNumId="22">
    <w:nsid w:val="291541AE"/>
    <w:multiLevelType w:val="hybridMultilevel"/>
    <w:tmpl w:val="EF1ECFC2"/>
    <w:lvl w:ilvl="0" w:tplc="FFFFFFFF">
      <w:start w:val="2"/>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2B9F3C6D"/>
    <w:multiLevelType w:val="hybridMultilevel"/>
    <w:tmpl w:val="B55AC686"/>
    <w:lvl w:ilvl="0" w:tplc="AB22E844">
      <w:start w:val="1"/>
      <w:numFmt w:val="decimal"/>
      <w:lvlText w:val="%1-"/>
      <w:lvlJc w:val="left"/>
      <w:pPr>
        <w:ind w:left="1080" w:hanging="72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2DE85A42"/>
    <w:multiLevelType w:val="hybridMultilevel"/>
    <w:tmpl w:val="C5305790"/>
    <w:lvl w:ilvl="0" w:tplc="AD703E52">
      <w:start w:val="1"/>
      <w:numFmt w:val="decimal"/>
      <w:lvlText w:val="%1-"/>
      <w:lvlJc w:val="left"/>
      <w:pPr>
        <w:ind w:left="1080" w:hanging="72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2E2E5468"/>
    <w:multiLevelType w:val="hybridMultilevel"/>
    <w:tmpl w:val="9E2EE09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2F84096C"/>
    <w:multiLevelType w:val="hybridMultilevel"/>
    <w:tmpl w:val="702E0C58"/>
    <w:lvl w:ilvl="0" w:tplc="E6F61B2C">
      <w:start w:val="1"/>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313578E7"/>
    <w:multiLevelType w:val="hybridMultilevel"/>
    <w:tmpl w:val="0C7A1EB4"/>
    <w:lvl w:ilvl="0" w:tplc="E6F61B2C">
      <w:start w:val="1"/>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31D624E0"/>
    <w:multiLevelType w:val="hybridMultilevel"/>
    <w:tmpl w:val="0D04A8AE"/>
    <w:lvl w:ilvl="0" w:tplc="BC3268E6">
      <w:start w:val="2"/>
      <w:numFmt w:val="bullet"/>
      <w:lvlText w:val="-"/>
      <w:lvlJc w:val="left"/>
      <w:pPr>
        <w:ind w:left="360" w:hanging="360"/>
      </w:pPr>
      <w:rPr>
        <w:rFonts w:ascii="Simplified Arabic" w:eastAsia="Calibri" w:hAnsi="Simplified Arabic" w:cs="Simplified Arabic"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9">
    <w:nsid w:val="35182983"/>
    <w:multiLevelType w:val="hybridMultilevel"/>
    <w:tmpl w:val="AB465128"/>
    <w:lvl w:ilvl="0" w:tplc="E104EBC0">
      <w:start w:val="1"/>
      <w:numFmt w:val="bullet"/>
      <w:lvlText w:val=""/>
      <w:lvlJc w:val="left"/>
      <w:pPr>
        <w:ind w:left="0" w:firstLine="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353B4459"/>
    <w:multiLevelType w:val="hybridMultilevel"/>
    <w:tmpl w:val="D630825E"/>
    <w:lvl w:ilvl="0" w:tplc="B906ACEC">
      <w:start w:val="1"/>
      <w:numFmt w:val="decimal"/>
      <w:lvlText w:val="%1-"/>
      <w:lvlJc w:val="left"/>
      <w:pPr>
        <w:ind w:left="1080" w:hanging="720"/>
      </w:pPr>
      <w:rPr>
        <w:rFonts w:hint="default"/>
        <w:b w:val="0"/>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362A1E3B"/>
    <w:multiLevelType w:val="hybridMultilevel"/>
    <w:tmpl w:val="78DAD570"/>
    <w:lvl w:ilvl="0" w:tplc="CAB40D2A">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376F54EE"/>
    <w:multiLevelType w:val="hybridMultilevel"/>
    <w:tmpl w:val="87FA2802"/>
    <w:lvl w:ilvl="0" w:tplc="C720AC1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39C74CC3"/>
    <w:multiLevelType w:val="hybridMultilevel"/>
    <w:tmpl w:val="5290DD1A"/>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34">
    <w:nsid w:val="3B6000FC"/>
    <w:multiLevelType w:val="hybridMultilevel"/>
    <w:tmpl w:val="000E8448"/>
    <w:lvl w:ilvl="0" w:tplc="3224D6F0">
      <w:start w:val="1"/>
      <w:numFmt w:val="decimal"/>
      <w:lvlText w:val="%1-"/>
      <w:lvlJc w:val="left"/>
      <w:pPr>
        <w:ind w:left="1285" w:hanging="720"/>
      </w:pPr>
      <w:rPr>
        <w:rFonts w:hint="default"/>
        <w:b w:val="0"/>
        <w:bCs/>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35">
    <w:nsid w:val="3C5008FB"/>
    <w:multiLevelType w:val="hybridMultilevel"/>
    <w:tmpl w:val="8D36C570"/>
    <w:lvl w:ilvl="0" w:tplc="2EC243F0">
      <w:numFmt w:val="bullet"/>
      <w:lvlText w:val="-"/>
      <w:lvlJc w:val="left"/>
      <w:pPr>
        <w:ind w:left="1080" w:hanging="360"/>
      </w:pPr>
      <w:rPr>
        <w:rFonts w:ascii="Traditional Arabic" w:eastAsiaTheme="minorHAnsi" w:hAnsi="Traditional Arabic" w:cs="Traditional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6">
    <w:nsid w:val="3C8E63BE"/>
    <w:multiLevelType w:val="hybridMultilevel"/>
    <w:tmpl w:val="FAF08CC4"/>
    <w:lvl w:ilvl="0" w:tplc="1762844C">
      <w:start w:val="1"/>
      <w:numFmt w:val="decimal"/>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42B55CBB"/>
    <w:multiLevelType w:val="hybridMultilevel"/>
    <w:tmpl w:val="F6C694EE"/>
    <w:lvl w:ilvl="0" w:tplc="8BEAF21E">
      <w:start w:val="1"/>
      <w:numFmt w:val="decimal"/>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45396B14"/>
    <w:multiLevelType w:val="hybridMultilevel"/>
    <w:tmpl w:val="71AE91A8"/>
    <w:lvl w:ilvl="0" w:tplc="2B9C62DC">
      <w:numFmt w:val="bullet"/>
      <w:lvlText w:val="-"/>
      <w:lvlJc w:val="left"/>
      <w:pPr>
        <w:ind w:left="1080" w:hanging="360"/>
      </w:pPr>
      <w:rPr>
        <w:rFonts w:ascii="Traditional Arabic" w:eastAsiaTheme="minorHAnsi" w:hAnsi="Simplified Arabic" w:cs="Traditional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9">
    <w:nsid w:val="49E10101"/>
    <w:multiLevelType w:val="hybridMultilevel"/>
    <w:tmpl w:val="C5947C76"/>
    <w:lvl w:ilvl="0" w:tplc="9410D3E0">
      <w:start w:val="1"/>
      <w:numFmt w:val="decimal"/>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4BF82D23"/>
    <w:multiLevelType w:val="multilevel"/>
    <w:tmpl w:val="D996D326"/>
    <w:lvl w:ilvl="0">
      <w:start w:val="1"/>
      <w:numFmt w:val="bullet"/>
      <w:lvlText w:val="-"/>
      <w:lvlJc w:val="left"/>
      <w:pPr>
        <w:tabs>
          <w:tab w:val="num" w:pos="720"/>
        </w:tabs>
        <w:ind w:left="720" w:hanging="360"/>
      </w:pPr>
      <w:rPr>
        <w:rFonts w:ascii="Traditional Arabic" w:eastAsiaTheme="minorEastAsia" w:hAnsi="Traditional Arabic" w:cs="Traditional Arabic"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4FC02EC1"/>
    <w:multiLevelType w:val="hybridMultilevel"/>
    <w:tmpl w:val="B318467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53FC3990"/>
    <w:multiLevelType w:val="hybridMultilevel"/>
    <w:tmpl w:val="C46282BE"/>
    <w:lvl w:ilvl="0" w:tplc="C720AC1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55F84D67"/>
    <w:multiLevelType w:val="hybridMultilevel"/>
    <w:tmpl w:val="8B90B174"/>
    <w:lvl w:ilvl="0" w:tplc="8F4033C6">
      <w:start w:val="1"/>
      <w:numFmt w:val="decimal"/>
      <w:lvlText w:val="%1-"/>
      <w:lvlJc w:val="left"/>
      <w:pPr>
        <w:ind w:left="1428" w:hanging="72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44">
    <w:nsid w:val="5C0A27F1"/>
    <w:multiLevelType w:val="hybridMultilevel"/>
    <w:tmpl w:val="585891C8"/>
    <w:lvl w:ilvl="0" w:tplc="C720AC1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5F853687"/>
    <w:multiLevelType w:val="hybridMultilevel"/>
    <w:tmpl w:val="3AA64C1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nsid w:val="61066710"/>
    <w:multiLevelType w:val="hybridMultilevel"/>
    <w:tmpl w:val="BA3E4D22"/>
    <w:lvl w:ilvl="0" w:tplc="2EC243F0">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64962D50"/>
    <w:multiLevelType w:val="multilevel"/>
    <w:tmpl w:val="60B0A53E"/>
    <w:lvl w:ilvl="0">
      <w:start w:val="1"/>
      <w:numFmt w:val="bullet"/>
      <w:lvlText w:val="-"/>
      <w:lvlJc w:val="left"/>
      <w:pPr>
        <w:tabs>
          <w:tab w:val="num" w:pos="720"/>
        </w:tabs>
        <w:ind w:left="720" w:hanging="360"/>
      </w:pPr>
      <w:rPr>
        <w:rFonts w:ascii="Traditional Arabic" w:eastAsiaTheme="minorEastAsia" w:hAnsi="Traditional Arabic" w:cs="Traditional Arabic"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68C50F6F"/>
    <w:multiLevelType w:val="hybridMultilevel"/>
    <w:tmpl w:val="990AB4AE"/>
    <w:lvl w:ilvl="0" w:tplc="A6466896">
      <w:start w:val="3"/>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6A214FBC"/>
    <w:multiLevelType w:val="hybridMultilevel"/>
    <w:tmpl w:val="732E11AE"/>
    <w:lvl w:ilvl="0" w:tplc="C30C2CF4">
      <w:start w:val="1"/>
      <w:numFmt w:val="decimal"/>
      <w:lvlText w:val="%1-"/>
      <w:lvlJc w:val="left"/>
      <w:pPr>
        <w:ind w:left="720" w:hanging="360"/>
      </w:pPr>
      <w:rPr>
        <w:rFonts w:ascii="Traditional Arabic" w:eastAsiaTheme="minorHAnsi" w:hAnsi="Traditional Arabic" w:cs="Traditional Arabic"/>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6A4C277F"/>
    <w:multiLevelType w:val="hybridMultilevel"/>
    <w:tmpl w:val="4DEA5908"/>
    <w:lvl w:ilvl="0" w:tplc="E384BF62">
      <w:start w:val="4"/>
      <w:numFmt w:val="bullet"/>
      <w:lvlText w:val="-"/>
      <w:lvlJc w:val="left"/>
      <w:pPr>
        <w:ind w:left="1068" w:hanging="360"/>
      </w:pPr>
      <w:rPr>
        <w:rFonts w:ascii="Traditional Arabic" w:eastAsiaTheme="minorHAnsi" w:hAnsi="Traditional Arabic" w:cs="Traditional Arabic" w:hint="default"/>
        <w:b/>
        <w:bCs w:val="0"/>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51">
    <w:nsid w:val="6F235A25"/>
    <w:multiLevelType w:val="hybridMultilevel"/>
    <w:tmpl w:val="C4126DEC"/>
    <w:lvl w:ilvl="0" w:tplc="FFFFFFFF">
      <w:start w:val="2"/>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71220349"/>
    <w:multiLevelType w:val="hybridMultilevel"/>
    <w:tmpl w:val="121C4428"/>
    <w:lvl w:ilvl="0" w:tplc="EACC20DC">
      <w:numFmt w:val="bullet"/>
      <w:lvlText w:val="-"/>
      <w:lvlJc w:val="left"/>
      <w:pPr>
        <w:ind w:left="72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712F56A2"/>
    <w:multiLevelType w:val="hybridMultilevel"/>
    <w:tmpl w:val="D332E15A"/>
    <w:lvl w:ilvl="0" w:tplc="EA905AB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4">
    <w:nsid w:val="721C7DD5"/>
    <w:multiLevelType w:val="hybridMultilevel"/>
    <w:tmpl w:val="77AC5DBC"/>
    <w:lvl w:ilvl="0" w:tplc="4A5E4B7A">
      <w:start w:val="2"/>
      <w:numFmt w:val="bullet"/>
      <w:lvlText w:val="-"/>
      <w:lvlJc w:val="left"/>
      <w:pPr>
        <w:ind w:left="1068" w:hanging="360"/>
      </w:pPr>
      <w:rPr>
        <w:rFonts w:ascii="Traditional Arabic" w:eastAsiaTheme="minorHAnsi" w:hAnsi="Traditional Arabic" w:cs="Traditional Arabic" w:hint="default"/>
        <w:b/>
        <w:bCs w:val="0"/>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55">
    <w:nsid w:val="733F7CFB"/>
    <w:multiLevelType w:val="hybridMultilevel"/>
    <w:tmpl w:val="CEC28D62"/>
    <w:lvl w:ilvl="0" w:tplc="3DE0159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6">
    <w:nsid w:val="7A77020D"/>
    <w:multiLevelType w:val="hybridMultilevel"/>
    <w:tmpl w:val="CED2E95C"/>
    <w:lvl w:ilvl="0" w:tplc="040C000D">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57">
    <w:nsid w:val="7D3D6D2E"/>
    <w:multiLevelType w:val="hybridMultilevel"/>
    <w:tmpl w:val="0D9A133E"/>
    <w:lvl w:ilvl="0" w:tplc="ED54640E">
      <w:start w:val="1"/>
      <w:numFmt w:val="decimal"/>
      <w:lvlText w:val="%1-"/>
      <w:lvlJc w:val="left"/>
      <w:pPr>
        <w:ind w:left="1080" w:hanging="72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55"/>
  </w:num>
  <w:num w:numId="2">
    <w:abstractNumId w:val="50"/>
  </w:num>
  <w:num w:numId="3">
    <w:abstractNumId w:val="23"/>
  </w:num>
  <w:num w:numId="4">
    <w:abstractNumId w:val="56"/>
  </w:num>
  <w:num w:numId="5">
    <w:abstractNumId w:val="29"/>
  </w:num>
  <w:num w:numId="6">
    <w:abstractNumId w:val="2"/>
  </w:num>
  <w:num w:numId="7">
    <w:abstractNumId w:val="33"/>
  </w:num>
  <w:num w:numId="8">
    <w:abstractNumId w:val="0"/>
  </w:num>
  <w:num w:numId="9">
    <w:abstractNumId w:val="18"/>
  </w:num>
  <w:num w:numId="10">
    <w:abstractNumId w:val="54"/>
  </w:num>
  <w:num w:numId="11">
    <w:abstractNumId w:val="48"/>
  </w:num>
  <w:num w:numId="12">
    <w:abstractNumId w:val="40"/>
  </w:num>
  <w:num w:numId="13">
    <w:abstractNumId w:val="3"/>
  </w:num>
  <w:num w:numId="14">
    <w:abstractNumId w:val="10"/>
  </w:num>
  <w:num w:numId="15">
    <w:abstractNumId w:val="47"/>
  </w:num>
  <w:num w:numId="16">
    <w:abstractNumId w:val="1"/>
  </w:num>
  <w:num w:numId="17">
    <w:abstractNumId w:val="14"/>
  </w:num>
  <w:num w:numId="18">
    <w:abstractNumId w:val="21"/>
  </w:num>
  <w:num w:numId="19">
    <w:abstractNumId w:val="26"/>
  </w:num>
  <w:num w:numId="20">
    <w:abstractNumId w:val="11"/>
  </w:num>
  <w:num w:numId="21">
    <w:abstractNumId w:val="49"/>
  </w:num>
  <w:num w:numId="22">
    <w:abstractNumId w:val="53"/>
  </w:num>
  <w:num w:numId="23">
    <w:abstractNumId w:val="25"/>
  </w:num>
  <w:num w:numId="24">
    <w:abstractNumId w:val="24"/>
  </w:num>
  <w:num w:numId="25">
    <w:abstractNumId w:val="20"/>
  </w:num>
  <w:num w:numId="26">
    <w:abstractNumId w:val="15"/>
  </w:num>
  <w:num w:numId="27">
    <w:abstractNumId w:val="31"/>
  </w:num>
  <w:num w:numId="28">
    <w:abstractNumId w:val="5"/>
  </w:num>
  <w:num w:numId="29">
    <w:abstractNumId w:val="13"/>
  </w:num>
  <w:num w:numId="30">
    <w:abstractNumId w:val="7"/>
  </w:num>
  <w:num w:numId="31">
    <w:abstractNumId w:val="38"/>
  </w:num>
  <w:num w:numId="32">
    <w:abstractNumId w:val="4"/>
  </w:num>
  <w:num w:numId="33">
    <w:abstractNumId w:val="8"/>
  </w:num>
  <w:num w:numId="34">
    <w:abstractNumId w:val="43"/>
  </w:num>
  <w:num w:numId="35">
    <w:abstractNumId w:val="52"/>
  </w:num>
  <w:num w:numId="36">
    <w:abstractNumId w:val="22"/>
  </w:num>
  <w:num w:numId="37">
    <w:abstractNumId w:val="51"/>
  </w:num>
  <w:num w:numId="38">
    <w:abstractNumId w:val="46"/>
  </w:num>
  <w:num w:numId="39">
    <w:abstractNumId w:val="12"/>
  </w:num>
  <w:num w:numId="40">
    <w:abstractNumId w:val="27"/>
  </w:num>
  <w:num w:numId="41">
    <w:abstractNumId w:val="9"/>
  </w:num>
  <w:num w:numId="42">
    <w:abstractNumId w:val="28"/>
  </w:num>
  <w:num w:numId="43">
    <w:abstractNumId w:val="36"/>
  </w:num>
  <w:num w:numId="44">
    <w:abstractNumId w:val="57"/>
  </w:num>
  <w:num w:numId="45">
    <w:abstractNumId w:val="32"/>
  </w:num>
  <w:num w:numId="46">
    <w:abstractNumId w:val="44"/>
  </w:num>
  <w:num w:numId="47">
    <w:abstractNumId w:val="42"/>
  </w:num>
  <w:num w:numId="48">
    <w:abstractNumId w:val="17"/>
  </w:num>
  <w:num w:numId="49">
    <w:abstractNumId w:val="37"/>
  </w:num>
  <w:num w:numId="50">
    <w:abstractNumId w:val="39"/>
  </w:num>
  <w:num w:numId="51">
    <w:abstractNumId w:val="34"/>
  </w:num>
  <w:num w:numId="52">
    <w:abstractNumId w:val="30"/>
  </w:num>
  <w:num w:numId="53">
    <w:abstractNumId w:val="35"/>
  </w:num>
  <w:num w:numId="54">
    <w:abstractNumId w:val="19"/>
  </w:num>
  <w:num w:numId="55">
    <w:abstractNumId w:val="45"/>
  </w:num>
  <w:num w:numId="56">
    <w:abstractNumId w:val="41"/>
  </w:num>
  <w:num w:numId="57">
    <w:abstractNumId w:val="6"/>
  </w:num>
  <w:num w:numId="58">
    <w:abstractNumId w:val="16"/>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70FA"/>
    <w:rsid w:val="00001D04"/>
    <w:rsid w:val="00002619"/>
    <w:rsid w:val="00003381"/>
    <w:rsid w:val="000130DD"/>
    <w:rsid w:val="00015F31"/>
    <w:rsid w:val="00017C2B"/>
    <w:rsid w:val="00017D99"/>
    <w:rsid w:val="0002538C"/>
    <w:rsid w:val="00025F25"/>
    <w:rsid w:val="0002701C"/>
    <w:rsid w:val="00032D40"/>
    <w:rsid w:val="00034731"/>
    <w:rsid w:val="00037928"/>
    <w:rsid w:val="00040299"/>
    <w:rsid w:val="000430D7"/>
    <w:rsid w:val="0005173C"/>
    <w:rsid w:val="00051EBA"/>
    <w:rsid w:val="00053AB7"/>
    <w:rsid w:val="000543E5"/>
    <w:rsid w:val="0005496A"/>
    <w:rsid w:val="00056937"/>
    <w:rsid w:val="00073E4B"/>
    <w:rsid w:val="000756BE"/>
    <w:rsid w:val="00097145"/>
    <w:rsid w:val="000A4F4A"/>
    <w:rsid w:val="000A6928"/>
    <w:rsid w:val="000A7D3D"/>
    <w:rsid w:val="000B0274"/>
    <w:rsid w:val="000B4723"/>
    <w:rsid w:val="000C031B"/>
    <w:rsid w:val="000C091D"/>
    <w:rsid w:val="000C39BA"/>
    <w:rsid w:val="000D022E"/>
    <w:rsid w:val="000D7A05"/>
    <w:rsid w:val="000E2570"/>
    <w:rsid w:val="000E4270"/>
    <w:rsid w:val="000E4E7C"/>
    <w:rsid w:val="000E6988"/>
    <w:rsid w:val="000E7C47"/>
    <w:rsid w:val="000F06D1"/>
    <w:rsid w:val="000F09AD"/>
    <w:rsid w:val="000F10DC"/>
    <w:rsid w:val="000F7425"/>
    <w:rsid w:val="000F7677"/>
    <w:rsid w:val="00102E5E"/>
    <w:rsid w:val="001123B6"/>
    <w:rsid w:val="0011724D"/>
    <w:rsid w:val="00123372"/>
    <w:rsid w:val="00130813"/>
    <w:rsid w:val="001320AE"/>
    <w:rsid w:val="00133084"/>
    <w:rsid w:val="00140C1E"/>
    <w:rsid w:val="00142863"/>
    <w:rsid w:val="00142BC1"/>
    <w:rsid w:val="00142F3A"/>
    <w:rsid w:val="001453E2"/>
    <w:rsid w:val="00155361"/>
    <w:rsid w:val="0016067A"/>
    <w:rsid w:val="00170B8E"/>
    <w:rsid w:val="00172022"/>
    <w:rsid w:val="00177046"/>
    <w:rsid w:val="0017725D"/>
    <w:rsid w:val="00183FCE"/>
    <w:rsid w:val="00184725"/>
    <w:rsid w:val="00187D15"/>
    <w:rsid w:val="00191313"/>
    <w:rsid w:val="00191E9F"/>
    <w:rsid w:val="001B2607"/>
    <w:rsid w:val="001B3FFE"/>
    <w:rsid w:val="001C01A9"/>
    <w:rsid w:val="001C16EC"/>
    <w:rsid w:val="001C7E8F"/>
    <w:rsid w:val="001D10DD"/>
    <w:rsid w:val="001D1733"/>
    <w:rsid w:val="001D5A25"/>
    <w:rsid w:val="001D617F"/>
    <w:rsid w:val="001E08CE"/>
    <w:rsid w:val="001E2E38"/>
    <w:rsid w:val="001E36AB"/>
    <w:rsid w:val="001E4194"/>
    <w:rsid w:val="001E5106"/>
    <w:rsid w:val="001F25B1"/>
    <w:rsid w:val="001F3170"/>
    <w:rsid w:val="001F54B3"/>
    <w:rsid w:val="001F63F5"/>
    <w:rsid w:val="00207BDD"/>
    <w:rsid w:val="002111C3"/>
    <w:rsid w:val="00214210"/>
    <w:rsid w:val="002155C0"/>
    <w:rsid w:val="002238D3"/>
    <w:rsid w:val="00225B8D"/>
    <w:rsid w:val="002268E5"/>
    <w:rsid w:val="00226F17"/>
    <w:rsid w:val="00230CE8"/>
    <w:rsid w:val="00240BFB"/>
    <w:rsid w:val="00242379"/>
    <w:rsid w:val="00242C8C"/>
    <w:rsid w:val="0025566D"/>
    <w:rsid w:val="002653B3"/>
    <w:rsid w:val="002667B8"/>
    <w:rsid w:val="0026779B"/>
    <w:rsid w:val="00273432"/>
    <w:rsid w:val="00274332"/>
    <w:rsid w:val="00276A15"/>
    <w:rsid w:val="002805D1"/>
    <w:rsid w:val="002814F9"/>
    <w:rsid w:val="002820BC"/>
    <w:rsid w:val="00284F21"/>
    <w:rsid w:val="00286E54"/>
    <w:rsid w:val="0029109A"/>
    <w:rsid w:val="0029483C"/>
    <w:rsid w:val="00296CD4"/>
    <w:rsid w:val="002A084B"/>
    <w:rsid w:val="002A1220"/>
    <w:rsid w:val="002A4C11"/>
    <w:rsid w:val="002A62FF"/>
    <w:rsid w:val="002B23A2"/>
    <w:rsid w:val="002B346E"/>
    <w:rsid w:val="002C099C"/>
    <w:rsid w:val="002C0D22"/>
    <w:rsid w:val="002C6453"/>
    <w:rsid w:val="002D07A2"/>
    <w:rsid w:val="002D15B2"/>
    <w:rsid w:val="002D2945"/>
    <w:rsid w:val="002D3382"/>
    <w:rsid w:val="002D5AB2"/>
    <w:rsid w:val="002D5F51"/>
    <w:rsid w:val="002E017F"/>
    <w:rsid w:val="002E08A6"/>
    <w:rsid w:val="002E32BC"/>
    <w:rsid w:val="002E4EED"/>
    <w:rsid w:val="002E5D4D"/>
    <w:rsid w:val="002F3ECD"/>
    <w:rsid w:val="002F5BFE"/>
    <w:rsid w:val="00300706"/>
    <w:rsid w:val="003033B6"/>
    <w:rsid w:val="00306240"/>
    <w:rsid w:val="00313DA6"/>
    <w:rsid w:val="003173C2"/>
    <w:rsid w:val="00323667"/>
    <w:rsid w:val="00324E56"/>
    <w:rsid w:val="00342BCD"/>
    <w:rsid w:val="003436BC"/>
    <w:rsid w:val="00344057"/>
    <w:rsid w:val="00344629"/>
    <w:rsid w:val="0038161D"/>
    <w:rsid w:val="0038257A"/>
    <w:rsid w:val="003831AD"/>
    <w:rsid w:val="00387BB3"/>
    <w:rsid w:val="00387F0F"/>
    <w:rsid w:val="00390F0D"/>
    <w:rsid w:val="00392B15"/>
    <w:rsid w:val="00394A4E"/>
    <w:rsid w:val="00396DBC"/>
    <w:rsid w:val="003A12FE"/>
    <w:rsid w:val="003A55C4"/>
    <w:rsid w:val="003A69A0"/>
    <w:rsid w:val="003B32DE"/>
    <w:rsid w:val="003B41BC"/>
    <w:rsid w:val="003B4303"/>
    <w:rsid w:val="003C71E5"/>
    <w:rsid w:val="003D09F4"/>
    <w:rsid w:val="003D2B4D"/>
    <w:rsid w:val="003D30B0"/>
    <w:rsid w:val="003E35E4"/>
    <w:rsid w:val="003F0366"/>
    <w:rsid w:val="003F06E0"/>
    <w:rsid w:val="003F63F0"/>
    <w:rsid w:val="00414598"/>
    <w:rsid w:val="00420609"/>
    <w:rsid w:val="00420749"/>
    <w:rsid w:val="00422961"/>
    <w:rsid w:val="00430AAA"/>
    <w:rsid w:val="0043170F"/>
    <w:rsid w:val="004343DC"/>
    <w:rsid w:val="00442FB4"/>
    <w:rsid w:val="0044314E"/>
    <w:rsid w:val="00446809"/>
    <w:rsid w:val="004520BF"/>
    <w:rsid w:val="004661BB"/>
    <w:rsid w:val="00467301"/>
    <w:rsid w:val="00467F75"/>
    <w:rsid w:val="00475BB4"/>
    <w:rsid w:val="0048223B"/>
    <w:rsid w:val="00485462"/>
    <w:rsid w:val="0049223D"/>
    <w:rsid w:val="00496C00"/>
    <w:rsid w:val="004970B7"/>
    <w:rsid w:val="004A10B3"/>
    <w:rsid w:val="004A46D1"/>
    <w:rsid w:val="004A539E"/>
    <w:rsid w:val="004A720C"/>
    <w:rsid w:val="004B1796"/>
    <w:rsid w:val="004C0425"/>
    <w:rsid w:val="004C2202"/>
    <w:rsid w:val="004C3E21"/>
    <w:rsid w:val="004D6079"/>
    <w:rsid w:val="004D6B3F"/>
    <w:rsid w:val="004D749D"/>
    <w:rsid w:val="004E31D4"/>
    <w:rsid w:val="004E57F4"/>
    <w:rsid w:val="004E7FBE"/>
    <w:rsid w:val="004F1EF6"/>
    <w:rsid w:val="004F43D2"/>
    <w:rsid w:val="004F7698"/>
    <w:rsid w:val="00500C8C"/>
    <w:rsid w:val="00500DB0"/>
    <w:rsid w:val="00501D12"/>
    <w:rsid w:val="00502B09"/>
    <w:rsid w:val="00503C7A"/>
    <w:rsid w:val="005061BD"/>
    <w:rsid w:val="005201A8"/>
    <w:rsid w:val="0052022C"/>
    <w:rsid w:val="005379F6"/>
    <w:rsid w:val="005413F8"/>
    <w:rsid w:val="00543211"/>
    <w:rsid w:val="00543C78"/>
    <w:rsid w:val="00557721"/>
    <w:rsid w:val="00561BD3"/>
    <w:rsid w:val="005644CB"/>
    <w:rsid w:val="005710E8"/>
    <w:rsid w:val="0057225B"/>
    <w:rsid w:val="005738BA"/>
    <w:rsid w:val="00574223"/>
    <w:rsid w:val="00575D60"/>
    <w:rsid w:val="00587A28"/>
    <w:rsid w:val="005A4E21"/>
    <w:rsid w:val="005B0696"/>
    <w:rsid w:val="005B4DE2"/>
    <w:rsid w:val="005B53A0"/>
    <w:rsid w:val="005C18F8"/>
    <w:rsid w:val="005C358F"/>
    <w:rsid w:val="005C55ED"/>
    <w:rsid w:val="005C5D1C"/>
    <w:rsid w:val="005D0B27"/>
    <w:rsid w:val="005D0C5D"/>
    <w:rsid w:val="005D1DCA"/>
    <w:rsid w:val="005E1FF4"/>
    <w:rsid w:val="005E777C"/>
    <w:rsid w:val="005E7DA9"/>
    <w:rsid w:val="005F01F0"/>
    <w:rsid w:val="005F4470"/>
    <w:rsid w:val="005F44ED"/>
    <w:rsid w:val="0060212B"/>
    <w:rsid w:val="00603E8C"/>
    <w:rsid w:val="00610FCA"/>
    <w:rsid w:val="006123D1"/>
    <w:rsid w:val="006132CA"/>
    <w:rsid w:val="00614CA1"/>
    <w:rsid w:val="00621FEE"/>
    <w:rsid w:val="00622B7C"/>
    <w:rsid w:val="00623DCD"/>
    <w:rsid w:val="006245D6"/>
    <w:rsid w:val="006267A9"/>
    <w:rsid w:val="006408E0"/>
    <w:rsid w:val="006450B0"/>
    <w:rsid w:val="0065101F"/>
    <w:rsid w:val="006612D4"/>
    <w:rsid w:val="006631E1"/>
    <w:rsid w:val="00674F48"/>
    <w:rsid w:val="00676FF2"/>
    <w:rsid w:val="006776CF"/>
    <w:rsid w:val="0068043F"/>
    <w:rsid w:val="00680FEE"/>
    <w:rsid w:val="0068290A"/>
    <w:rsid w:val="00684ACA"/>
    <w:rsid w:val="006933F0"/>
    <w:rsid w:val="006943D9"/>
    <w:rsid w:val="0069442F"/>
    <w:rsid w:val="00697ED8"/>
    <w:rsid w:val="006A508F"/>
    <w:rsid w:val="006C077F"/>
    <w:rsid w:val="006C6E45"/>
    <w:rsid w:val="006D5F7F"/>
    <w:rsid w:val="006D625E"/>
    <w:rsid w:val="006E029E"/>
    <w:rsid w:val="006E70FA"/>
    <w:rsid w:val="006F236F"/>
    <w:rsid w:val="006F5D4F"/>
    <w:rsid w:val="006F62EE"/>
    <w:rsid w:val="006F64F5"/>
    <w:rsid w:val="00700AC0"/>
    <w:rsid w:val="00707207"/>
    <w:rsid w:val="00716138"/>
    <w:rsid w:val="00717D74"/>
    <w:rsid w:val="00720351"/>
    <w:rsid w:val="0072121E"/>
    <w:rsid w:val="00723AC5"/>
    <w:rsid w:val="00723B3F"/>
    <w:rsid w:val="0072572B"/>
    <w:rsid w:val="00747339"/>
    <w:rsid w:val="00750F1B"/>
    <w:rsid w:val="00756616"/>
    <w:rsid w:val="00757E20"/>
    <w:rsid w:val="007619CA"/>
    <w:rsid w:val="007646CA"/>
    <w:rsid w:val="00765A7E"/>
    <w:rsid w:val="00767B17"/>
    <w:rsid w:val="0077029A"/>
    <w:rsid w:val="00787F7C"/>
    <w:rsid w:val="007910E2"/>
    <w:rsid w:val="007A682C"/>
    <w:rsid w:val="007A6FA6"/>
    <w:rsid w:val="007A750E"/>
    <w:rsid w:val="007C5598"/>
    <w:rsid w:val="007C64A2"/>
    <w:rsid w:val="007D4FE2"/>
    <w:rsid w:val="007E1CD6"/>
    <w:rsid w:val="007E758B"/>
    <w:rsid w:val="007F0275"/>
    <w:rsid w:val="007F79E6"/>
    <w:rsid w:val="008011EC"/>
    <w:rsid w:val="008101C6"/>
    <w:rsid w:val="0081711D"/>
    <w:rsid w:val="00821422"/>
    <w:rsid w:val="00823D65"/>
    <w:rsid w:val="00830AC7"/>
    <w:rsid w:val="00836879"/>
    <w:rsid w:val="00837B55"/>
    <w:rsid w:val="00845D13"/>
    <w:rsid w:val="00846CB6"/>
    <w:rsid w:val="00855336"/>
    <w:rsid w:val="00856E25"/>
    <w:rsid w:val="008711F7"/>
    <w:rsid w:val="00877488"/>
    <w:rsid w:val="00880D67"/>
    <w:rsid w:val="008844CC"/>
    <w:rsid w:val="00884A82"/>
    <w:rsid w:val="0089001A"/>
    <w:rsid w:val="00893A0D"/>
    <w:rsid w:val="008A32A6"/>
    <w:rsid w:val="008A6D03"/>
    <w:rsid w:val="008B172A"/>
    <w:rsid w:val="008B67A3"/>
    <w:rsid w:val="008B6F9D"/>
    <w:rsid w:val="008C18D2"/>
    <w:rsid w:val="008C2D1D"/>
    <w:rsid w:val="008C3B86"/>
    <w:rsid w:val="008C4727"/>
    <w:rsid w:val="008D01E0"/>
    <w:rsid w:val="008D4723"/>
    <w:rsid w:val="008E3FD9"/>
    <w:rsid w:val="008E4F93"/>
    <w:rsid w:val="008E5437"/>
    <w:rsid w:val="008E7C93"/>
    <w:rsid w:val="008F5402"/>
    <w:rsid w:val="008F686C"/>
    <w:rsid w:val="0090165C"/>
    <w:rsid w:val="00903515"/>
    <w:rsid w:val="0090581C"/>
    <w:rsid w:val="00910B70"/>
    <w:rsid w:val="00910CB8"/>
    <w:rsid w:val="00911494"/>
    <w:rsid w:val="009135EC"/>
    <w:rsid w:val="00931057"/>
    <w:rsid w:val="009525EA"/>
    <w:rsid w:val="0095339C"/>
    <w:rsid w:val="00960806"/>
    <w:rsid w:val="0096315D"/>
    <w:rsid w:val="00970732"/>
    <w:rsid w:val="00970D89"/>
    <w:rsid w:val="009762C4"/>
    <w:rsid w:val="0099064C"/>
    <w:rsid w:val="009933A9"/>
    <w:rsid w:val="00996754"/>
    <w:rsid w:val="00996FC5"/>
    <w:rsid w:val="00997AE5"/>
    <w:rsid w:val="009A12A9"/>
    <w:rsid w:val="009A530E"/>
    <w:rsid w:val="009A75C6"/>
    <w:rsid w:val="009B0873"/>
    <w:rsid w:val="009B0AC9"/>
    <w:rsid w:val="009B15AA"/>
    <w:rsid w:val="009B6317"/>
    <w:rsid w:val="009D2830"/>
    <w:rsid w:val="009D6765"/>
    <w:rsid w:val="009D7423"/>
    <w:rsid w:val="009E3311"/>
    <w:rsid w:val="009E56A8"/>
    <w:rsid w:val="009F523E"/>
    <w:rsid w:val="009F5287"/>
    <w:rsid w:val="009F55CD"/>
    <w:rsid w:val="00A0200B"/>
    <w:rsid w:val="00A03394"/>
    <w:rsid w:val="00A0698D"/>
    <w:rsid w:val="00A1481A"/>
    <w:rsid w:val="00A25627"/>
    <w:rsid w:val="00A2790F"/>
    <w:rsid w:val="00A303B5"/>
    <w:rsid w:val="00A30E93"/>
    <w:rsid w:val="00A32362"/>
    <w:rsid w:val="00A328BF"/>
    <w:rsid w:val="00A4614E"/>
    <w:rsid w:val="00A5601F"/>
    <w:rsid w:val="00A5775C"/>
    <w:rsid w:val="00A70641"/>
    <w:rsid w:val="00A82E1E"/>
    <w:rsid w:val="00A84E21"/>
    <w:rsid w:val="00A9058F"/>
    <w:rsid w:val="00AB1146"/>
    <w:rsid w:val="00AB5F5E"/>
    <w:rsid w:val="00AB7152"/>
    <w:rsid w:val="00AC3261"/>
    <w:rsid w:val="00AD26D2"/>
    <w:rsid w:val="00AD28EE"/>
    <w:rsid w:val="00AD30B1"/>
    <w:rsid w:val="00AD5BA5"/>
    <w:rsid w:val="00AD5C93"/>
    <w:rsid w:val="00AD629A"/>
    <w:rsid w:val="00AE21A4"/>
    <w:rsid w:val="00AE4A83"/>
    <w:rsid w:val="00AE4BD1"/>
    <w:rsid w:val="00AE6FB2"/>
    <w:rsid w:val="00AE75E0"/>
    <w:rsid w:val="00AF0921"/>
    <w:rsid w:val="00AF7E11"/>
    <w:rsid w:val="00B00471"/>
    <w:rsid w:val="00B05CA9"/>
    <w:rsid w:val="00B07468"/>
    <w:rsid w:val="00B10A2A"/>
    <w:rsid w:val="00B115D3"/>
    <w:rsid w:val="00B12B2A"/>
    <w:rsid w:val="00B25C7F"/>
    <w:rsid w:val="00B263EE"/>
    <w:rsid w:val="00B26F78"/>
    <w:rsid w:val="00B276A9"/>
    <w:rsid w:val="00B30896"/>
    <w:rsid w:val="00B339FE"/>
    <w:rsid w:val="00B344AE"/>
    <w:rsid w:val="00B409AF"/>
    <w:rsid w:val="00B42741"/>
    <w:rsid w:val="00B46FA2"/>
    <w:rsid w:val="00B572E0"/>
    <w:rsid w:val="00B61419"/>
    <w:rsid w:val="00B73A8A"/>
    <w:rsid w:val="00B76803"/>
    <w:rsid w:val="00B82290"/>
    <w:rsid w:val="00B82ED4"/>
    <w:rsid w:val="00B86EAB"/>
    <w:rsid w:val="00B92913"/>
    <w:rsid w:val="00B930EC"/>
    <w:rsid w:val="00B93135"/>
    <w:rsid w:val="00B93CA9"/>
    <w:rsid w:val="00BB57FD"/>
    <w:rsid w:val="00BC0855"/>
    <w:rsid w:val="00BC1DA5"/>
    <w:rsid w:val="00BC2831"/>
    <w:rsid w:val="00BC441D"/>
    <w:rsid w:val="00BD1012"/>
    <w:rsid w:val="00BE0578"/>
    <w:rsid w:val="00BE0A48"/>
    <w:rsid w:val="00BF2C65"/>
    <w:rsid w:val="00BF5340"/>
    <w:rsid w:val="00C018EB"/>
    <w:rsid w:val="00C05BDD"/>
    <w:rsid w:val="00C13F49"/>
    <w:rsid w:val="00C16D52"/>
    <w:rsid w:val="00C26423"/>
    <w:rsid w:val="00C3036E"/>
    <w:rsid w:val="00C42188"/>
    <w:rsid w:val="00C43C77"/>
    <w:rsid w:val="00C44FDE"/>
    <w:rsid w:val="00C4632E"/>
    <w:rsid w:val="00C60A88"/>
    <w:rsid w:val="00C64490"/>
    <w:rsid w:val="00C65723"/>
    <w:rsid w:val="00C7738C"/>
    <w:rsid w:val="00C774D6"/>
    <w:rsid w:val="00C869B5"/>
    <w:rsid w:val="00C9472F"/>
    <w:rsid w:val="00CA2857"/>
    <w:rsid w:val="00CA3F57"/>
    <w:rsid w:val="00CA40B6"/>
    <w:rsid w:val="00CA499D"/>
    <w:rsid w:val="00CA7E53"/>
    <w:rsid w:val="00CB4A4D"/>
    <w:rsid w:val="00CB5888"/>
    <w:rsid w:val="00CB7061"/>
    <w:rsid w:val="00CC0AE8"/>
    <w:rsid w:val="00CC162E"/>
    <w:rsid w:val="00CD0727"/>
    <w:rsid w:val="00CD32DC"/>
    <w:rsid w:val="00CF0C1C"/>
    <w:rsid w:val="00CF2361"/>
    <w:rsid w:val="00D013DB"/>
    <w:rsid w:val="00D03882"/>
    <w:rsid w:val="00D04C5A"/>
    <w:rsid w:val="00D05F13"/>
    <w:rsid w:val="00D06E36"/>
    <w:rsid w:val="00D10F27"/>
    <w:rsid w:val="00D1533E"/>
    <w:rsid w:val="00D154BB"/>
    <w:rsid w:val="00D17301"/>
    <w:rsid w:val="00D20B49"/>
    <w:rsid w:val="00D23269"/>
    <w:rsid w:val="00D30A12"/>
    <w:rsid w:val="00D3211F"/>
    <w:rsid w:val="00D33FBC"/>
    <w:rsid w:val="00D42BA9"/>
    <w:rsid w:val="00D42C71"/>
    <w:rsid w:val="00D43393"/>
    <w:rsid w:val="00D43864"/>
    <w:rsid w:val="00D54B0B"/>
    <w:rsid w:val="00D61D15"/>
    <w:rsid w:val="00D7149B"/>
    <w:rsid w:val="00D9787F"/>
    <w:rsid w:val="00DA0F68"/>
    <w:rsid w:val="00DB29F6"/>
    <w:rsid w:val="00DB3EED"/>
    <w:rsid w:val="00DC58D4"/>
    <w:rsid w:val="00DD25E8"/>
    <w:rsid w:val="00DD50CA"/>
    <w:rsid w:val="00DD5FD7"/>
    <w:rsid w:val="00DE3FEB"/>
    <w:rsid w:val="00DF21F2"/>
    <w:rsid w:val="00DF262E"/>
    <w:rsid w:val="00DF2944"/>
    <w:rsid w:val="00DF2A35"/>
    <w:rsid w:val="00E0087B"/>
    <w:rsid w:val="00E00AFB"/>
    <w:rsid w:val="00E02687"/>
    <w:rsid w:val="00E04AB8"/>
    <w:rsid w:val="00E136A4"/>
    <w:rsid w:val="00E17CBB"/>
    <w:rsid w:val="00E20C10"/>
    <w:rsid w:val="00E27421"/>
    <w:rsid w:val="00E30C5B"/>
    <w:rsid w:val="00E30D4A"/>
    <w:rsid w:val="00E334A8"/>
    <w:rsid w:val="00E41651"/>
    <w:rsid w:val="00E44DAC"/>
    <w:rsid w:val="00E456C9"/>
    <w:rsid w:val="00E56165"/>
    <w:rsid w:val="00E645D2"/>
    <w:rsid w:val="00E70D57"/>
    <w:rsid w:val="00E70E5A"/>
    <w:rsid w:val="00E71462"/>
    <w:rsid w:val="00E73FE3"/>
    <w:rsid w:val="00E75A60"/>
    <w:rsid w:val="00E83C1D"/>
    <w:rsid w:val="00E841BE"/>
    <w:rsid w:val="00E87069"/>
    <w:rsid w:val="00E94F3A"/>
    <w:rsid w:val="00EB5698"/>
    <w:rsid w:val="00EB6D14"/>
    <w:rsid w:val="00EB7031"/>
    <w:rsid w:val="00EB7221"/>
    <w:rsid w:val="00EC2386"/>
    <w:rsid w:val="00EC2944"/>
    <w:rsid w:val="00EC4582"/>
    <w:rsid w:val="00EC5A99"/>
    <w:rsid w:val="00EC5ED0"/>
    <w:rsid w:val="00ED688B"/>
    <w:rsid w:val="00ED6FD6"/>
    <w:rsid w:val="00EE684A"/>
    <w:rsid w:val="00EE79C4"/>
    <w:rsid w:val="00EF0B0C"/>
    <w:rsid w:val="00EF1A60"/>
    <w:rsid w:val="00EF4102"/>
    <w:rsid w:val="00F038BB"/>
    <w:rsid w:val="00F054D4"/>
    <w:rsid w:val="00F06D2E"/>
    <w:rsid w:val="00F07E88"/>
    <w:rsid w:val="00F160AC"/>
    <w:rsid w:val="00F165A4"/>
    <w:rsid w:val="00F1753E"/>
    <w:rsid w:val="00F24D44"/>
    <w:rsid w:val="00F2684B"/>
    <w:rsid w:val="00F27222"/>
    <w:rsid w:val="00F27BA8"/>
    <w:rsid w:val="00F30809"/>
    <w:rsid w:val="00F3198F"/>
    <w:rsid w:val="00F31B74"/>
    <w:rsid w:val="00F3201F"/>
    <w:rsid w:val="00F42B2F"/>
    <w:rsid w:val="00F436C3"/>
    <w:rsid w:val="00F44A19"/>
    <w:rsid w:val="00F56864"/>
    <w:rsid w:val="00F632E0"/>
    <w:rsid w:val="00F6334C"/>
    <w:rsid w:val="00F6382F"/>
    <w:rsid w:val="00F66FAA"/>
    <w:rsid w:val="00F70253"/>
    <w:rsid w:val="00F72BF2"/>
    <w:rsid w:val="00F74BFA"/>
    <w:rsid w:val="00F7778C"/>
    <w:rsid w:val="00F8084F"/>
    <w:rsid w:val="00F867FF"/>
    <w:rsid w:val="00F871A4"/>
    <w:rsid w:val="00F91444"/>
    <w:rsid w:val="00FA090E"/>
    <w:rsid w:val="00FB16EF"/>
    <w:rsid w:val="00FB3AFB"/>
    <w:rsid w:val="00FB3B30"/>
    <w:rsid w:val="00FB6178"/>
    <w:rsid w:val="00FB6552"/>
    <w:rsid w:val="00FC2636"/>
    <w:rsid w:val="00FC3A65"/>
    <w:rsid w:val="00FE36AB"/>
    <w:rsid w:val="00FE46DA"/>
    <w:rsid w:val="00FE6C6E"/>
    <w:rsid w:val="00FF122F"/>
    <w:rsid w:val="00FF341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0641"/>
    <w:pPr>
      <w:spacing w:after="200" w:line="276" w:lineRule="auto"/>
      <w:jc w:val="right"/>
    </w:pPr>
    <w:rPr>
      <w:rFonts w:eastAsiaTheme="minorEastAsia"/>
      <w:lang w:eastAsia="fr-FR"/>
    </w:rPr>
  </w:style>
  <w:style w:type="paragraph" w:styleId="Titre1">
    <w:name w:val="heading 1"/>
    <w:basedOn w:val="Normal"/>
    <w:next w:val="Normal"/>
    <w:link w:val="Titre1Car"/>
    <w:uiPriority w:val="9"/>
    <w:qFormat/>
    <w:rsid w:val="00C6449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next w:val="Normal"/>
    <w:link w:val="Titre2Car"/>
    <w:uiPriority w:val="9"/>
    <w:qFormat/>
    <w:rsid w:val="001C16EC"/>
    <w:pPr>
      <w:widowControl w:val="0"/>
      <w:autoSpaceDE w:val="0"/>
      <w:autoSpaceDN w:val="0"/>
      <w:adjustRightInd w:val="0"/>
      <w:spacing w:after="0" w:line="240" w:lineRule="auto"/>
      <w:jc w:val="left"/>
      <w:outlineLvl w:val="1"/>
    </w:pPr>
    <w:rPr>
      <w:rFonts w:ascii="Courier New" w:hAnsi="Courier New" w:cs="Courier New"/>
      <w:b/>
      <w:bCs/>
      <w:i/>
      <w:iCs/>
      <w:color w:val="000000"/>
      <w:sz w:val="28"/>
      <w:szCs w:val="28"/>
      <w:lang w:val="en-US" w:eastAsia="en-US"/>
    </w:rPr>
  </w:style>
  <w:style w:type="paragraph" w:styleId="Titre3">
    <w:name w:val="heading 3"/>
    <w:basedOn w:val="Normal"/>
    <w:next w:val="Normal"/>
    <w:link w:val="Titre3Car"/>
    <w:uiPriority w:val="9"/>
    <w:qFormat/>
    <w:rsid w:val="001C16EC"/>
    <w:pPr>
      <w:widowControl w:val="0"/>
      <w:autoSpaceDE w:val="0"/>
      <w:autoSpaceDN w:val="0"/>
      <w:adjustRightInd w:val="0"/>
      <w:spacing w:after="0" w:line="240" w:lineRule="auto"/>
      <w:jc w:val="left"/>
      <w:outlineLvl w:val="2"/>
    </w:pPr>
    <w:rPr>
      <w:rFonts w:ascii="Courier New" w:hAnsi="Courier New" w:cs="Courier New"/>
      <w:b/>
      <w:bCs/>
      <w:color w:val="000000"/>
      <w:sz w:val="26"/>
      <w:szCs w:val="26"/>
      <w:lang w:val="en-US" w:eastAsia="en-US"/>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64490"/>
    <w:rPr>
      <w:rFonts w:asciiTheme="majorHAnsi" w:eastAsiaTheme="majorEastAsia" w:hAnsiTheme="majorHAnsi" w:cstheme="majorBidi"/>
      <w:color w:val="2E74B5" w:themeColor="accent1" w:themeShade="BF"/>
      <w:sz w:val="32"/>
      <w:szCs w:val="32"/>
      <w:lang w:eastAsia="fr-FR"/>
    </w:rPr>
  </w:style>
  <w:style w:type="table" w:styleId="Grilledutableau">
    <w:name w:val="Table Grid"/>
    <w:basedOn w:val="TableauNormal"/>
    <w:uiPriority w:val="59"/>
    <w:rsid w:val="00500DB0"/>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unhideWhenUsed/>
    <w:rsid w:val="00F2684B"/>
    <w:pPr>
      <w:tabs>
        <w:tab w:val="center" w:pos="4536"/>
        <w:tab w:val="right" w:pos="9072"/>
      </w:tabs>
      <w:spacing w:after="0" w:line="240" w:lineRule="auto"/>
    </w:pPr>
  </w:style>
  <w:style w:type="character" w:customStyle="1" w:styleId="En-tteCar">
    <w:name w:val="En-tête Car"/>
    <w:basedOn w:val="Policepardfaut"/>
    <w:link w:val="En-tte"/>
    <w:uiPriority w:val="99"/>
    <w:rsid w:val="00F2684B"/>
    <w:rPr>
      <w:rFonts w:eastAsiaTheme="minorEastAsia"/>
      <w:lang w:eastAsia="fr-FR"/>
    </w:rPr>
  </w:style>
  <w:style w:type="paragraph" w:styleId="Pieddepage">
    <w:name w:val="footer"/>
    <w:basedOn w:val="Normal"/>
    <w:link w:val="PieddepageCar"/>
    <w:uiPriority w:val="99"/>
    <w:unhideWhenUsed/>
    <w:rsid w:val="00F2684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2684B"/>
    <w:rPr>
      <w:rFonts w:eastAsiaTheme="minorEastAsia"/>
      <w:lang w:eastAsia="fr-FR"/>
    </w:rPr>
  </w:style>
  <w:style w:type="paragraph" w:styleId="Citation">
    <w:name w:val="Quote"/>
    <w:basedOn w:val="Normal"/>
    <w:next w:val="Normal"/>
    <w:link w:val="CitationCar"/>
    <w:uiPriority w:val="29"/>
    <w:qFormat/>
    <w:rsid w:val="00C64490"/>
    <w:pPr>
      <w:spacing w:before="200" w:after="160"/>
      <w:ind w:left="864" w:right="864"/>
      <w:jc w:val="center"/>
    </w:pPr>
    <w:rPr>
      <w:i/>
      <w:iCs/>
      <w:color w:val="404040" w:themeColor="text1" w:themeTint="BF"/>
    </w:rPr>
  </w:style>
  <w:style w:type="character" w:customStyle="1" w:styleId="CitationCar">
    <w:name w:val="Citation Car"/>
    <w:basedOn w:val="Policepardfaut"/>
    <w:link w:val="Citation"/>
    <w:uiPriority w:val="29"/>
    <w:rsid w:val="00C64490"/>
    <w:rPr>
      <w:rFonts w:eastAsiaTheme="minorEastAsia"/>
      <w:i/>
      <w:iCs/>
      <w:color w:val="404040" w:themeColor="text1" w:themeTint="BF"/>
      <w:lang w:eastAsia="fr-FR"/>
    </w:rPr>
  </w:style>
  <w:style w:type="paragraph" w:styleId="Titre">
    <w:name w:val="Title"/>
    <w:basedOn w:val="Normal"/>
    <w:next w:val="Normal"/>
    <w:link w:val="TitreCar"/>
    <w:uiPriority w:val="10"/>
    <w:qFormat/>
    <w:rsid w:val="00C6449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C64490"/>
    <w:rPr>
      <w:rFonts w:asciiTheme="majorHAnsi" w:eastAsiaTheme="majorEastAsia" w:hAnsiTheme="majorHAnsi" w:cstheme="majorBidi"/>
      <w:spacing w:val="-10"/>
      <w:kern w:val="28"/>
      <w:sz w:val="56"/>
      <w:szCs w:val="56"/>
      <w:lang w:eastAsia="fr-FR"/>
    </w:rPr>
  </w:style>
  <w:style w:type="character" w:styleId="Titredulivre">
    <w:name w:val="Book Title"/>
    <w:basedOn w:val="Policepardfaut"/>
    <w:uiPriority w:val="33"/>
    <w:qFormat/>
    <w:rsid w:val="00C64490"/>
    <w:rPr>
      <w:b/>
      <w:bCs/>
      <w:i/>
      <w:iCs/>
      <w:spacing w:val="5"/>
    </w:rPr>
  </w:style>
  <w:style w:type="paragraph" w:styleId="NormalWeb">
    <w:name w:val="Normal (Web)"/>
    <w:basedOn w:val="Normal"/>
    <w:uiPriority w:val="99"/>
    <w:semiHidden/>
    <w:unhideWhenUsed/>
    <w:rsid w:val="00C64490"/>
    <w:pPr>
      <w:spacing w:before="100" w:beforeAutospacing="1" w:after="100" w:afterAutospacing="1" w:line="240" w:lineRule="auto"/>
    </w:pPr>
    <w:rPr>
      <w:rFonts w:ascii="Times New Roman" w:hAnsi="Times New Roman" w:cs="Times New Roman"/>
      <w:sz w:val="24"/>
      <w:szCs w:val="24"/>
    </w:rPr>
  </w:style>
  <w:style w:type="paragraph" w:styleId="Paragraphedeliste">
    <w:name w:val="List Paragraph"/>
    <w:basedOn w:val="Normal"/>
    <w:uiPriority w:val="34"/>
    <w:qFormat/>
    <w:rsid w:val="00AD30B1"/>
    <w:pPr>
      <w:ind w:left="720"/>
      <w:contextualSpacing/>
    </w:pPr>
    <w:rPr>
      <w:rFonts w:eastAsiaTheme="minorHAnsi"/>
      <w:lang w:eastAsia="en-US"/>
    </w:rPr>
  </w:style>
  <w:style w:type="paragraph" w:styleId="Notedebasdepage">
    <w:name w:val="footnote text"/>
    <w:basedOn w:val="Normal"/>
    <w:link w:val="NotedebasdepageCar"/>
    <w:uiPriority w:val="99"/>
    <w:unhideWhenUsed/>
    <w:rsid w:val="0002701C"/>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rsid w:val="0002701C"/>
    <w:rPr>
      <w:sz w:val="20"/>
      <w:szCs w:val="20"/>
    </w:rPr>
  </w:style>
  <w:style w:type="character" w:styleId="Appelnotedebasdep">
    <w:name w:val="footnote reference"/>
    <w:basedOn w:val="Policepardfaut"/>
    <w:uiPriority w:val="99"/>
    <w:unhideWhenUsed/>
    <w:rsid w:val="0002701C"/>
    <w:rPr>
      <w:vertAlign w:val="superscript"/>
    </w:rPr>
  </w:style>
  <w:style w:type="paragraph" w:styleId="Textedebulles">
    <w:name w:val="Balloon Text"/>
    <w:basedOn w:val="Normal"/>
    <w:link w:val="TextedebullesCar"/>
    <w:uiPriority w:val="99"/>
    <w:semiHidden/>
    <w:unhideWhenUsed/>
    <w:rsid w:val="0002701C"/>
    <w:pPr>
      <w:spacing w:after="0" w:line="240" w:lineRule="auto"/>
    </w:pPr>
    <w:rPr>
      <w:rFonts w:ascii="Tahoma" w:eastAsiaTheme="minorHAnsi" w:hAnsi="Tahoma"/>
      <w:sz w:val="16"/>
      <w:szCs w:val="16"/>
      <w:lang w:eastAsia="en-US"/>
    </w:rPr>
  </w:style>
  <w:style w:type="character" w:customStyle="1" w:styleId="TextedebullesCar">
    <w:name w:val="Texte de bulles Car"/>
    <w:basedOn w:val="Policepardfaut"/>
    <w:link w:val="Textedebulles"/>
    <w:uiPriority w:val="99"/>
    <w:semiHidden/>
    <w:rsid w:val="0002701C"/>
    <w:rPr>
      <w:rFonts w:ascii="Tahoma" w:hAnsi="Tahoma"/>
      <w:sz w:val="16"/>
      <w:szCs w:val="16"/>
    </w:rPr>
  </w:style>
  <w:style w:type="paragraph" w:styleId="Sansinterligne">
    <w:name w:val="No Spacing"/>
    <w:link w:val="SansinterligneCar"/>
    <w:uiPriority w:val="1"/>
    <w:qFormat/>
    <w:rsid w:val="00B10A2A"/>
    <w:pPr>
      <w:spacing w:after="0" w:line="240" w:lineRule="auto"/>
    </w:pPr>
    <w:rPr>
      <w:rFonts w:eastAsiaTheme="minorEastAsia"/>
      <w:lang w:eastAsia="fr-FR"/>
    </w:rPr>
  </w:style>
  <w:style w:type="character" w:customStyle="1" w:styleId="Titre2Car">
    <w:name w:val="Titre 2 Car"/>
    <w:basedOn w:val="Policepardfaut"/>
    <w:link w:val="Titre2"/>
    <w:uiPriority w:val="9"/>
    <w:rsid w:val="001C16EC"/>
    <w:rPr>
      <w:rFonts w:ascii="Courier New" w:eastAsiaTheme="minorEastAsia" w:hAnsi="Courier New" w:cs="Courier New"/>
      <w:b/>
      <w:bCs/>
      <w:i/>
      <w:iCs/>
      <w:color w:val="000000"/>
      <w:sz w:val="28"/>
      <w:szCs w:val="28"/>
      <w:lang w:val="en-US"/>
    </w:rPr>
  </w:style>
  <w:style w:type="character" w:customStyle="1" w:styleId="Titre3Car">
    <w:name w:val="Titre 3 Car"/>
    <w:basedOn w:val="Policepardfaut"/>
    <w:link w:val="Titre3"/>
    <w:uiPriority w:val="9"/>
    <w:rsid w:val="001C16EC"/>
    <w:rPr>
      <w:rFonts w:ascii="Courier New" w:eastAsiaTheme="minorEastAsia" w:hAnsi="Courier New" w:cs="Courier New"/>
      <w:b/>
      <w:bCs/>
      <w:color w:val="000000"/>
      <w:sz w:val="26"/>
      <w:szCs w:val="26"/>
      <w:lang w:val="en-US"/>
    </w:rPr>
  </w:style>
  <w:style w:type="numbering" w:customStyle="1" w:styleId="Aucuneliste1">
    <w:name w:val="Aucune liste1"/>
    <w:next w:val="Aucuneliste"/>
    <w:uiPriority w:val="99"/>
    <w:semiHidden/>
    <w:unhideWhenUsed/>
    <w:rsid w:val="00A82E1E"/>
  </w:style>
  <w:style w:type="paragraph" w:styleId="PrformatHTML">
    <w:name w:val="HTML Preformatted"/>
    <w:basedOn w:val="Normal"/>
    <w:link w:val="PrformatHTMLCar"/>
    <w:uiPriority w:val="99"/>
    <w:unhideWhenUsed/>
    <w:rsid w:val="00D173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rsid w:val="00D17301"/>
    <w:rPr>
      <w:rFonts w:ascii="Courier New" w:eastAsia="Times New Roman" w:hAnsi="Courier New" w:cs="Courier New"/>
      <w:sz w:val="20"/>
      <w:szCs w:val="20"/>
      <w:lang w:eastAsia="fr-FR"/>
    </w:rPr>
  </w:style>
  <w:style w:type="character" w:customStyle="1" w:styleId="y2iqfc">
    <w:name w:val="y2iqfc"/>
    <w:basedOn w:val="Policepardfaut"/>
    <w:rsid w:val="00D17301"/>
  </w:style>
  <w:style w:type="table" w:customStyle="1" w:styleId="Grilledutableau1">
    <w:name w:val="Grille du tableau1"/>
    <w:basedOn w:val="TableauNormal"/>
    <w:next w:val="Grilledutableau"/>
    <w:uiPriority w:val="59"/>
    <w:rsid w:val="00D154BB"/>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9933A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etableauclaire1">
    <w:name w:val="Grille de tableau claire1"/>
    <w:basedOn w:val="TableauNormal"/>
    <w:uiPriority w:val="40"/>
    <w:rsid w:val="009933A9"/>
    <w:pPr>
      <w:spacing w:after="0" w:line="240" w:lineRule="auto"/>
    </w:p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Grilledutableau3">
    <w:name w:val="Grille du tableau3"/>
    <w:basedOn w:val="TableauNormal"/>
    <w:next w:val="Grilledutableau"/>
    <w:uiPriority w:val="59"/>
    <w:rsid w:val="00623DCD"/>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dTableLight1">
    <w:name w:val="Grid Table Light1"/>
    <w:basedOn w:val="TableauNormal"/>
    <w:uiPriority w:val="40"/>
    <w:rsid w:val="00E136A4"/>
    <w:pPr>
      <w:spacing w:after="0" w:line="240" w:lineRule="auto"/>
    </w:p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character" w:styleId="Marquedecommentaire">
    <w:name w:val="annotation reference"/>
    <w:uiPriority w:val="99"/>
    <w:semiHidden/>
    <w:unhideWhenUsed/>
    <w:rsid w:val="00723AC5"/>
    <w:rPr>
      <w:sz w:val="16"/>
      <w:szCs w:val="16"/>
    </w:rPr>
  </w:style>
  <w:style w:type="paragraph" w:styleId="Commentaire">
    <w:name w:val="annotation text"/>
    <w:basedOn w:val="Normal"/>
    <w:link w:val="CommentaireCar"/>
    <w:uiPriority w:val="99"/>
    <w:semiHidden/>
    <w:unhideWhenUsed/>
    <w:rsid w:val="00723AC5"/>
    <w:pPr>
      <w:spacing w:line="240" w:lineRule="auto"/>
      <w:jc w:val="left"/>
    </w:pPr>
    <w:rPr>
      <w:rFonts w:ascii="Calibri" w:eastAsia="SimSun" w:hAnsi="Calibri" w:cs="Times New Roman"/>
      <w:sz w:val="20"/>
      <w:szCs w:val="20"/>
      <w:lang w:val="x-none"/>
    </w:rPr>
  </w:style>
  <w:style w:type="character" w:customStyle="1" w:styleId="CommentaireCar">
    <w:name w:val="Commentaire Car"/>
    <w:basedOn w:val="Policepardfaut"/>
    <w:link w:val="Commentaire"/>
    <w:uiPriority w:val="99"/>
    <w:semiHidden/>
    <w:rsid w:val="00723AC5"/>
    <w:rPr>
      <w:rFonts w:ascii="Calibri" w:eastAsia="SimSun" w:hAnsi="Calibri" w:cs="Times New Roman"/>
      <w:sz w:val="20"/>
      <w:szCs w:val="20"/>
      <w:lang w:val="x-none" w:eastAsia="fr-FR"/>
    </w:rPr>
  </w:style>
  <w:style w:type="character" w:customStyle="1" w:styleId="5yl5">
    <w:name w:val="_5yl5"/>
    <w:basedOn w:val="Policepardfaut"/>
    <w:rsid w:val="002E017F"/>
  </w:style>
  <w:style w:type="character" w:customStyle="1" w:styleId="apple-converted-space">
    <w:name w:val="apple-converted-space"/>
    <w:basedOn w:val="Policepardfaut"/>
    <w:rsid w:val="002E017F"/>
  </w:style>
  <w:style w:type="character" w:styleId="lev">
    <w:name w:val="Strong"/>
    <w:basedOn w:val="Policepardfaut"/>
    <w:uiPriority w:val="22"/>
    <w:qFormat/>
    <w:rsid w:val="002E017F"/>
    <w:rPr>
      <w:b/>
      <w:bCs/>
    </w:rPr>
  </w:style>
  <w:style w:type="character" w:styleId="Lienhypertexte">
    <w:name w:val="Hyperlink"/>
    <w:basedOn w:val="Policepardfaut"/>
    <w:uiPriority w:val="99"/>
    <w:unhideWhenUsed/>
    <w:rsid w:val="002E017F"/>
    <w:rPr>
      <w:color w:val="0000FF"/>
      <w:u w:val="single"/>
    </w:rPr>
  </w:style>
  <w:style w:type="paragraph" w:styleId="Notedefin">
    <w:name w:val="endnote text"/>
    <w:basedOn w:val="Normal"/>
    <w:link w:val="NotedefinCar"/>
    <w:uiPriority w:val="99"/>
    <w:semiHidden/>
    <w:unhideWhenUsed/>
    <w:rsid w:val="002E017F"/>
    <w:pPr>
      <w:spacing w:after="0" w:line="240" w:lineRule="auto"/>
      <w:jc w:val="left"/>
    </w:pPr>
    <w:rPr>
      <w:sz w:val="20"/>
      <w:szCs w:val="20"/>
    </w:rPr>
  </w:style>
  <w:style w:type="character" w:customStyle="1" w:styleId="NotedefinCar">
    <w:name w:val="Note de fin Car"/>
    <w:basedOn w:val="Policepardfaut"/>
    <w:link w:val="Notedefin"/>
    <w:uiPriority w:val="99"/>
    <w:semiHidden/>
    <w:rsid w:val="002E017F"/>
    <w:rPr>
      <w:rFonts w:eastAsiaTheme="minorEastAsia"/>
      <w:sz w:val="20"/>
      <w:szCs w:val="20"/>
      <w:lang w:eastAsia="fr-FR"/>
    </w:rPr>
  </w:style>
  <w:style w:type="character" w:styleId="Appeldenotedefin">
    <w:name w:val="endnote reference"/>
    <w:basedOn w:val="Policepardfaut"/>
    <w:uiPriority w:val="99"/>
    <w:semiHidden/>
    <w:unhideWhenUsed/>
    <w:rsid w:val="002E017F"/>
    <w:rPr>
      <w:vertAlign w:val="superscript"/>
    </w:rPr>
  </w:style>
  <w:style w:type="character" w:customStyle="1" w:styleId="SansinterligneCar">
    <w:name w:val="Sans interligne Car"/>
    <w:basedOn w:val="Policepardfaut"/>
    <w:link w:val="Sansinterligne"/>
    <w:uiPriority w:val="1"/>
    <w:rsid w:val="002E017F"/>
    <w:rPr>
      <w:rFonts w:eastAsiaTheme="minorEastAsia"/>
      <w:lang w:eastAsia="fr-FR"/>
    </w:rPr>
  </w:style>
  <w:style w:type="paragraph" w:styleId="En-ttedetabledesmatires">
    <w:name w:val="TOC Heading"/>
    <w:basedOn w:val="Titre1"/>
    <w:next w:val="Normal"/>
    <w:uiPriority w:val="39"/>
    <w:semiHidden/>
    <w:unhideWhenUsed/>
    <w:qFormat/>
    <w:rsid w:val="007D4FE2"/>
    <w:pPr>
      <w:spacing w:before="480"/>
      <w:jc w:val="left"/>
      <w:outlineLvl w:val="9"/>
    </w:pPr>
    <w:rPr>
      <w:b/>
      <w:bCs/>
      <w:sz w:val="28"/>
      <w:szCs w:val="28"/>
      <w:lang w:val="en-US" w:eastAsia="ja-JP"/>
    </w:rPr>
  </w:style>
  <w:style w:type="paragraph" w:styleId="TM1">
    <w:name w:val="toc 1"/>
    <w:basedOn w:val="Normal"/>
    <w:next w:val="Normal"/>
    <w:autoRedefine/>
    <w:uiPriority w:val="39"/>
    <w:unhideWhenUsed/>
    <w:rsid w:val="00A84E21"/>
    <w:pPr>
      <w:tabs>
        <w:tab w:val="right" w:leader="dot" w:pos="9062"/>
      </w:tabs>
      <w:bidi/>
      <w:spacing w:after="100"/>
      <w:jc w:val="left"/>
    </w:pPr>
    <w:rPr>
      <w:rFonts w:ascii="Traditional Arabic" w:hAnsi="Traditional Arabic" w:cs="Traditional Arabic"/>
      <w:noProof/>
      <w:sz w:val="36"/>
      <w:szCs w:val="36"/>
      <w:lang w:bidi="ar-DZ"/>
      <w14:shadow w14:blurRad="0" w14:dist="53848" w14:dir="2700000" w14:sx="100000" w14:sy="100000" w14:kx="0" w14:ky="0" w14:algn="ctr">
        <w14:srgbClr w14:val="C0C0C0">
          <w14:alpha w14:val="20000"/>
        </w14:srgbClr>
      </w14:shadow>
    </w:rPr>
  </w:style>
  <w:style w:type="paragraph" w:styleId="TM2">
    <w:name w:val="toc 2"/>
    <w:basedOn w:val="Normal"/>
    <w:next w:val="Normal"/>
    <w:autoRedefine/>
    <w:uiPriority w:val="39"/>
    <w:unhideWhenUsed/>
    <w:rsid w:val="007D4FE2"/>
    <w:pPr>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0641"/>
    <w:pPr>
      <w:spacing w:after="200" w:line="276" w:lineRule="auto"/>
      <w:jc w:val="right"/>
    </w:pPr>
    <w:rPr>
      <w:rFonts w:eastAsiaTheme="minorEastAsia"/>
      <w:lang w:eastAsia="fr-FR"/>
    </w:rPr>
  </w:style>
  <w:style w:type="paragraph" w:styleId="Titre1">
    <w:name w:val="heading 1"/>
    <w:basedOn w:val="Normal"/>
    <w:next w:val="Normal"/>
    <w:link w:val="Titre1Car"/>
    <w:uiPriority w:val="9"/>
    <w:qFormat/>
    <w:rsid w:val="00C6449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next w:val="Normal"/>
    <w:link w:val="Titre2Car"/>
    <w:uiPriority w:val="9"/>
    <w:qFormat/>
    <w:rsid w:val="001C16EC"/>
    <w:pPr>
      <w:widowControl w:val="0"/>
      <w:autoSpaceDE w:val="0"/>
      <w:autoSpaceDN w:val="0"/>
      <w:adjustRightInd w:val="0"/>
      <w:spacing w:after="0" w:line="240" w:lineRule="auto"/>
      <w:jc w:val="left"/>
      <w:outlineLvl w:val="1"/>
    </w:pPr>
    <w:rPr>
      <w:rFonts w:ascii="Courier New" w:hAnsi="Courier New" w:cs="Courier New"/>
      <w:b/>
      <w:bCs/>
      <w:i/>
      <w:iCs/>
      <w:color w:val="000000"/>
      <w:sz w:val="28"/>
      <w:szCs w:val="28"/>
      <w:lang w:val="en-US" w:eastAsia="en-US"/>
    </w:rPr>
  </w:style>
  <w:style w:type="paragraph" w:styleId="Titre3">
    <w:name w:val="heading 3"/>
    <w:basedOn w:val="Normal"/>
    <w:next w:val="Normal"/>
    <w:link w:val="Titre3Car"/>
    <w:uiPriority w:val="9"/>
    <w:qFormat/>
    <w:rsid w:val="001C16EC"/>
    <w:pPr>
      <w:widowControl w:val="0"/>
      <w:autoSpaceDE w:val="0"/>
      <w:autoSpaceDN w:val="0"/>
      <w:adjustRightInd w:val="0"/>
      <w:spacing w:after="0" w:line="240" w:lineRule="auto"/>
      <w:jc w:val="left"/>
      <w:outlineLvl w:val="2"/>
    </w:pPr>
    <w:rPr>
      <w:rFonts w:ascii="Courier New" w:hAnsi="Courier New" w:cs="Courier New"/>
      <w:b/>
      <w:bCs/>
      <w:color w:val="000000"/>
      <w:sz w:val="26"/>
      <w:szCs w:val="26"/>
      <w:lang w:val="en-US" w:eastAsia="en-US"/>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64490"/>
    <w:rPr>
      <w:rFonts w:asciiTheme="majorHAnsi" w:eastAsiaTheme="majorEastAsia" w:hAnsiTheme="majorHAnsi" w:cstheme="majorBidi"/>
      <w:color w:val="2E74B5" w:themeColor="accent1" w:themeShade="BF"/>
      <w:sz w:val="32"/>
      <w:szCs w:val="32"/>
      <w:lang w:eastAsia="fr-FR"/>
    </w:rPr>
  </w:style>
  <w:style w:type="table" w:styleId="Grilledutableau">
    <w:name w:val="Table Grid"/>
    <w:basedOn w:val="TableauNormal"/>
    <w:uiPriority w:val="59"/>
    <w:rsid w:val="00500DB0"/>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unhideWhenUsed/>
    <w:rsid w:val="00F2684B"/>
    <w:pPr>
      <w:tabs>
        <w:tab w:val="center" w:pos="4536"/>
        <w:tab w:val="right" w:pos="9072"/>
      </w:tabs>
      <w:spacing w:after="0" w:line="240" w:lineRule="auto"/>
    </w:pPr>
  </w:style>
  <w:style w:type="character" w:customStyle="1" w:styleId="En-tteCar">
    <w:name w:val="En-tête Car"/>
    <w:basedOn w:val="Policepardfaut"/>
    <w:link w:val="En-tte"/>
    <w:uiPriority w:val="99"/>
    <w:rsid w:val="00F2684B"/>
    <w:rPr>
      <w:rFonts w:eastAsiaTheme="minorEastAsia"/>
      <w:lang w:eastAsia="fr-FR"/>
    </w:rPr>
  </w:style>
  <w:style w:type="paragraph" w:styleId="Pieddepage">
    <w:name w:val="footer"/>
    <w:basedOn w:val="Normal"/>
    <w:link w:val="PieddepageCar"/>
    <w:uiPriority w:val="99"/>
    <w:unhideWhenUsed/>
    <w:rsid w:val="00F2684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2684B"/>
    <w:rPr>
      <w:rFonts w:eastAsiaTheme="minorEastAsia"/>
      <w:lang w:eastAsia="fr-FR"/>
    </w:rPr>
  </w:style>
  <w:style w:type="paragraph" w:styleId="Citation">
    <w:name w:val="Quote"/>
    <w:basedOn w:val="Normal"/>
    <w:next w:val="Normal"/>
    <w:link w:val="CitationCar"/>
    <w:uiPriority w:val="29"/>
    <w:qFormat/>
    <w:rsid w:val="00C64490"/>
    <w:pPr>
      <w:spacing w:before="200" w:after="160"/>
      <w:ind w:left="864" w:right="864"/>
      <w:jc w:val="center"/>
    </w:pPr>
    <w:rPr>
      <w:i/>
      <w:iCs/>
      <w:color w:val="404040" w:themeColor="text1" w:themeTint="BF"/>
    </w:rPr>
  </w:style>
  <w:style w:type="character" w:customStyle="1" w:styleId="CitationCar">
    <w:name w:val="Citation Car"/>
    <w:basedOn w:val="Policepardfaut"/>
    <w:link w:val="Citation"/>
    <w:uiPriority w:val="29"/>
    <w:rsid w:val="00C64490"/>
    <w:rPr>
      <w:rFonts w:eastAsiaTheme="minorEastAsia"/>
      <w:i/>
      <w:iCs/>
      <w:color w:val="404040" w:themeColor="text1" w:themeTint="BF"/>
      <w:lang w:eastAsia="fr-FR"/>
    </w:rPr>
  </w:style>
  <w:style w:type="paragraph" w:styleId="Titre">
    <w:name w:val="Title"/>
    <w:basedOn w:val="Normal"/>
    <w:next w:val="Normal"/>
    <w:link w:val="TitreCar"/>
    <w:uiPriority w:val="10"/>
    <w:qFormat/>
    <w:rsid w:val="00C6449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C64490"/>
    <w:rPr>
      <w:rFonts w:asciiTheme="majorHAnsi" w:eastAsiaTheme="majorEastAsia" w:hAnsiTheme="majorHAnsi" w:cstheme="majorBidi"/>
      <w:spacing w:val="-10"/>
      <w:kern w:val="28"/>
      <w:sz w:val="56"/>
      <w:szCs w:val="56"/>
      <w:lang w:eastAsia="fr-FR"/>
    </w:rPr>
  </w:style>
  <w:style w:type="character" w:styleId="Titredulivre">
    <w:name w:val="Book Title"/>
    <w:basedOn w:val="Policepardfaut"/>
    <w:uiPriority w:val="33"/>
    <w:qFormat/>
    <w:rsid w:val="00C64490"/>
    <w:rPr>
      <w:b/>
      <w:bCs/>
      <w:i/>
      <w:iCs/>
      <w:spacing w:val="5"/>
    </w:rPr>
  </w:style>
  <w:style w:type="paragraph" w:styleId="NormalWeb">
    <w:name w:val="Normal (Web)"/>
    <w:basedOn w:val="Normal"/>
    <w:uiPriority w:val="99"/>
    <w:semiHidden/>
    <w:unhideWhenUsed/>
    <w:rsid w:val="00C64490"/>
    <w:pPr>
      <w:spacing w:before="100" w:beforeAutospacing="1" w:after="100" w:afterAutospacing="1" w:line="240" w:lineRule="auto"/>
    </w:pPr>
    <w:rPr>
      <w:rFonts w:ascii="Times New Roman" w:hAnsi="Times New Roman" w:cs="Times New Roman"/>
      <w:sz w:val="24"/>
      <w:szCs w:val="24"/>
    </w:rPr>
  </w:style>
  <w:style w:type="paragraph" w:styleId="Paragraphedeliste">
    <w:name w:val="List Paragraph"/>
    <w:basedOn w:val="Normal"/>
    <w:uiPriority w:val="34"/>
    <w:qFormat/>
    <w:rsid w:val="00AD30B1"/>
    <w:pPr>
      <w:ind w:left="720"/>
      <w:contextualSpacing/>
    </w:pPr>
    <w:rPr>
      <w:rFonts w:eastAsiaTheme="minorHAnsi"/>
      <w:lang w:eastAsia="en-US"/>
    </w:rPr>
  </w:style>
  <w:style w:type="paragraph" w:styleId="Notedebasdepage">
    <w:name w:val="footnote text"/>
    <w:basedOn w:val="Normal"/>
    <w:link w:val="NotedebasdepageCar"/>
    <w:uiPriority w:val="99"/>
    <w:unhideWhenUsed/>
    <w:rsid w:val="0002701C"/>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rsid w:val="0002701C"/>
    <w:rPr>
      <w:sz w:val="20"/>
      <w:szCs w:val="20"/>
    </w:rPr>
  </w:style>
  <w:style w:type="character" w:styleId="Appelnotedebasdep">
    <w:name w:val="footnote reference"/>
    <w:basedOn w:val="Policepardfaut"/>
    <w:uiPriority w:val="99"/>
    <w:unhideWhenUsed/>
    <w:rsid w:val="0002701C"/>
    <w:rPr>
      <w:vertAlign w:val="superscript"/>
    </w:rPr>
  </w:style>
  <w:style w:type="paragraph" w:styleId="Textedebulles">
    <w:name w:val="Balloon Text"/>
    <w:basedOn w:val="Normal"/>
    <w:link w:val="TextedebullesCar"/>
    <w:uiPriority w:val="99"/>
    <w:semiHidden/>
    <w:unhideWhenUsed/>
    <w:rsid w:val="0002701C"/>
    <w:pPr>
      <w:spacing w:after="0" w:line="240" w:lineRule="auto"/>
    </w:pPr>
    <w:rPr>
      <w:rFonts w:ascii="Tahoma" w:eastAsiaTheme="minorHAnsi" w:hAnsi="Tahoma"/>
      <w:sz w:val="16"/>
      <w:szCs w:val="16"/>
      <w:lang w:eastAsia="en-US"/>
    </w:rPr>
  </w:style>
  <w:style w:type="character" w:customStyle="1" w:styleId="TextedebullesCar">
    <w:name w:val="Texte de bulles Car"/>
    <w:basedOn w:val="Policepardfaut"/>
    <w:link w:val="Textedebulles"/>
    <w:uiPriority w:val="99"/>
    <w:semiHidden/>
    <w:rsid w:val="0002701C"/>
    <w:rPr>
      <w:rFonts w:ascii="Tahoma" w:hAnsi="Tahoma"/>
      <w:sz w:val="16"/>
      <w:szCs w:val="16"/>
    </w:rPr>
  </w:style>
  <w:style w:type="paragraph" w:styleId="Sansinterligne">
    <w:name w:val="No Spacing"/>
    <w:link w:val="SansinterligneCar"/>
    <w:uiPriority w:val="1"/>
    <w:qFormat/>
    <w:rsid w:val="00B10A2A"/>
    <w:pPr>
      <w:spacing w:after="0" w:line="240" w:lineRule="auto"/>
    </w:pPr>
    <w:rPr>
      <w:rFonts w:eastAsiaTheme="minorEastAsia"/>
      <w:lang w:eastAsia="fr-FR"/>
    </w:rPr>
  </w:style>
  <w:style w:type="character" w:customStyle="1" w:styleId="Titre2Car">
    <w:name w:val="Titre 2 Car"/>
    <w:basedOn w:val="Policepardfaut"/>
    <w:link w:val="Titre2"/>
    <w:uiPriority w:val="9"/>
    <w:rsid w:val="001C16EC"/>
    <w:rPr>
      <w:rFonts w:ascii="Courier New" w:eastAsiaTheme="minorEastAsia" w:hAnsi="Courier New" w:cs="Courier New"/>
      <w:b/>
      <w:bCs/>
      <w:i/>
      <w:iCs/>
      <w:color w:val="000000"/>
      <w:sz w:val="28"/>
      <w:szCs w:val="28"/>
      <w:lang w:val="en-US"/>
    </w:rPr>
  </w:style>
  <w:style w:type="character" w:customStyle="1" w:styleId="Titre3Car">
    <w:name w:val="Titre 3 Car"/>
    <w:basedOn w:val="Policepardfaut"/>
    <w:link w:val="Titre3"/>
    <w:uiPriority w:val="9"/>
    <w:rsid w:val="001C16EC"/>
    <w:rPr>
      <w:rFonts w:ascii="Courier New" w:eastAsiaTheme="minorEastAsia" w:hAnsi="Courier New" w:cs="Courier New"/>
      <w:b/>
      <w:bCs/>
      <w:color w:val="000000"/>
      <w:sz w:val="26"/>
      <w:szCs w:val="26"/>
      <w:lang w:val="en-US"/>
    </w:rPr>
  </w:style>
  <w:style w:type="numbering" w:customStyle="1" w:styleId="Aucuneliste1">
    <w:name w:val="Aucune liste1"/>
    <w:next w:val="Aucuneliste"/>
    <w:uiPriority w:val="99"/>
    <w:semiHidden/>
    <w:unhideWhenUsed/>
    <w:rsid w:val="00A82E1E"/>
  </w:style>
  <w:style w:type="paragraph" w:styleId="PrformatHTML">
    <w:name w:val="HTML Preformatted"/>
    <w:basedOn w:val="Normal"/>
    <w:link w:val="PrformatHTMLCar"/>
    <w:uiPriority w:val="99"/>
    <w:unhideWhenUsed/>
    <w:rsid w:val="00D173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rsid w:val="00D17301"/>
    <w:rPr>
      <w:rFonts w:ascii="Courier New" w:eastAsia="Times New Roman" w:hAnsi="Courier New" w:cs="Courier New"/>
      <w:sz w:val="20"/>
      <w:szCs w:val="20"/>
      <w:lang w:eastAsia="fr-FR"/>
    </w:rPr>
  </w:style>
  <w:style w:type="character" w:customStyle="1" w:styleId="y2iqfc">
    <w:name w:val="y2iqfc"/>
    <w:basedOn w:val="Policepardfaut"/>
    <w:rsid w:val="00D17301"/>
  </w:style>
  <w:style w:type="table" w:customStyle="1" w:styleId="Grilledutableau1">
    <w:name w:val="Grille du tableau1"/>
    <w:basedOn w:val="TableauNormal"/>
    <w:next w:val="Grilledutableau"/>
    <w:uiPriority w:val="59"/>
    <w:rsid w:val="00D154BB"/>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9933A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etableauclaire1">
    <w:name w:val="Grille de tableau claire1"/>
    <w:basedOn w:val="TableauNormal"/>
    <w:uiPriority w:val="40"/>
    <w:rsid w:val="009933A9"/>
    <w:pPr>
      <w:spacing w:after="0" w:line="240" w:lineRule="auto"/>
    </w:p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Grilledutableau3">
    <w:name w:val="Grille du tableau3"/>
    <w:basedOn w:val="TableauNormal"/>
    <w:next w:val="Grilledutableau"/>
    <w:uiPriority w:val="59"/>
    <w:rsid w:val="00623DCD"/>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dTableLight1">
    <w:name w:val="Grid Table Light1"/>
    <w:basedOn w:val="TableauNormal"/>
    <w:uiPriority w:val="40"/>
    <w:rsid w:val="00E136A4"/>
    <w:pPr>
      <w:spacing w:after="0" w:line="240" w:lineRule="auto"/>
    </w:p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character" w:styleId="Marquedecommentaire">
    <w:name w:val="annotation reference"/>
    <w:uiPriority w:val="99"/>
    <w:semiHidden/>
    <w:unhideWhenUsed/>
    <w:rsid w:val="00723AC5"/>
    <w:rPr>
      <w:sz w:val="16"/>
      <w:szCs w:val="16"/>
    </w:rPr>
  </w:style>
  <w:style w:type="paragraph" w:styleId="Commentaire">
    <w:name w:val="annotation text"/>
    <w:basedOn w:val="Normal"/>
    <w:link w:val="CommentaireCar"/>
    <w:uiPriority w:val="99"/>
    <w:semiHidden/>
    <w:unhideWhenUsed/>
    <w:rsid w:val="00723AC5"/>
    <w:pPr>
      <w:spacing w:line="240" w:lineRule="auto"/>
      <w:jc w:val="left"/>
    </w:pPr>
    <w:rPr>
      <w:rFonts w:ascii="Calibri" w:eastAsia="SimSun" w:hAnsi="Calibri" w:cs="Times New Roman"/>
      <w:sz w:val="20"/>
      <w:szCs w:val="20"/>
      <w:lang w:val="x-none"/>
    </w:rPr>
  </w:style>
  <w:style w:type="character" w:customStyle="1" w:styleId="CommentaireCar">
    <w:name w:val="Commentaire Car"/>
    <w:basedOn w:val="Policepardfaut"/>
    <w:link w:val="Commentaire"/>
    <w:uiPriority w:val="99"/>
    <w:semiHidden/>
    <w:rsid w:val="00723AC5"/>
    <w:rPr>
      <w:rFonts w:ascii="Calibri" w:eastAsia="SimSun" w:hAnsi="Calibri" w:cs="Times New Roman"/>
      <w:sz w:val="20"/>
      <w:szCs w:val="20"/>
      <w:lang w:val="x-none" w:eastAsia="fr-FR"/>
    </w:rPr>
  </w:style>
  <w:style w:type="character" w:customStyle="1" w:styleId="5yl5">
    <w:name w:val="_5yl5"/>
    <w:basedOn w:val="Policepardfaut"/>
    <w:rsid w:val="002E017F"/>
  </w:style>
  <w:style w:type="character" w:customStyle="1" w:styleId="apple-converted-space">
    <w:name w:val="apple-converted-space"/>
    <w:basedOn w:val="Policepardfaut"/>
    <w:rsid w:val="002E017F"/>
  </w:style>
  <w:style w:type="character" w:styleId="lev">
    <w:name w:val="Strong"/>
    <w:basedOn w:val="Policepardfaut"/>
    <w:uiPriority w:val="22"/>
    <w:qFormat/>
    <w:rsid w:val="002E017F"/>
    <w:rPr>
      <w:b/>
      <w:bCs/>
    </w:rPr>
  </w:style>
  <w:style w:type="character" w:styleId="Lienhypertexte">
    <w:name w:val="Hyperlink"/>
    <w:basedOn w:val="Policepardfaut"/>
    <w:uiPriority w:val="99"/>
    <w:unhideWhenUsed/>
    <w:rsid w:val="002E017F"/>
    <w:rPr>
      <w:color w:val="0000FF"/>
      <w:u w:val="single"/>
    </w:rPr>
  </w:style>
  <w:style w:type="paragraph" w:styleId="Notedefin">
    <w:name w:val="endnote text"/>
    <w:basedOn w:val="Normal"/>
    <w:link w:val="NotedefinCar"/>
    <w:uiPriority w:val="99"/>
    <w:semiHidden/>
    <w:unhideWhenUsed/>
    <w:rsid w:val="002E017F"/>
    <w:pPr>
      <w:spacing w:after="0" w:line="240" w:lineRule="auto"/>
      <w:jc w:val="left"/>
    </w:pPr>
    <w:rPr>
      <w:sz w:val="20"/>
      <w:szCs w:val="20"/>
    </w:rPr>
  </w:style>
  <w:style w:type="character" w:customStyle="1" w:styleId="NotedefinCar">
    <w:name w:val="Note de fin Car"/>
    <w:basedOn w:val="Policepardfaut"/>
    <w:link w:val="Notedefin"/>
    <w:uiPriority w:val="99"/>
    <w:semiHidden/>
    <w:rsid w:val="002E017F"/>
    <w:rPr>
      <w:rFonts w:eastAsiaTheme="minorEastAsia"/>
      <w:sz w:val="20"/>
      <w:szCs w:val="20"/>
      <w:lang w:eastAsia="fr-FR"/>
    </w:rPr>
  </w:style>
  <w:style w:type="character" w:styleId="Appeldenotedefin">
    <w:name w:val="endnote reference"/>
    <w:basedOn w:val="Policepardfaut"/>
    <w:uiPriority w:val="99"/>
    <w:semiHidden/>
    <w:unhideWhenUsed/>
    <w:rsid w:val="002E017F"/>
    <w:rPr>
      <w:vertAlign w:val="superscript"/>
    </w:rPr>
  </w:style>
  <w:style w:type="character" w:customStyle="1" w:styleId="SansinterligneCar">
    <w:name w:val="Sans interligne Car"/>
    <w:basedOn w:val="Policepardfaut"/>
    <w:link w:val="Sansinterligne"/>
    <w:uiPriority w:val="1"/>
    <w:rsid w:val="002E017F"/>
    <w:rPr>
      <w:rFonts w:eastAsiaTheme="minorEastAsia"/>
      <w:lang w:eastAsia="fr-FR"/>
    </w:rPr>
  </w:style>
  <w:style w:type="paragraph" w:styleId="En-ttedetabledesmatires">
    <w:name w:val="TOC Heading"/>
    <w:basedOn w:val="Titre1"/>
    <w:next w:val="Normal"/>
    <w:uiPriority w:val="39"/>
    <w:semiHidden/>
    <w:unhideWhenUsed/>
    <w:qFormat/>
    <w:rsid w:val="007D4FE2"/>
    <w:pPr>
      <w:spacing w:before="480"/>
      <w:jc w:val="left"/>
      <w:outlineLvl w:val="9"/>
    </w:pPr>
    <w:rPr>
      <w:b/>
      <w:bCs/>
      <w:sz w:val="28"/>
      <w:szCs w:val="28"/>
      <w:lang w:val="en-US" w:eastAsia="ja-JP"/>
    </w:rPr>
  </w:style>
  <w:style w:type="paragraph" w:styleId="TM1">
    <w:name w:val="toc 1"/>
    <w:basedOn w:val="Normal"/>
    <w:next w:val="Normal"/>
    <w:autoRedefine/>
    <w:uiPriority w:val="39"/>
    <w:unhideWhenUsed/>
    <w:rsid w:val="00A84E21"/>
    <w:pPr>
      <w:tabs>
        <w:tab w:val="right" w:leader="dot" w:pos="9062"/>
      </w:tabs>
      <w:bidi/>
      <w:spacing w:after="100"/>
      <w:jc w:val="left"/>
    </w:pPr>
    <w:rPr>
      <w:rFonts w:ascii="Traditional Arabic" w:hAnsi="Traditional Arabic" w:cs="Traditional Arabic"/>
      <w:noProof/>
      <w:sz w:val="36"/>
      <w:szCs w:val="36"/>
      <w:lang w:bidi="ar-DZ"/>
      <w14:shadow w14:blurRad="0" w14:dist="53848" w14:dir="2700000" w14:sx="100000" w14:sy="100000" w14:kx="0" w14:ky="0" w14:algn="ctr">
        <w14:srgbClr w14:val="C0C0C0">
          <w14:alpha w14:val="20000"/>
        </w14:srgbClr>
      </w14:shadow>
    </w:rPr>
  </w:style>
  <w:style w:type="paragraph" w:styleId="TM2">
    <w:name w:val="toc 2"/>
    <w:basedOn w:val="Normal"/>
    <w:next w:val="Normal"/>
    <w:autoRedefine/>
    <w:uiPriority w:val="39"/>
    <w:unhideWhenUsed/>
    <w:rsid w:val="007D4FE2"/>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1354">
      <w:bodyDiv w:val="1"/>
      <w:marLeft w:val="0"/>
      <w:marRight w:val="0"/>
      <w:marTop w:val="0"/>
      <w:marBottom w:val="0"/>
      <w:divBdr>
        <w:top w:val="none" w:sz="0" w:space="0" w:color="auto"/>
        <w:left w:val="none" w:sz="0" w:space="0" w:color="auto"/>
        <w:bottom w:val="none" w:sz="0" w:space="0" w:color="auto"/>
        <w:right w:val="none" w:sz="0" w:space="0" w:color="auto"/>
      </w:divBdr>
    </w:div>
    <w:div w:id="85006510">
      <w:bodyDiv w:val="1"/>
      <w:marLeft w:val="0"/>
      <w:marRight w:val="0"/>
      <w:marTop w:val="0"/>
      <w:marBottom w:val="0"/>
      <w:divBdr>
        <w:top w:val="none" w:sz="0" w:space="0" w:color="auto"/>
        <w:left w:val="none" w:sz="0" w:space="0" w:color="auto"/>
        <w:bottom w:val="none" w:sz="0" w:space="0" w:color="auto"/>
        <w:right w:val="none" w:sz="0" w:space="0" w:color="auto"/>
      </w:divBdr>
    </w:div>
    <w:div w:id="171115221">
      <w:bodyDiv w:val="1"/>
      <w:marLeft w:val="0"/>
      <w:marRight w:val="0"/>
      <w:marTop w:val="0"/>
      <w:marBottom w:val="0"/>
      <w:divBdr>
        <w:top w:val="none" w:sz="0" w:space="0" w:color="auto"/>
        <w:left w:val="none" w:sz="0" w:space="0" w:color="auto"/>
        <w:bottom w:val="none" w:sz="0" w:space="0" w:color="auto"/>
        <w:right w:val="none" w:sz="0" w:space="0" w:color="auto"/>
      </w:divBdr>
    </w:div>
    <w:div w:id="258561698">
      <w:bodyDiv w:val="1"/>
      <w:marLeft w:val="0"/>
      <w:marRight w:val="0"/>
      <w:marTop w:val="0"/>
      <w:marBottom w:val="0"/>
      <w:divBdr>
        <w:top w:val="none" w:sz="0" w:space="0" w:color="auto"/>
        <w:left w:val="none" w:sz="0" w:space="0" w:color="auto"/>
        <w:bottom w:val="none" w:sz="0" w:space="0" w:color="auto"/>
        <w:right w:val="none" w:sz="0" w:space="0" w:color="auto"/>
      </w:divBdr>
    </w:div>
    <w:div w:id="273559968">
      <w:bodyDiv w:val="1"/>
      <w:marLeft w:val="0"/>
      <w:marRight w:val="0"/>
      <w:marTop w:val="0"/>
      <w:marBottom w:val="0"/>
      <w:divBdr>
        <w:top w:val="none" w:sz="0" w:space="0" w:color="auto"/>
        <w:left w:val="none" w:sz="0" w:space="0" w:color="auto"/>
        <w:bottom w:val="none" w:sz="0" w:space="0" w:color="auto"/>
        <w:right w:val="none" w:sz="0" w:space="0" w:color="auto"/>
      </w:divBdr>
    </w:div>
    <w:div w:id="379131235">
      <w:bodyDiv w:val="1"/>
      <w:marLeft w:val="0"/>
      <w:marRight w:val="0"/>
      <w:marTop w:val="0"/>
      <w:marBottom w:val="0"/>
      <w:divBdr>
        <w:top w:val="none" w:sz="0" w:space="0" w:color="auto"/>
        <w:left w:val="none" w:sz="0" w:space="0" w:color="auto"/>
        <w:bottom w:val="none" w:sz="0" w:space="0" w:color="auto"/>
        <w:right w:val="none" w:sz="0" w:space="0" w:color="auto"/>
      </w:divBdr>
    </w:div>
    <w:div w:id="405104425">
      <w:bodyDiv w:val="1"/>
      <w:marLeft w:val="0"/>
      <w:marRight w:val="0"/>
      <w:marTop w:val="0"/>
      <w:marBottom w:val="0"/>
      <w:divBdr>
        <w:top w:val="none" w:sz="0" w:space="0" w:color="auto"/>
        <w:left w:val="none" w:sz="0" w:space="0" w:color="auto"/>
        <w:bottom w:val="none" w:sz="0" w:space="0" w:color="auto"/>
        <w:right w:val="none" w:sz="0" w:space="0" w:color="auto"/>
      </w:divBdr>
    </w:div>
    <w:div w:id="452750921">
      <w:bodyDiv w:val="1"/>
      <w:marLeft w:val="0"/>
      <w:marRight w:val="0"/>
      <w:marTop w:val="0"/>
      <w:marBottom w:val="0"/>
      <w:divBdr>
        <w:top w:val="none" w:sz="0" w:space="0" w:color="auto"/>
        <w:left w:val="none" w:sz="0" w:space="0" w:color="auto"/>
        <w:bottom w:val="none" w:sz="0" w:space="0" w:color="auto"/>
        <w:right w:val="none" w:sz="0" w:space="0" w:color="auto"/>
      </w:divBdr>
      <w:divsChild>
        <w:div w:id="1265842796">
          <w:marLeft w:val="0"/>
          <w:marRight w:val="0"/>
          <w:marTop w:val="0"/>
          <w:marBottom w:val="0"/>
          <w:divBdr>
            <w:top w:val="none" w:sz="0" w:space="0" w:color="auto"/>
            <w:left w:val="none" w:sz="0" w:space="0" w:color="auto"/>
            <w:bottom w:val="none" w:sz="0" w:space="0" w:color="auto"/>
            <w:right w:val="none" w:sz="0" w:space="0" w:color="auto"/>
          </w:divBdr>
        </w:div>
        <w:div w:id="437257967">
          <w:marLeft w:val="0"/>
          <w:marRight w:val="0"/>
          <w:marTop w:val="0"/>
          <w:marBottom w:val="0"/>
          <w:divBdr>
            <w:top w:val="none" w:sz="0" w:space="0" w:color="auto"/>
            <w:left w:val="none" w:sz="0" w:space="0" w:color="auto"/>
            <w:bottom w:val="none" w:sz="0" w:space="0" w:color="auto"/>
            <w:right w:val="none" w:sz="0" w:space="0" w:color="auto"/>
          </w:divBdr>
          <w:divsChild>
            <w:div w:id="803275627">
              <w:marLeft w:val="0"/>
              <w:marRight w:val="165"/>
              <w:marTop w:val="150"/>
              <w:marBottom w:val="0"/>
              <w:divBdr>
                <w:top w:val="none" w:sz="0" w:space="0" w:color="auto"/>
                <w:left w:val="none" w:sz="0" w:space="0" w:color="auto"/>
                <w:bottom w:val="none" w:sz="0" w:space="0" w:color="auto"/>
                <w:right w:val="none" w:sz="0" w:space="0" w:color="auto"/>
              </w:divBdr>
              <w:divsChild>
                <w:div w:id="718212748">
                  <w:marLeft w:val="0"/>
                  <w:marRight w:val="0"/>
                  <w:marTop w:val="0"/>
                  <w:marBottom w:val="0"/>
                  <w:divBdr>
                    <w:top w:val="none" w:sz="0" w:space="0" w:color="auto"/>
                    <w:left w:val="none" w:sz="0" w:space="0" w:color="auto"/>
                    <w:bottom w:val="none" w:sz="0" w:space="0" w:color="auto"/>
                    <w:right w:val="none" w:sz="0" w:space="0" w:color="auto"/>
                  </w:divBdr>
                  <w:divsChild>
                    <w:div w:id="1605067534">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9273455">
      <w:bodyDiv w:val="1"/>
      <w:marLeft w:val="0"/>
      <w:marRight w:val="0"/>
      <w:marTop w:val="0"/>
      <w:marBottom w:val="0"/>
      <w:divBdr>
        <w:top w:val="none" w:sz="0" w:space="0" w:color="auto"/>
        <w:left w:val="none" w:sz="0" w:space="0" w:color="auto"/>
        <w:bottom w:val="none" w:sz="0" w:space="0" w:color="auto"/>
        <w:right w:val="none" w:sz="0" w:space="0" w:color="auto"/>
      </w:divBdr>
    </w:div>
    <w:div w:id="660550014">
      <w:bodyDiv w:val="1"/>
      <w:marLeft w:val="0"/>
      <w:marRight w:val="0"/>
      <w:marTop w:val="0"/>
      <w:marBottom w:val="0"/>
      <w:divBdr>
        <w:top w:val="none" w:sz="0" w:space="0" w:color="auto"/>
        <w:left w:val="none" w:sz="0" w:space="0" w:color="auto"/>
        <w:bottom w:val="none" w:sz="0" w:space="0" w:color="auto"/>
        <w:right w:val="none" w:sz="0" w:space="0" w:color="auto"/>
      </w:divBdr>
    </w:div>
    <w:div w:id="686567432">
      <w:bodyDiv w:val="1"/>
      <w:marLeft w:val="0"/>
      <w:marRight w:val="0"/>
      <w:marTop w:val="0"/>
      <w:marBottom w:val="0"/>
      <w:divBdr>
        <w:top w:val="none" w:sz="0" w:space="0" w:color="auto"/>
        <w:left w:val="none" w:sz="0" w:space="0" w:color="auto"/>
        <w:bottom w:val="none" w:sz="0" w:space="0" w:color="auto"/>
        <w:right w:val="none" w:sz="0" w:space="0" w:color="auto"/>
      </w:divBdr>
      <w:divsChild>
        <w:div w:id="1299267064">
          <w:marLeft w:val="0"/>
          <w:marRight w:val="0"/>
          <w:marTop w:val="0"/>
          <w:marBottom w:val="0"/>
          <w:divBdr>
            <w:top w:val="none" w:sz="0" w:space="0" w:color="auto"/>
            <w:left w:val="none" w:sz="0" w:space="0" w:color="auto"/>
            <w:bottom w:val="none" w:sz="0" w:space="0" w:color="auto"/>
            <w:right w:val="none" w:sz="0" w:space="0" w:color="auto"/>
          </w:divBdr>
        </w:div>
        <w:div w:id="1891527228">
          <w:marLeft w:val="0"/>
          <w:marRight w:val="0"/>
          <w:marTop w:val="0"/>
          <w:marBottom w:val="0"/>
          <w:divBdr>
            <w:top w:val="none" w:sz="0" w:space="0" w:color="auto"/>
            <w:left w:val="none" w:sz="0" w:space="0" w:color="auto"/>
            <w:bottom w:val="none" w:sz="0" w:space="0" w:color="auto"/>
            <w:right w:val="none" w:sz="0" w:space="0" w:color="auto"/>
          </w:divBdr>
          <w:divsChild>
            <w:div w:id="1155756685">
              <w:marLeft w:val="0"/>
              <w:marRight w:val="165"/>
              <w:marTop w:val="150"/>
              <w:marBottom w:val="0"/>
              <w:divBdr>
                <w:top w:val="none" w:sz="0" w:space="0" w:color="auto"/>
                <w:left w:val="none" w:sz="0" w:space="0" w:color="auto"/>
                <w:bottom w:val="none" w:sz="0" w:space="0" w:color="auto"/>
                <w:right w:val="none" w:sz="0" w:space="0" w:color="auto"/>
              </w:divBdr>
              <w:divsChild>
                <w:div w:id="790905178">
                  <w:marLeft w:val="0"/>
                  <w:marRight w:val="0"/>
                  <w:marTop w:val="0"/>
                  <w:marBottom w:val="0"/>
                  <w:divBdr>
                    <w:top w:val="none" w:sz="0" w:space="0" w:color="auto"/>
                    <w:left w:val="none" w:sz="0" w:space="0" w:color="auto"/>
                    <w:bottom w:val="none" w:sz="0" w:space="0" w:color="auto"/>
                    <w:right w:val="none" w:sz="0" w:space="0" w:color="auto"/>
                  </w:divBdr>
                  <w:divsChild>
                    <w:div w:id="1908220932">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0181677">
      <w:bodyDiv w:val="1"/>
      <w:marLeft w:val="0"/>
      <w:marRight w:val="0"/>
      <w:marTop w:val="0"/>
      <w:marBottom w:val="0"/>
      <w:divBdr>
        <w:top w:val="none" w:sz="0" w:space="0" w:color="auto"/>
        <w:left w:val="none" w:sz="0" w:space="0" w:color="auto"/>
        <w:bottom w:val="none" w:sz="0" w:space="0" w:color="auto"/>
        <w:right w:val="none" w:sz="0" w:space="0" w:color="auto"/>
      </w:divBdr>
    </w:div>
    <w:div w:id="849679529">
      <w:bodyDiv w:val="1"/>
      <w:marLeft w:val="0"/>
      <w:marRight w:val="0"/>
      <w:marTop w:val="0"/>
      <w:marBottom w:val="0"/>
      <w:divBdr>
        <w:top w:val="none" w:sz="0" w:space="0" w:color="auto"/>
        <w:left w:val="none" w:sz="0" w:space="0" w:color="auto"/>
        <w:bottom w:val="none" w:sz="0" w:space="0" w:color="auto"/>
        <w:right w:val="none" w:sz="0" w:space="0" w:color="auto"/>
      </w:divBdr>
    </w:div>
    <w:div w:id="964964522">
      <w:bodyDiv w:val="1"/>
      <w:marLeft w:val="0"/>
      <w:marRight w:val="0"/>
      <w:marTop w:val="0"/>
      <w:marBottom w:val="0"/>
      <w:divBdr>
        <w:top w:val="none" w:sz="0" w:space="0" w:color="auto"/>
        <w:left w:val="none" w:sz="0" w:space="0" w:color="auto"/>
        <w:bottom w:val="none" w:sz="0" w:space="0" w:color="auto"/>
        <w:right w:val="none" w:sz="0" w:space="0" w:color="auto"/>
      </w:divBdr>
    </w:div>
    <w:div w:id="1127972438">
      <w:bodyDiv w:val="1"/>
      <w:marLeft w:val="0"/>
      <w:marRight w:val="0"/>
      <w:marTop w:val="0"/>
      <w:marBottom w:val="0"/>
      <w:divBdr>
        <w:top w:val="none" w:sz="0" w:space="0" w:color="auto"/>
        <w:left w:val="none" w:sz="0" w:space="0" w:color="auto"/>
        <w:bottom w:val="none" w:sz="0" w:space="0" w:color="auto"/>
        <w:right w:val="none" w:sz="0" w:space="0" w:color="auto"/>
      </w:divBdr>
    </w:div>
    <w:div w:id="1177813288">
      <w:bodyDiv w:val="1"/>
      <w:marLeft w:val="0"/>
      <w:marRight w:val="0"/>
      <w:marTop w:val="0"/>
      <w:marBottom w:val="0"/>
      <w:divBdr>
        <w:top w:val="none" w:sz="0" w:space="0" w:color="auto"/>
        <w:left w:val="none" w:sz="0" w:space="0" w:color="auto"/>
        <w:bottom w:val="none" w:sz="0" w:space="0" w:color="auto"/>
        <w:right w:val="none" w:sz="0" w:space="0" w:color="auto"/>
      </w:divBdr>
    </w:div>
    <w:div w:id="1297105228">
      <w:bodyDiv w:val="1"/>
      <w:marLeft w:val="0"/>
      <w:marRight w:val="0"/>
      <w:marTop w:val="0"/>
      <w:marBottom w:val="0"/>
      <w:divBdr>
        <w:top w:val="none" w:sz="0" w:space="0" w:color="auto"/>
        <w:left w:val="none" w:sz="0" w:space="0" w:color="auto"/>
        <w:bottom w:val="none" w:sz="0" w:space="0" w:color="auto"/>
        <w:right w:val="none" w:sz="0" w:space="0" w:color="auto"/>
      </w:divBdr>
    </w:div>
    <w:div w:id="1314018375">
      <w:bodyDiv w:val="1"/>
      <w:marLeft w:val="0"/>
      <w:marRight w:val="0"/>
      <w:marTop w:val="0"/>
      <w:marBottom w:val="0"/>
      <w:divBdr>
        <w:top w:val="none" w:sz="0" w:space="0" w:color="auto"/>
        <w:left w:val="none" w:sz="0" w:space="0" w:color="auto"/>
        <w:bottom w:val="none" w:sz="0" w:space="0" w:color="auto"/>
        <w:right w:val="none" w:sz="0" w:space="0" w:color="auto"/>
      </w:divBdr>
    </w:div>
    <w:div w:id="1366711805">
      <w:bodyDiv w:val="1"/>
      <w:marLeft w:val="0"/>
      <w:marRight w:val="0"/>
      <w:marTop w:val="0"/>
      <w:marBottom w:val="0"/>
      <w:divBdr>
        <w:top w:val="none" w:sz="0" w:space="0" w:color="auto"/>
        <w:left w:val="none" w:sz="0" w:space="0" w:color="auto"/>
        <w:bottom w:val="none" w:sz="0" w:space="0" w:color="auto"/>
        <w:right w:val="none" w:sz="0" w:space="0" w:color="auto"/>
      </w:divBdr>
    </w:div>
    <w:div w:id="1400785112">
      <w:bodyDiv w:val="1"/>
      <w:marLeft w:val="0"/>
      <w:marRight w:val="0"/>
      <w:marTop w:val="0"/>
      <w:marBottom w:val="0"/>
      <w:divBdr>
        <w:top w:val="none" w:sz="0" w:space="0" w:color="auto"/>
        <w:left w:val="none" w:sz="0" w:space="0" w:color="auto"/>
        <w:bottom w:val="none" w:sz="0" w:space="0" w:color="auto"/>
        <w:right w:val="none" w:sz="0" w:space="0" w:color="auto"/>
      </w:divBdr>
    </w:div>
    <w:div w:id="1411348007">
      <w:bodyDiv w:val="1"/>
      <w:marLeft w:val="0"/>
      <w:marRight w:val="0"/>
      <w:marTop w:val="0"/>
      <w:marBottom w:val="0"/>
      <w:divBdr>
        <w:top w:val="none" w:sz="0" w:space="0" w:color="auto"/>
        <w:left w:val="none" w:sz="0" w:space="0" w:color="auto"/>
        <w:bottom w:val="none" w:sz="0" w:space="0" w:color="auto"/>
        <w:right w:val="none" w:sz="0" w:space="0" w:color="auto"/>
      </w:divBdr>
    </w:div>
    <w:div w:id="1437676271">
      <w:bodyDiv w:val="1"/>
      <w:marLeft w:val="0"/>
      <w:marRight w:val="0"/>
      <w:marTop w:val="0"/>
      <w:marBottom w:val="0"/>
      <w:divBdr>
        <w:top w:val="none" w:sz="0" w:space="0" w:color="auto"/>
        <w:left w:val="none" w:sz="0" w:space="0" w:color="auto"/>
        <w:bottom w:val="none" w:sz="0" w:space="0" w:color="auto"/>
        <w:right w:val="none" w:sz="0" w:space="0" w:color="auto"/>
      </w:divBdr>
    </w:div>
    <w:div w:id="1458569526">
      <w:bodyDiv w:val="1"/>
      <w:marLeft w:val="0"/>
      <w:marRight w:val="0"/>
      <w:marTop w:val="0"/>
      <w:marBottom w:val="0"/>
      <w:divBdr>
        <w:top w:val="none" w:sz="0" w:space="0" w:color="auto"/>
        <w:left w:val="none" w:sz="0" w:space="0" w:color="auto"/>
        <w:bottom w:val="none" w:sz="0" w:space="0" w:color="auto"/>
        <w:right w:val="none" w:sz="0" w:space="0" w:color="auto"/>
      </w:divBdr>
    </w:div>
    <w:div w:id="1475096364">
      <w:bodyDiv w:val="1"/>
      <w:marLeft w:val="0"/>
      <w:marRight w:val="0"/>
      <w:marTop w:val="0"/>
      <w:marBottom w:val="0"/>
      <w:divBdr>
        <w:top w:val="none" w:sz="0" w:space="0" w:color="auto"/>
        <w:left w:val="none" w:sz="0" w:space="0" w:color="auto"/>
        <w:bottom w:val="none" w:sz="0" w:space="0" w:color="auto"/>
        <w:right w:val="none" w:sz="0" w:space="0" w:color="auto"/>
      </w:divBdr>
    </w:div>
    <w:div w:id="1499343890">
      <w:bodyDiv w:val="1"/>
      <w:marLeft w:val="0"/>
      <w:marRight w:val="0"/>
      <w:marTop w:val="0"/>
      <w:marBottom w:val="0"/>
      <w:divBdr>
        <w:top w:val="none" w:sz="0" w:space="0" w:color="auto"/>
        <w:left w:val="none" w:sz="0" w:space="0" w:color="auto"/>
        <w:bottom w:val="none" w:sz="0" w:space="0" w:color="auto"/>
        <w:right w:val="none" w:sz="0" w:space="0" w:color="auto"/>
      </w:divBdr>
    </w:div>
    <w:div w:id="1511487448">
      <w:bodyDiv w:val="1"/>
      <w:marLeft w:val="0"/>
      <w:marRight w:val="0"/>
      <w:marTop w:val="0"/>
      <w:marBottom w:val="0"/>
      <w:divBdr>
        <w:top w:val="none" w:sz="0" w:space="0" w:color="auto"/>
        <w:left w:val="none" w:sz="0" w:space="0" w:color="auto"/>
        <w:bottom w:val="none" w:sz="0" w:space="0" w:color="auto"/>
        <w:right w:val="none" w:sz="0" w:space="0" w:color="auto"/>
      </w:divBdr>
    </w:div>
    <w:div w:id="1558278163">
      <w:bodyDiv w:val="1"/>
      <w:marLeft w:val="0"/>
      <w:marRight w:val="0"/>
      <w:marTop w:val="0"/>
      <w:marBottom w:val="0"/>
      <w:divBdr>
        <w:top w:val="none" w:sz="0" w:space="0" w:color="auto"/>
        <w:left w:val="none" w:sz="0" w:space="0" w:color="auto"/>
        <w:bottom w:val="none" w:sz="0" w:space="0" w:color="auto"/>
        <w:right w:val="none" w:sz="0" w:space="0" w:color="auto"/>
      </w:divBdr>
    </w:div>
    <w:div w:id="1588076639">
      <w:bodyDiv w:val="1"/>
      <w:marLeft w:val="0"/>
      <w:marRight w:val="0"/>
      <w:marTop w:val="0"/>
      <w:marBottom w:val="0"/>
      <w:divBdr>
        <w:top w:val="none" w:sz="0" w:space="0" w:color="auto"/>
        <w:left w:val="none" w:sz="0" w:space="0" w:color="auto"/>
        <w:bottom w:val="none" w:sz="0" w:space="0" w:color="auto"/>
        <w:right w:val="none" w:sz="0" w:space="0" w:color="auto"/>
      </w:divBdr>
    </w:div>
    <w:div w:id="1732775800">
      <w:bodyDiv w:val="1"/>
      <w:marLeft w:val="0"/>
      <w:marRight w:val="0"/>
      <w:marTop w:val="0"/>
      <w:marBottom w:val="0"/>
      <w:divBdr>
        <w:top w:val="none" w:sz="0" w:space="0" w:color="auto"/>
        <w:left w:val="none" w:sz="0" w:space="0" w:color="auto"/>
        <w:bottom w:val="none" w:sz="0" w:space="0" w:color="auto"/>
        <w:right w:val="none" w:sz="0" w:space="0" w:color="auto"/>
      </w:divBdr>
    </w:div>
    <w:div w:id="1789622424">
      <w:bodyDiv w:val="1"/>
      <w:marLeft w:val="0"/>
      <w:marRight w:val="0"/>
      <w:marTop w:val="0"/>
      <w:marBottom w:val="0"/>
      <w:divBdr>
        <w:top w:val="none" w:sz="0" w:space="0" w:color="auto"/>
        <w:left w:val="none" w:sz="0" w:space="0" w:color="auto"/>
        <w:bottom w:val="none" w:sz="0" w:space="0" w:color="auto"/>
        <w:right w:val="none" w:sz="0" w:space="0" w:color="auto"/>
      </w:divBdr>
    </w:div>
    <w:div w:id="2007048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header" Target="header13.xml"/><Relationship Id="rId3" Type="http://schemas.openxmlformats.org/officeDocument/2006/relationships/styles" Target="styles.xml"/><Relationship Id="rId21" Type="http://schemas.openxmlformats.org/officeDocument/2006/relationships/header" Target="header6.xml"/><Relationship Id="rId34" Type="http://schemas.openxmlformats.org/officeDocument/2006/relationships/footer" Target="footer12.xml"/><Relationship Id="rId42" Type="http://schemas.openxmlformats.org/officeDocument/2006/relationships/footer" Target="footer14.xml"/><Relationship Id="rId47" Type="http://schemas.openxmlformats.org/officeDocument/2006/relationships/image" Target="media/image3.jpeg"/><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header" Target="header8.xml"/><Relationship Id="rId33" Type="http://schemas.openxmlformats.org/officeDocument/2006/relationships/header" Target="header12.xml"/><Relationship Id="rId38" Type="http://schemas.openxmlformats.org/officeDocument/2006/relationships/chart" Target="charts/chart4.xml"/><Relationship Id="rId46" Type="http://schemas.openxmlformats.org/officeDocument/2006/relationships/footer" Target="footer16.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header" Target="header10.xml"/><Relationship Id="rId41"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footer" Target="footer7.xml"/><Relationship Id="rId32" Type="http://schemas.openxmlformats.org/officeDocument/2006/relationships/footer" Target="footer11.xml"/><Relationship Id="rId37" Type="http://schemas.openxmlformats.org/officeDocument/2006/relationships/chart" Target="charts/chart3.xml"/><Relationship Id="rId40" Type="http://schemas.openxmlformats.org/officeDocument/2006/relationships/footer" Target="footer13.xml"/><Relationship Id="rId45" Type="http://schemas.openxmlformats.org/officeDocument/2006/relationships/header" Target="header16.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footer" Target="footer9.xml"/><Relationship Id="rId36" Type="http://schemas.openxmlformats.org/officeDocument/2006/relationships/chart" Target="charts/chart2.xml"/><Relationship Id="rId49" Type="http://schemas.openxmlformats.org/officeDocument/2006/relationships/footer" Target="footer17.xml"/><Relationship Id="rId10" Type="http://schemas.openxmlformats.org/officeDocument/2006/relationships/image" Target="media/image2.png"/><Relationship Id="rId19" Type="http://schemas.openxmlformats.org/officeDocument/2006/relationships/header" Target="header5.xml"/><Relationship Id="rId31" Type="http://schemas.openxmlformats.org/officeDocument/2006/relationships/header" Target="header11.xml"/><Relationship Id="rId44" Type="http://schemas.openxmlformats.org/officeDocument/2006/relationships/footer" Target="footer15.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header" Target="header9.xml"/><Relationship Id="rId30" Type="http://schemas.openxmlformats.org/officeDocument/2006/relationships/footer" Target="footer10.xml"/><Relationship Id="rId35" Type="http://schemas.openxmlformats.org/officeDocument/2006/relationships/chart" Target="charts/chart1.xml"/><Relationship Id="rId43" Type="http://schemas.openxmlformats.org/officeDocument/2006/relationships/header" Target="header15.xml"/><Relationship Id="rId48" Type="http://schemas.openxmlformats.org/officeDocument/2006/relationships/header" Target="header17.xml"/><Relationship Id="rId8" Type="http://schemas.openxmlformats.org/officeDocument/2006/relationships/endnotes" Target="endnotes.xml"/><Relationship Id="rId51"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____Microsoft_Excel1.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____Microsoft_Excel2.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____Microsoft_Excel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a:t>الجنس</a:t>
            </a:r>
          </a:p>
        </c:rich>
      </c:tx>
      <c:overlay val="0"/>
    </c:title>
    <c:autoTitleDeleted val="0"/>
    <c:plotArea>
      <c:layout/>
      <c:pieChart>
        <c:varyColors val="1"/>
        <c:ser>
          <c:idx val="0"/>
          <c:order val="0"/>
          <c:tx>
            <c:strRef>
              <c:f>Feuil1!$F$7</c:f>
              <c:strCache>
                <c:ptCount val="1"/>
                <c:pt idx="0">
                  <c:v>التكرار</c:v>
                </c:pt>
              </c:strCache>
            </c:strRef>
          </c:tx>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Feuil1!$E$8:$E$9</c:f>
              <c:strCache>
                <c:ptCount val="2"/>
                <c:pt idx="0">
                  <c:v>ذكر</c:v>
                </c:pt>
                <c:pt idx="1">
                  <c:v>أنثى</c:v>
                </c:pt>
              </c:strCache>
            </c:strRef>
          </c:cat>
          <c:val>
            <c:numRef>
              <c:f>Feuil1!$F$8:$F$9</c:f>
              <c:numCache>
                <c:formatCode>General</c:formatCode>
                <c:ptCount val="2"/>
                <c:pt idx="0">
                  <c:v>8</c:v>
                </c:pt>
                <c:pt idx="1">
                  <c:v>22</c:v>
                </c:pt>
              </c:numCache>
            </c:numRef>
          </c:val>
          <c:extLst xmlns:c16r2="http://schemas.microsoft.com/office/drawing/2015/06/chart">
            <c:ext xmlns:c16="http://schemas.microsoft.com/office/drawing/2014/chart" uri="{C3380CC4-5D6E-409C-BE32-E72D297353CC}">
              <c16:uniqueId val="{00000000-2DD5-4A10-8183-049A99C985D3}"/>
            </c:ext>
          </c:extLst>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ar-DZ"/>
              <a:t>السن</a:t>
            </a:r>
          </a:p>
        </c:rich>
      </c:tx>
      <c:overlay val="0"/>
    </c:title>
    <c:autoTitleDeleted val="0"/>
    <c:plotArea>
      <c:layout/>
      <c:pieChart>
        <c:varyColors val="1"/>
        <c:ser>
          <c:idx val="0"/>
          <c:order val="0"/>
          <c:tx>
            <c:strRef>
              <c:f>Feuil1!$E$25</c:f>
              <c:strCache>
                <c:ptCount val="1"/>
                <c:pt idx="0">
                  <c:v>التكرار</c:v>
                </c:pt>
              </c:strCache>
            </c:strRef>
          </c:tx>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Feuil1!$D$26:$D$28</c:f>
              <c:strCache>
                <c:ptCount val="3"/>
                <c:pt idx="0">
                  <c:v>أقل من 25 سنة</c:v>
                </c:pt>
                <c:pt idx="1">
                  <c:v>من 25 سنة إلى 35 سنة</c:v>
                </c:pt>
                <c:pt idx="2">
                  <c:v>أكثر من 45 سنة</c:v>
                </c:pt>
              </c:strCache>
            </c:strRef>
          </c:cat>
          <c:val>
            <c:numRef>
              <c:f>Feuil1!$E$26:$E$28</c:f>
              <c:numCache>
                <c:formatCode>General</c:formatCode>
                <c:ptCount val="3"/>
                <c:pt idx="0">
                  <c:v>2</c:v>
                </c:pt>
                <c:pt idx="1">
                  <c:v>14</c:v>
                </c:pt>
                <c:pt idx="2">
                  <c:v>14</c:v>
                </c:pt>
              </c:numCache>
            </c:numRef>
          </c:val>
          <c:extLst xmlns:c16r2="http://schemas.microsoft.com/office/drawing/2015/06/chart">
            <c:ext xmlns:c16="http://schemas.microsoft.com/office/drawing/2014/chart" uri="{C3380CC4-5D6E-409C-BE32-E72D297353CC}">
              <c16:uniqueId val="{00000000-9583-45E4-8B06-BD63871AAF4B}"/>
            </c:ext>
          </c:extLst>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ar-DZ"/>
              <a:t>المستوى التعليمي</a:t>
            </a:r>
          </a:p>
        </c:rich>
      </c:tx>
      <c:overlay val="0"/>
    </c:title>
    <c:autoTitleDeleted val="0"/>
    <c:plotArea>
      <c:layout/>
      <c:pieChart>
        <c:varyColors val="1"/>
        <c:ser>
          <c:idx val="0"/>
          <c:order val="0"/>
          <c:tx>
            <c:strRef>
              <c:f>Feuil1!$H$44</c:f>
              <c:strCache>
                <c:ptCount val="1"/>
                <c:pt idx="0">
                  <c:v>التكرار</c:v>
                </c:pt>
              </c:strCache>
            </c:strRef>
          </c:tx>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Feuil1!$G$45:$G$49</c:f>
              <c:strCache>
                <c:ptCount val="5"/>
                <c:pt idx="0">
                  <c:v>ثانوي فأقل</c:v>
                </c:pt>
                <c:pt idx="1">
                  <c:v>ليسانس</c:v>
                </c:pt>
                <c:pt idx="2">
                  <c:v>ماستر</c:v>
                </c:pt>
                <c:pt idx="3">
                  <c:v>شهادات عليا</c:v>
                </c:pt>
                <c:pt idx="4">
                  <c:v>شهادة أخرى</c:v>
                </c:pt>
              </c:strCache>
            </c:strRef>
          </c:cat>
          <c:val>
            <c:numRef>
              <c:f>Feuil1!$H$45:$H$49</c:f>
              <c:numCache>
                <c:formatCode>General</c:formatCode>
                <c:ptCount val="5"/>
                <c:pt idx="0">
                  <c:v>2</c:v>
                </c:pt>
                <c:pt idx="1">
                  <c:v>13</c:v>
                </c:pt>
                <c:pt idx="2">
                  <c:v>9</c:v>
                </c:pt>
                <c:pt idx="3">
                  <c:v>4</c:v>
                </c:pt>
                <c:pt idx="4">
                  <c:v>2</c:v>
                </c:pt>
              </c:numCache>
            </c:numRef>
          </c:val>
          <c:extLst xmlns:c16r2="http://schemas.microsoft.com/office/drawing/2015/06/chart">
            <c:ext xmlns:c16="http://schemas.microsoft.com/office/drawing/2014/chart" uri="{C3380CC4-5D6E-409C-BE32-E72D297353CC}">
              <c16:uniqueId val="{00000000-8EC5-49AD-9D6F-C9EA433A4E2E}"/>
            </c:ext>
          </c:extLst>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ar-DZ"/>
              <a:t>الأقدمية</a:t>
            </a:r>
          </a:p>
        </c:rich>
      </c:tx>
      <c:overlay val="0"/>
    </c:title>
    <c:autoTitleDeleted val="0"/>
    <c:plotArea>
      <c:layout/>
      <c:pieChart>
        <c:varyColors val="1"/>
        <c:ser>
          <c:idx val="0"/>
          <c:order val="0"/>
          <c:tx>
            <c:strRef>
              <c:f>Feuil1!$I$63</c:f>
              <c:strCache>
                <c:ptCount val="1"/>
                <c:pt idx="0">
                  <c:v>التكرار</c:v>
                </c:pt>
              </c:strCache>
            </c:strRef>
          </c:tx>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Feuil1!$H$64:$H$68</c:f>
              <c:strCache>
                <c:ptCount val="5"/>
                <c:pt idx="0">
                  <c:v>أقل من سنة</c:v>
                </c:pt>
                <c:pt idx="1">
                  <c:v>من سنة إلى 5 سنوات</c:v>
                </c:pt>
                <c:pt idx="2">
                  <c:v>من 6 سنوات إلى 10 سنوات</c:v>
                </c:pt>
                <c:pt idx="3">
                  <c:v>من 11 إلى 15 سنة</c:v>
                </c:pt>
                <c:pt idx="4">
                  <c:v>أكثر من 15 سنة</c:v>
                </c:pt>
              </c:strCache>
            </c:strRef>
          </c:cat>
          <c:val>
            <c:numRef>
              <c:f>Feuil1!$I$64:$I$68</c:f>
              <c:numCache>
                <c:formatCode>General</c:formatCode>
                <c:ptCount val="5"/>
                <c:pt idx="0">
                  <c:v>3</c:v>
                </c:pt>
                <c:pt idx="1">
                  <c:v>3</c:v>
                </c:pt>
                <c:pt idx="2">
                  <c:v>6</c:v>
                </c:pt>
                <c:pt idx="3">
                  <c:v>11</c:v>
                </c:pt>
                <c:pt idx="4">
                  <c:v>7</c:v>
                </c:pt>
              </c:numCache>
            </c:numRef>
          </c:val>
          <c:extLst xmlns:c16r2="http://schemas.microsoft.com/office/drawing/2015/06/chart">
            <c:ext xmlns:c16="http://schemas.microsoft.com/office/drawing/2014/chart" uri="{C3380CC4-5D6E-409C-BE32-E72D297353CC}">
              <c16:uniqueId val="{00000000-BF48-4AE8-929B-417F37B8D37F}"/>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66BA8D-0D01-4EBE-9936-B42137075E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118</Pages>
  <Words>21502</Words>
  <Characters>118267</Characters>
  <Application>Microsoft Office Word</Application>
  <DocSecurity>0</DocSecurity>
  <Lines>985</Lines>
  <Paragraphs>278</Paragraphs>
  <ScaleCrop>false</ScaleCrop>
  <HeadingPairs>
    <vt:vector size="6" baseType="variant">
      <vt:variant>
        <vt:lpstr>Titre</vt:lpstr>
      </vt:variant>
      <vt:variant>
        <vt:i4>1</vt:i4>
      </vt:variant>
      <vt:variant>
        <vt:lpstr>Title</vt:lpstr>
      </vt:variant>
      <vt:variant>
        <vt:i4>1</vt:i4>
      </vt:variant>
      <vt:variant>
        <vt:lpstr>Headings</vt:lpstr>
      </vt:variant>
      <vt:variant>
        <vt:i4>66</vt:i4>
      </vt:variant>
    </vt:vector>
  </HeadingPairs>
  <TitlesOfParts>
    <vt:vector size="68" baseType="lpstr">
      <vt:lpstr>فهرس المحتويات</vt:lpstr>
      <vt:lpstr>فهرس المحتويات</vt:lpstr>
      <vt:lpstr>الملخص</vt:lpstr>
      <vt:lpstr>شـــكر وعرفــــــــــان</vt:lpstr>
      <vt:lpstr>الإهداء</vt:lpstr>
      <vt:lpstr/>
      <vt:lpstr>/قائمة الاشكال</vt:lpstr>
      <vt:lpstr>/قائمة الجداول </vt:lpstr>
      <vt:lpstr/>
      <vt:lpstr/>
      <vt:lpstr/>
      <vt:lpstr>فهرس المحتويات</vt:lpstr>
      <vt:lpstr/>
      <vt:lpstr/>
      <vt:lpstr>المقدمة العامة</vt:lpstr>
      <vt:lpstr>الفصل الأول</vt:lpstr>
      <vt:lpstr>الإطار النظري للاستراتيجيات الحديثة لإدارة الموارد البشرية</vt:lpstr>
      <vt:lpstr>تمهيد</vt:lpstr>
      <vt:lpstr>المبحث الأول: الاطار العام لإدارة الموارد البشرية</vt:lpstr>
      <vt:lpstr>المطلب الأول: ماهية الموارد البشرية</vt:lpstr>
      <vt:lpstr>المطلب الثاني: تطور مفهوم الموارد البشرية وأهميتها</vt:lpstr>
      <vt:lpstr>المطلب الثالث: مصادرها الموارد البشرية</vt:lpstr>
      <vt:lpstr>المبحث الثاني: إدارة الموارد البشرية</vt:lpstr>
      <vt:lpstr>المطلب الأول: نشأة وتطور إدارة الموارد البشرية</vt:lpstr>
      <vt:lpstr>المطلب الثاني: تعريف إدارة الموارد البشرية وأهميتها</vt:lpstr>
      <vt:lpstr>المطلب الثالث: أهداف ووظائف إدارة الموارد البشرية</vt:lpstr>
      <vt:lpstr>المبحث الثالث: الاستراتيجيات الحديثة في إدارة الموارد البشرية</vt:lpstr>
      <vt:lpstr>المطلب الأول: إدارة الجودة الشاملة ونظم المعلومات</vt:lpstr>
      <vt:lpstr>المطلب الثاني: إدارة المعرفة</vt:lpstr>
      <vt:lpstr>المطلب الثالث: العولمة والحوكمة</vt:lpstr>
      <vt:lpstr>خلاصة</vt:lpstr>
      <vt:lpstr/>
      <vt:lpstr/>
      <vt:lpstr/>
      <vt:lpstr>/الفصل الثاني:</vt:lpstr>
      <vt:lpstr>مدخل عام لأداء المؤسسة وعلاقته بالاستراتيجيات الحديثة للموارد البشرية</vt:lpstr>
      <vt:lpstr>تمهيد</vt:lpstr>
      <vt:lpstr>المبحث الأول: مدخل مفاهيمي للأداء </vt:lpstr>
      <vt:lpstr>المطلب الأول: ماهية الأداء</vt:lpstr>
      <vt:lpstr>المطلب الثاني: أنواع الأداء</vt:lpstr>
      <vt:lpstr>المبحث الثاني: عموميات حول الأداء</vt:lpstr>
      <vt:lpstr>المطلب الأول: قياس الأداء</vt:lpstr>
      <vt:lpstr>المطلب الثاني: تقييم الأداء</vt:lpstr>
      <vt:lpstr>المطلب الثالث: تحسين الأداء</vt:lpstr>
      <vt:lpstr>المبحث الثالث: دور الاستراتيجيات الحديثة للموارد البشرية في تحسين الأداء</vt:lpstr>
      <vt:lpstr>المطلب الأول: دور التوظيف الفعّال في تحسين الأداء</vt:lpstr>
      <vt:lpstr>المطلب الثاني: أثر التدريب والتطوير على تحسين الأداء</vt:lpstr>
      <vt:lpstr>المطلب الثالث: أهمية نظام التحفيز في تحسين الأداء</vt:lpstr>
      <vt:lpstr>خلاصة الفصل</vt:lpstr>
      <vt:lpstr>الفصل الثالث:</vt:lpstr>
      <vt:lpstr>دراسة حالة مركز الضرائب –الطارف</vt:lpstr>
      <vt:lpstr>تمهيد:</vt:lpstr>
      <vt:lpstr>المبحث الأول: تقديم عام لمؤسسة مركز الضرائب لولاية الطارف	</vt:lpstr>
      <vt:lpstr>المطلب الأول: التعريف بالمؤسسة محل الدراسة</vt:lpstr>
      <vt:lpstr>المطلب الثاني: الهيكل التنظيم بالمؤسسة محل الدراسة</vt:lpstr>
      <vt:lpstr>المطلب الثالث: أهمية وأهداف مركز الضرائب</vt:lpstr>
      <vt:lpstr>المبحث الثاني: الإجراءات المنهجية للدراسة</vt:lpstr>
      <vt:lpstr>المطلب الأول: منهج الدراسة ومصادر جمع المعلومات</vt:lpstr>
      <vt:lpstr>أولا: منهج الدراسة</vt:lpstr>
      <vt:lpstr>ثانيا: مصادر جمع البيانات</vt:lpstr>
      <vt:lpstr>المصادر الثانوية: </vt:lpstr>
      <vt:lpstr>ثالثا: حدود الدراسة</vt:lpstr>
      <vt:lpstr>المطلب الثاني: مجتمع وعينة الدراسة</vt:lpstr>
      <vt:lpstr>1-  مجتمع الدراسة</vt:lpstr>
      <vt:lpstr>المطلب الثالث: المعالجة الإحصائية للدراسة</vt:lpstr>
      <vt:lpstr>المبحث الثالث: عرض وتحليل النتائج</vt:lpstr>
      <vt:lpstr>المطلب الأول: وصف وتحليل البيانات الشخصية لعينة الدراسة </vt:lpstr>
      <vt:lpstr>الجدول رقم 03-08: توزيع عينة الدراسة حسب المستوى التعليمي</vt:lpstr>
    </vt:vector>
  </TitlesOfParts>
  <Company/>
  <LinksUpToDate>false</LinksUpToDate>
  <CharactersWithSpaces>139491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فهرس المحتويات</dc:title>
  <dc:creator>badis</dc:creator>
  <cp:lastModifiedBy>souha</cp:lastModifiedBy>
  <cp:revision>2</cp:revision>
  <cp:lastPrinted>2022-06-29T23:47:00Z</cp:lastPrinted>
  <dcterms:created xsi:type="dcterms:W3CDTF">2025-06-14T23:54:00Z</dcterms:created>
  <dcterms:modified xsi:type="dcterms:W3CDTF">2025-06-14T23:54:00Z</dcterms:modified>
</cp:coreProperties>
</file>